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68" w:rsidRPr="004C456D" w:rsidRDefault="00325368" w:rsidP="00325368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South Africa</w:t>
      </w:r>
    </w:p>
    <w:p w:rsidR="001042D7" w:rsidRDefault="00325368" w:rsidP="00D61C27">
      <w:pPr>
        <w:jc w:val="center"/>
        <w:rPr>
          <w:rFonts w:cs="Arial"/>
          <w:b/>
          <w:sz w:val="24"/>
        </w:rPr>
      </w:pPr>
      <w:r w:rsidRPr="00811101">
        <w:rPr>
          <w:rFonts w:cs="Arial"/>
          <w:b/>
          <w:sz w:val="24"/>
          <w:szCs w:val="28"/>
        </w:rPr>
        <w:t xml:space="preserve">Quick guide to identifying </w:t>
      </w:r>
      <w:r>
        <w:rPr>
          <w:b/>
          <w:sz w:val="24"/>
          <w:lang w:val="en-US"/>
        </w:rPr>
        <w:t>c</w:t>
      </w:r>
      <w:r w:rsidRPr="00B50900">
        <w:rPr>
          <w:b/>
          <w:sz w:val="24"/>
          <w:lang w:val="en-US"/>
        </w:rPr>
        <w:t>redible institution</w:t>
      </w:r>
      <w:r>
        <w:rPr>
          <w:b/>
          <w:sz w:val="24"/>
          <w:lang w:val="en-US"/>
        </w:rPr>
        <w:t>s</w:t>
      </w:r>
      <w:r w:rsidRPr="00B50900">
        <w:rPr>
          <w:b/>
          <w:sz w:val="24"/>
          <w:lang w:val="en-US"/>
        </w:rPr>
        <w:t xml:space="preserve"> in </w:t>
      </w:r>
      <w:r>
        <w:rPr>
          <w:rFonts w:cs="Arial"/>
          <w:b/>
          <w:sz w:val="24"/>
        </w:rPr>
        <w:t>South Africa</w:t>
      </w:r>
    </w:p>
    <w:p w:rsidR="00D61C27" w:rsidRDefault="00D61C27" w:rsidP="00D61C27">
      <w:pPr>
        <w:ind w:right="827"/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>Updated: May 2017</w:t>
      </w:r>
    </w:p>
    <w:p w:rsidR="00D61C27" w:rsidRPr="00A37708" w:rsidRDefault="00D61C27" w:rsidP="007A2A66">
      <w:pPr>
        <w:pBdr>
          <w:top w:val="single" w:sz="4" w:space="1" w:color="auto"/>
        </w:pBdr>
      </w:pPr>
    </w:p>
    <w:p w:rsidR="00325368" w:rsidRDefault="00325368" w:rsidP="00325368">
      <w:pPr>
        <w:shd w:val="clear" w:color="auto" w:fill="FFC000"/>
        <w:jc w:val="center"/>
        <w:rPr>
          <w:b/>
          <w:sz w:val="24"/>
          <w:lang w:val="en-US"/>
        </w:rPr>
      </w:pPr>
      <w:r w:rsidRPr="00B50900">
        <w:rPr>
          <w:b/>
          <w:sz w:val="24"/>
          <w:lang w:val="en-US"/>
        </w:rPr>
        <w:t>Acronyms and names</w:t>
      </w:r>
    </w:p>
    <w:p w:rsidR="00325368" w:rsidRDefault="00325368" w:rsidP="00325368"/>
    <w:p w:rsidR="00E00B3F" w:rsidRDefault="00E00B3F" w:rsidP="00325368">
      <w:r w:rsidRPr="00325368">
        <w:rPr>
          <w:b/>
        </w:rPr>
        <w:t>CHE</w:t>
      </w:r>
      <w:r>
        <w:tab/>
      </w:r>
      <w:r>
        <w:tab/>
        <w:t>Council on Higher Education (CHE)</w:t>
      </w:r>
    </w:p>
    <w:p w:rsidR="00E00B3F" w:rsidRDefault="00E00B3F" w:rsidP="00325368">
      <w:r w:rsidRPr="00325368">
        <w:rPr>
          <w:b/>
        </w:rPr>
        <w:t>DHET</w:t>
      </w:r>
      <w:r>
        <w:tab/>
      </w:r>
      <w:r>
        <w:tab/>
        <w:t>Department of Higher Education and Training (DHET)</w:t>
      </w:r>
    </w:p>
    <w:p w:rsidR="00E00B3F" w:rsidRDefault="00E00B3F" w:rsidP="00325368">
      <w:r w:rsidRPr="00E00B3F">
        <w:rPr>
          <w:b/>
        </w:rPr>
        <w:t>GFETQSF</w:t>
      </w:r>
      <w:r>
        <w:tab/>
        <w:t xml:space="preserve">General and Further Education and Training Qualifications Sub-Framework </w:t>
      </w:r>
    </w:p>
    <w:p w:rsidR="00E00B3F" w:rsidRDefault="00E00B3F" w:rsidP="00E00B3F">
      <w:r w:rsidRPr="00E00B3F">
        <w:rPr>
          <w:b/>
        </w:rPr>
        <w:t>HEQSF</w:t>
      </w:r>
      <w:r>
        <w:tab/>
        <w:t xml:space="preserve">Higher Education Qualifications Sub-Framework </w:t>
      </w:r>
    </w:p>
    <w:p w:rsidR="00E00B3F" w:rsidRDefault="00E00B3F" w:rsidP="00325368">
      <w:r w:rsidRPr="00325368">
        <w:rPr>
          <w:b/>
        </w:rPr>
        <w:t>NLRD</w:t>
      </w:r>
      <w:r>
        <w:tab/>
      </w:r>
      <w:r>
        <w:tab/>
        <w:t>National Learners Records' Database (NLRD)</w:t>
      </w:r>
    </w:p>
    <w:p w:rsidR="00E00B3F" w:rsidRDefault="00E00B3F" w:rsidP="00325368">
      <w:r w:rsidRPr="00325368">
        <w:rPr>
          <w:b/>
        </w:rPr>
        <w:t>NQF</w:t>
      </w:r>
      <w:r>
        <w:tab/>
      </w:r>
      <w:r>
        <w:tab/>
        <w:t>National Qualifications Framework (</w:t>
      </w:r>
      <w:r w:rsidRPr="00325368">
        <w:t>NQF</w:t>
      </w:r>
      <w:r>
        <w:t>)</w:t>
      </w:r>
    </w:p>
    <w:p w:rsidR="00E00B3F" w:rsidRDefault="00E00B3F" w:rsidP="00E00B3F">
      <w:r w:rsidRPr="00E00B3F">
        <w:rPr>
          <w:b/>
        </w:rPr>
        <w:t>OQSF</w:t>
      </w:r>
      <w:r>
        <w:tab/>
      </w:r>
      <w:r>
        <w:tab/>
        <w:t xml:space="preserve">Occupational Qualifications Sub-Framework </w:t>
      </w:r>
    </w:p>
    <w:p w:rsidR="00E00B3F" w:rsidRDefault="00E00B3F" w:rsidP="00325368">
      <w:r w:rsidRPr="00325368">
        <w:rPr>
          <w:b/>
        </w:rPr>
        <w:t>QC</w:t>
      </w:r>
      <w:r>
        <w:tab/>
      </w:r>
      <w:r>
        <w:tab/>
        <w:t>Quality Council (QC)</w:t>
      </w:r>
    </w:p>
    <w:p w:rsidR="00E00B3F" w:rsidRDefault="00E00B3F" w:rsidP="00325368">
      <w:r w:rsidRPr="00325368">
        <w:rPr>
          <w:b/>
        </w:rPr>
        <w:t>QCTO</w:t>
      </w:r>
      <w:r>
        <w:tab/>
      </w:r>
      <w:r>
        <w:tab/>
        <w:t>Quality Council for Trades and Occupations (QCTO)</w:t>
      </w:r>
    </w:p>
    <w:p w:rsidR="00E00B3F" w:rsidRDefault="00E00B3F" w:rsidP="00325368">
      <w:r w:rsidRPr="00325368">
        <w:rPr>
          <w:b/>
        </w:rPr>
        <w:t>SAQA</w:t>
      </w:r>
      <w:r>
        <w:t xml:space="preserve"> </w:t>
      </w:r>
      <w:r>
        <w:tab/>
      </w:r>
      <w:r>
        <w:tab/>
        <w:t>South African Qualifications Authority (</w:t>
      </w:r>
      <w:r w:rsidRPr="00325368">
        <w:t>SAQA</w:t>
      </w:r>
      <w:r>
        <w:t>)</w:t>
      </w:r>
    </w:p>
    <w:p w:rsidR="00E00B3F" w:rsidRDefault="00E00B3F" w:rsidP="00325368">
      <w:pPr>
        <w:rPr>
          <w:lang w:eastAsia="en-ZA"/>
        </w:rPr>
      </w:pPr>
      <w:r w:rsidRPr="00325368">
        <w:rPr>
          <w:b/>
        </w:rPr>
        <w:t>Umalusi</w:t>
      </w:r>
      <w:r w:rsidRPr="00E00B3F">
        <w:rPr>
          <w:lang w:eastAsia="en-ZA"/>
        </w:rPr>
        <w:t xml:space="preserve"> </w:t>
      </w:r>
      <w:r>
        <w:rPr>
          <w:lang w:eastAsia="en-ZA"/>
        </w:rPr>
        <w:tab/>
      </w:r>
      <w:r w:rsidRPr="00A06701">
        <w:rPr>
          <w:lang w:eastAsia="en-ZA"/>
        </w:rPr>
        <w:t>Council for Quality Assurance in General and Further Education and Training</w:t>
      </w:r>
    </w:p>
    <w:p w:rsidR="00325368" w:rsidRDefault="00325368" w:rsidP="00325368"/>
    <w:p w:rsidR="00325368" w:rsidRPr="00325368" w:rsidRDefault="00325368" w:rsidP="00325368">
      <w:pPr>
        <w:shd w:val="clear" w:color="auto" w:fill="FFC000"/>
        <w:jc w:val="center"/>
        <w:rPr>
          <w:b/>
          <w:sz w:val="24"/>
          <w:szCs w:val="24"/>
        </w:rPr>
      </w:pPr>
      <w:r w:rsidRPr="00325368">
        <w:rPr>
          <w:b/>
          <w:sz w:val="24"/>
          <w:szCs w:val="24"/>
        </w:rPr>
        <w:t>1. Introduction</w:t>
      </w:r>
    </w:p>
    <w:p w:rsidR="00325368" w:rsidRDefault="00325368" w:rsidP="00325368"/>
    <w:p w:rsidR="00325368" w:rsidRPr="00325368" w:rsidRDefault="00325368" w:rsidP="00325368">
      <w:r>
        <w:t>The South African Qualifications Authority (</w:t>
      </w:r>
      <w:r w:rsidRPr="00325368">
        <w:t>SAQA</w:t>
      </w:r>
      <w:r>
        <w:t>)</w:t>
      </w:r>
      <w:r w:rsidRPr="00325368">
        <w:t xml:space="preserve"> maintains records of all credible institutions in South Africa. See SAQA website: </w:t>
      </w:r>
      <w:r w:rsidRPr="00325368">
        <w:rPr>
          <w:color w:val="1F497D" w:themeColor="text2"/>
          <w:u w:val="single"/>
        </w:rPr>
        <w:t>www.saqa.org.za</w:t>
      </w:r>
      <w:r w:rsidRPr="00325368">
        <w:t xml:space="preserve">. It is not difficult to find out whether an institution is credible in South Africa. You need to look for three things: </w:t>
      </w:r>
    </w:p>
    <w:p w:rsidR="00325368" w:rsidRPr="00325368" w:rsidRDefault="00325368" w:rsidP="00325368">
      <w:pPr>
        <w:pStyle w:val="ListParagraph"/>
        <w:numPr>
          <w:ilvl w:val="0"/>
          <w:numId w:val="2"/>
        </w:numPr>
      </w:pPr>
      <w:r w:rsidRPr="00325368">
        <w:t xml:space="preserve">The provider must be registered; </w:t>
      </w:r>
    </w:p>
    <w:p w:rsidR="00325368" w:rsidRPr="00325368" w:rsidRDefault="00325368" w:rsidP="00325368">
      <w:pPr>
        <w:pStyle w:val="ListParagraph"/>
        <w:numPr>
          <w:ilvl w:val="0"/>
          <w:numId w:val="2"/>
        </w:numPr>
      </w:pPr>
      <w:r w:rsidRPr="00325368">
        <w:t xml:space="preserve">The provider must be accredited to offer a particular qualification or part-qualification; </w:t>
      </w:r>
      <w:r>
        <w:t>and</w:t>
      </w:r>
    </w:p>
    <w:p w:rsidR="00325368" w:rsidRPr="00325368" w:rsidRDefault="00325368" w:rsidP="00325368">
      <w:pPr>
        <w:pStyle w:val="ListParagraph"/>
        <w:numPr>
          <w:ilvl w:val="0"/>
          <w:numId w:val="2"/>
        </w:numPr>
      </w:pPr>
      <w:r w:rsidRPr="00325368">
        <w:t xml:space="preserve">Even if the provider is registered and accredited, the qualification or part-qualification that they are offering must be registered on the South African </w:t>
      </w:r>
      <w:r>
        <w:t>National Qualifications Framework (</w:t>
      </w:r>
      <w:r w:rsidRPr="00325368">
        <w:t>NQF</w:t>
      </w:r>
      <w:r>
        <w:t>)</w:t>
      </w:r>
      <w:r w:rsidRPr="00325368">
        <w:t xml:space="preserve">. </w:t>
      </w:r>
    </w:p>
    <w:p w:rsidR="00325368" w:rsidRDefault="00325368" w:rsidP="00325368"/>
    <w:p w:rsidR="00325368" w:rsidRPr="00325368" w:rsidRDefault="00325368" w:rsidP="00325368">
      <w:pPr>
        <w:shd w:val="clear" w:color="auto" w:fill="FFC0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Registration of providers</w:t>
      </w:r>
    </w:p>
    <w:p w:rsidR="00325368" w:rsidRDefault="00325368" w:rsidP="00325368"/>
    <w:p w:rsidR="00325368" w:rsidRDefault="00325368" w:rsidP="00325368">
      <w:r>
        <w:t xml:space="preserve">In South Africa, providers of education must be registered to offer qualifications or part-qualifications. There are only two types of providers: </w:t>
      </w:r>
    </w:p>
    <w:p w:rsidR="00325368" w:rsidRDefault="00325368" w:rsidP="00325368">
      <w:pPr>
        <w:pStyle w:val="ListParagraph"/>
        <w:numPr>
          <w:ilvl w:val="0"/>
          <w:numId w:val="3"/>
        </w:numPr>
      </w:pPr>
      <w:r>
        <w:t xml:space="preserve">Public providers are deemed registered through an Act of Parliament; </w:t>
      </w:r>
    </w:p>
    <w:p w:rsidR="00325368" w:rsidRDefault="00325368" w:rsidP="00325368">
      <w:pPr>
        <w:pStyle w:val="ListParagraph"/>
        <w:numPr>
          <w:ilvl w:val="0"/>
          <w:numId w:val="3"/>
        </w:numPr>
      </w:pPr>
      <w:r>
        <w:t xml:space="preserve">Private providers are registered with the Department of Higher Education and Training (DHET) </w:t>
      </w:r>
      <w:r w:rsidRPr="000B238F">
        <w:rPr>
          <w:color w:val="1F497D" w:themeColor="text2"/>
          <w:u w:val="single"/>
        </w:rPr>
        <w:t>(www.dhet.gov.za).</w:t>
      </w:r>
      <w:r>
        <w:t xml:space="preserve"> </w:t>
      </w:r>
    </w:p>
    <w:p w:rsidR="00325368" w:rsidRDefault="00325368" w:rsidP="00325368"/>
    <w:p w:rsidR="00325368" w:rsidRPr="00325368" w:rsidRDefault="00325368" w:rsidP="00325368">
      <w:pPr>
        <w:shd w:val="clear" w:color="auto" w:fill="FFC000"/>
        <w:jc w:val="center"/>
        <w:rPr>
          <w:b/>
          <w:sz w:val="24"/>
          <w:szCs w:val="23"/>
        </w:rPr>
      </w:pPr>
      <w:r>
        <w:rPr>
          <w:b/>
          <w:sz w:val="24"/>
          <w:szCs w:val="23"/>
        </w:rPr>
        <w:t>3. Accreditation of providers</w:t>
      </w:r>
    </w:p>
    <w:p w:rsidR="00325368" w:rsidRDefault="00325368" w:rsidP="00325368"/>
    <w:p w:rsidR="00325368" w:rsidRDefault="00325368" w:rsidP="00325368">
      <w:r>
        <w:t xml:space="preserve">There is no generic accreditation in South Africa. All providers must be accredited by the relevant Quality Council (QC) to offer a particular NQF qualification or part-qualification which falls within that QC's Sub-Framework in South Africa. </w:t>
      </w:r>
    </w:p>
    <w:p w:rsidR="00325368" w:rsidRDefault="00325368" w:rsidP="00325368"/>
    <w:p w:rsidR="00325368" w:rsidRDefault="00325368" w:rsidP="00325368">
      <w:r>
        <w:t xml:space="preserve">There are only three Quality Councils in South Africa: </w:t>
      </w:r>
    </w:p>
    <w:p w:rsidR="00325368" w:rsidRDefault="007E65D4" w:rsidP="00E00B3F">
      <w:pPr>
        <w:pStyle w:val="ListParagraph"/>
        <w:numPr>
          <w:ilvl w:val="0"/>
          <w:numId w:val="8"/>
        </w:numPr>
      </w:pPr>
      <w:r w:rsidRPr="00A06701">
        <w:rPr>
          <w:lang w:eastAsia="en-ZA"/>
        </w:rPr>
        <w:t>Council for Quality Assurance in General and Further Education and Training</w:t>
      </w:r>
      <w:r>
        <w:t xml:space="preserve"> (</w:t>
      </w:r>
      <w:r w:rsidR="00325368">
        <w:t>Umalusi</w:t>
      </w:r>
      <w:r>
        <w:t>)</w:t>
      </w:r>
      <w:r w:rsidR="00325368">
        <w:t xml:space="preserve"> ( www. umalusi.org.za)</w:t>
      </w:r>
      <w:r w:rsidR="00E00B3F">
        <w:t xml:space="preserve"> responsible for the General and Further Education and Training Qualifications Sub-Framework (GFETQSF)</w:t>
      </w:r>
      <w:r w:rsidR="00325368">
        <w:t xml:space="preserve">; </w:t>
      </w:r>
    </w:p>
    <w:p w:rsidR="00325368" w:rsidRDefault="00325368" w:rsidP="00E00B3F">
      <w:pPr>
        <w:pStyle w:val="ListParagraph"/>
        <w:numPr>
          <w:ilvl w:val="0"/>
          <w:numId w:val="8"/>
        </w:numPr>
      </w:pPr>
      <w:r>
        <w:t>Quality Council for Trades and Occupations (QCTO) (www.qcto.org.za)</w:t>
      </w:r>
      <w:r w:rsidR="00E00B3F" w:rsidRPr="00E00B3F">
        <w:t xml:space="preserve"> </w:t>
      </w:r>
      <w:r w:rsidR="00E00B3F">
        <w:t>responsible for the Occupational Qualifications Sub-Framework (OQSF)</w:t>
      </w:r>
      <w:r>
        <w:t xml:space="preserve">; and </w:t>
      </w:r>
    </w:p>
    <w:p w:rsidR="00325368" w:rsidRDefault="00325368" w:rsidP="00E00B3F">
      <w:pPr>
        <w:pStyle w:val="ListParagraph"/>
        <w:numPr>
          <w:ilvl w:val="0"/>
          <w:numId w:val="8"/>
        </w:numPr>
      </w:pPr>
      <w:r>
        <w:t>Council on Higher Education (CHE) (www.che.ac.za)</w:t>
      </w:r>
      <w:r w:rsidR="00E00B3F">
        <w:t xml:space="preserve"> responsible for the Higher Education Qualifications Sub-Framework (HEQSF).</w:t>
      </w:r>
    </w:p>
    <w:p w:rsidR="00325368" w:rsidRDefault="00325368" w:rsidP="00325368"/>
    <w:p w:rsidR="007E65D4" w:rsidRDefault="007E65D4" w:rsidP="00325368"/>
    <w:p w:rsidR="00325368" w:rsidRPr="00325368" w:rsidRDefault="00325368" w:rsidP="00325368">
      <w:pPr>
        <w:shd w:val="clear" w:color="auto" w:fill="FFC000"/>
        <w:jc w:val="center"/>
        <w:rPr>
          <w:b/>
          <w:sz w:val="24"/>
          <w:szCs w:val="23"/>
        </w:rPr>
      </w:pPr>
      <w:r>
        <w:rPr>
          <w:b/>
          <w:sz w:val="24"/>
          <w:szCs w:val="23"/>
        </w:rPr>
        <w:lastRenderedPageBreak/>
        <w:t>4</w:t>
      </w:r>
      <w:r w:rsidRPr="00325368">
        <w:rPr>
          <w:b/>
          <w:sz w:val="24"/>
          <w:szCs w:val="23"/>
        </w:rPr>
        <w:t>. Registration of qualifi</w:t>
      </w:r>
      <w:r>
        <w:rPr>
          <w:b/>
          <w:sz w:val="24"/>
          <w:szCs w:val="23"/>
        </w:rPr>
        <w:t>cations and part-qualifications</w:t>
      </w:r>
    </w:p>
    <w:p w:rsidR="00325368" w:rsidRDefault="00325368" w:rsidP="00325368"/>
    <w:p w:rsidR="00325368" w:rsidRDefault="00325368" w:rsidP="00325368">
      <w:r>
        <w:t xml:space="preserve">All qualifications and part-qualifications being offered must be registered on the South African NQF. </w:t>
      </w:r>
    </w:p>
    <w:p w:rsidR="001042D7" w:rsidRDefault="001042D7" w:rsidP="001042D7"/>
    <w:p w:rsidR="00325368" w:rsidRDefault="00325368" w:rsidP="00325368">
      <w:pPr>
        <w:spacing w:after="200" w:line="276" w:lineRule="auto"/>
      </w:pPr>
      <w:r>
        <w:t xml:space="preserve">SAQA is the custodian of the NQF and maintains a register of: </w:t>
      </w:r>
    </w:p>
    <w:p w:rsidR="00325368" w:rsidRDefault="00325368" w:rsidP="00325368">
      <w:pPr>
        <w:pStyle w:val="ListParagraph"/>
        <w:numPr>
          <w:ilvl w:val="0"/>
          <w:numId w:val="6"/>
        </w:numPr>
      </w:pPr>
      <w:r>
        <w:t xml:space="preserve">all NQF qualifications and part-qualifications, </w:t>
      </w:r>
    </w:p>
    <w:p w:rsidR="00325368" w:rsidRDefault="00325368" w:rsidP="00325368">
      <w:pPr>
        <w:pStyle w:val="ListParagraph"/>
        <w:numPr>
          <w:ilvl w:val="0"/>
          <w:numId w:val="6"/>
        </w:numPr>
      </w:pPr>
      <w:r>
        <w:t xml:space="preserve">all NQF providers; </w:t>
      </w:r>
    </w:p>
    <w:p w:rsidR="00325368" w:rsidRDefault="00325368" w:rsidP="00325368">
      <w:pPr>
        <w:pStyle w:val="ListParagraph"/>
        <w:numPr>
          <w:ilvl w:val="0"/>
          <w:numId w:val="6"/>
        </w:numPr>
      </w:pPr>
      <w:r>
        <w:t xml:space="preserve">the learners who have achieved NQF qualifications; </w:t>
      </w:r>
    </w:p>
    <w:p w:rsidR="00325368" w:rsidRDefault="00325368" w:rsidP="00325368">
      <w:pPr>
        <w:pStyle w:val="ListParagraph"/>
        <w:numPr>
          <w:ilvl w:val="0"/>
          <w:numId w:val="6"/>
        </w:numPr>
      </w:pPr>
      <w:r>
        <w:t>recognised professional bodies and their professional designations; and</w:t>
      </w:r>
    </w:p>
    <w:p w:rsidR="00325368" w:rsidRDefault="00325368" w:rsidP="00325368">
      <w:pPr>
        <w:pStyle w:val="ListParagraph"/>
        <w:numPr>
          <w:ilvl w:val="0"/>
          <w:numId w:val="6"/>
        </w:numPr>
      </w:pPr>
      <w:r>
        <w:t xml:space="preserve">professionals registered against the professional designations. </w:t>
      </w:r>
    </w:p>
    <w:p w:rsidR="00325368" w:rsidRDefault="00325368" w:rsidP="00325368"/>
    <w:p w:rsidR="00842B3D" w:rsidRDefault="00325368" w:rsidP="00325368">
      <w:r>
        <w:t>There are currently over 17 million records on SAQA's National Learners Records' Database (NLRD). All information is available on the SAQA website: www.saqa.org.za.</w:t>
      </w:r>
    </w:p>
    <w:p w:rsidR="00E2410C" w:rsidRDefault="00E2410C" w:rsidP="00325368">
      <w:pPr>
        <w:pBdr>
          <w:bottom w:val="single" w:sz="4" w:space="1" w:color="auto"/>
        </w:pBdr>
      </w:pPr>
    </w:p>
    <w:p w:rsidR="00E2410C" w:rsidRDefault="00E2410C" w:rsidP="00E2410C">
      <w:pPr>
        <w:rPr>
          <w:i/>
          <w:sz w:val="18"/>
        </w:rPr>
      </w:pPr>
      <w:r>
        <w:rPr>
          <w:i/>
          <w:sz w:val="18"/>
        </w:rPr>
        <w:t>End of document</w:t>
      </w:r>
    </w:p>
    <w:p w:rsidR="00325368" w:rsidRPr="00E2410C" w:rsidRDefault="00325368" w:rsidP="00E2410C"/>
    <w:sectPr w:rsidR="00325368" w:rsidRPr="00E2410C" w:rsidSect="00842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5E7"/>
    <w:multiLevelType w:val="hybridMultilevel"/>
    <w:tmpl w:val="08BEC3D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179D"/>
    <w:multiLevelType w:val="hybridMultilevel"/>
    <w:tmpl w:val="2F48251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A4BFD"/>
    <w:multiLevelType w:val="hybridMultilevel"/>
    <w:tmpl w:val="EDDE011C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BC1648"/>
    <w:multiLevelType w:val="hybridMultilevel"/>
    <w:tmpl w:val="49D6FF16"/>
    <w:lvl w:ilvl="0" w:tplc="AE9E99B6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31E44"/>
    <w:multiLevelType w:val="hybridMultilevel"/>
    <w:tmpl w:val="A8483FB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A69F1"/>
    <w:multiLevelType w:val="hybridMultilevel"/>
    <w:tmpl w:val="23A85B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00B7D"/>
    <w:multiLevelType w:val="hybridMultilevel"/>
    <w:tmpl w:val="534633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04113"/>
    <w:multiLevelType w:val="hybridMultilevel"/>
    <w:tmpl w:val="7E90CE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25368"/>
    <w:rsid w:val="000B238F"/>
    <w:rsid w:val="001042D7"/>
    <w:rsid w:val="00325368"/>
    <w:rsid w:val="0038628A"/>
    <w:rsid w:val="00432B91"/>
    <w:rsid w:val="0065241A"/>
    <w:rsid w:val="007A2A66"/>
    <w:rsid w:val="007E65D4"/>
    <w:rsid w:val="00842B3D"/>
    <w:rsid w:val="009F4B76"/>
    <w:rsid w:val="00A405BF"/>
    <w:rsid w:val="00A7115B"/>
    <w:rsid w:val="00D61C27"/>
    <w:rsid w:val="00E00B3F"/>
    <w:rsid w:val="00E2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68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5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Jaftha</dc:creator>
  <cp:lastModifiedBy>Coleen Jaftha</cp:lastModifiedBy>
  <cp:revision>7</cp:revision>
  <dcterms:created xsi:type="dcterms:W3CDTF">2017-05-23T16:34:00Z</dcterms:created>
  <dcterms:modified xsi:type="dcterms:W3CDTF">2017-05-26T13:24:00Z</dcterms:modified>
</cp:coreProperties>
</file>