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EA0A" w14:textId="77777777" w:rsidR="00FC5BAF" w:rsidRPr="000B5FFB" w:rsidRDefault="00FC5BAF" w:rsidP="00382375">
      <w:pPr>
        <w:jc w:val="center"/>
        <w:rPr>
          <w:rFonts w:ascii="Arial" w:hAnsi="Arial" w:cs="Arial"/>
          <w:b/>
          <w:lang w:val="en-GB"/>
        </w:rPr>
      </w:pPr>
    </w:p>
    <w:p w14:paraId="138B71BB" w14:textId="77777777" w:rsidR="00FC5BAF" w:rsidRPr="000B5FFB" w:rsidRDefault="00CD5BE8" w:rsidP="00382375">
      <w:pPr>
        <w:jc w:val="center"/>
        <w:rPr>
          <w:rFonts w:ascii="Arial" w:hAnsi="Arial" w:cs="Arial"/>
          <w:b/>
          <w:lang w:val="en-GB"/>
        </w:rPr>
      </w:pPr>
      <w:r w:rsidRPr="000B5FFB">
        <w:rPr>
          <w:rFonts w:ascii="Arial" w:hAnsi="Arial" w:cs="Arial"/>
          <w:noProof/>
        </w:rPr>
        <w:drawing>
          <wp:inline distT="0" distB="0" distL="0" distR="0" wp14:anchorId="6FAD70F5" wp14:editId="6BD35778">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796BC38" w14:textId="77777777" w:rsidR="00867E27" w:rsidRDefault="00867E27" w:rsidP="00382375">
      <w:pPr>
        <w:jc w:val="center"/>
        <w:rPr>
          <w:rFonts w:ascii="Arial" w:hAnsi="Arial" w:cs="Arial"/>
          <w:b/>
          <w:lang w:val="en-GB"/>
        </w:rPr>
      </w:pPr>
    </w:p>
    <w:p w14:paraId="41C88036" w14:textId="77777777" w:rsidR="00D67880" w:rsidRDefault="00D67880" w:rsidP="00382375">
      <w:pPr>
        <w:jc w:val="center"/>
        <w:rPr>
          <w:rFonts w:ascii="Arial" w:hAnsi="Arial" w:cs="Arial"/>
          <w:b/>
          <w:lang w:val="en-GB"/>
        </w:rPr>
      </w:pPr>
    </w:p>
    <w:p w14:paraId="51EE3650" w14:textId="77777777" w:rsidR="00D67880" w:rsidRDefault="00D67880" w:rsidP="00382375">
      <w:pPr>
        <w:jc w:val="center"/>
        <w:rPr>
          <w:rFonts w:ascii="Arial" w:hAnsi="Arial" w:cs="Arial"/>
          <w:b/>
          <w:lang w:val="en-GB"/>
        </w:rPr>
      </w:pPr>
    </w:p>
    <w:p w14:paraId="257E6C33" w14:textId="77777777" w:rsidR="00D67880" w:rsidRDefault="00D67880" w:rsidP="00382375">
      <w:pPr>
        <w:jc w:val="center"/>
        <w:rPr>
          <w:rFonts w:ascii="Arial" w:hAnsi="Arial" w:cs="Arial"/>
          <w:b/>
          <w:lang w:val="en-GB"/>
        </w:rPr>
      </w:pPr>
    </w:p>
    <w:p w14:paraId="0E02F754" w14:textId="77777777" w:rsidR="00D67880" w:rsidRPr="00D67880" w:rsidRDefault="00D67880" w:rsidP="00D67880">
      <w:pPr>
        <w:jc w:val="center"/>
        <w:rPr>
          <w:rFonts w:ascii="Arial" w:hAnsi="Arial" w:cs="Arial"/>
          <w:b/>
          <w:sz w:val="32"/>
          <w:szCs w:val="32"/>
          <w:lang w:val="en-GB"/>
        </w:rPr>
      </w:pPr>
      <w:r w:rsidRPr="00D67880">
        <w:rPr>
          <w:rFonts w:ascii="Arial" w:hAnsi="Arial" w:cs="Arial"/>
          <w:b/>
          <w:sz w:val="32"/>
          <w:szCs w:val="32"/>
          <w:lang w:val="en-GB"/>
        </w:rPr>
        <w:t>REQUEST FOR EXPRESSION OF INTEREST</w:t>
      </w:r>
    </w:p>
    <w:p w14:paraId="3CFED38F" w14:textId="77777777" w:rsidR="00D67880" w:rsidRPr="00D67880" w:rsidRDefault="00D67880" w:rsidP="00382375">
      <w:pPr>
        <w:jc w:val="center"/>
        <w:rPr>
          <w:rFonts w:ascii="Arial" w:hAnsi="Arial" w:cs="Arial"/>
          <w:b/>
          <w:sz w:val="32"/>
          <w:szCs w:val="32"/>
          <w:lang w:val="en-GB"/>
        </w:rPr>
      </w:pPr>
    </w:p>
    <w:p w14:paraId="42D57E01" w14:textId="77777777" w:rsidR="00D67880" w:rsidRDefault="00D67880" w:rsidP="00382375">
      <w:pPr>
        <w:jc w:val="center"/>
        <w:rPr>
          <w:rFonts w:ascii="Arial" w:hAnsi="Arial" w:cs="Arial"/>
          <w:b/>
          <w:lang w:val="en-GB"/>
        </w:rPr>
      </w:pPr>
    </w:p>
    <w:p w14:paraId="75982261" w14:textId="77777777" w:rsidR="00D67880" w:rsidRDefault="00D67880" w:rsidP="00382375">
      <w:pPr>
        <w:jc w:val="center"/>
        <w:rPr>
          <w:rFonts w:ascii="Arial" w:hAnsi="Arial" w:cs="Arial"/>
          <w:b/>
          <w:lang w:val="en-GB"/>
        </w:rPr>
      </w:pPr>
    </w:p>
    <w:p w14:paraId="6BE7D627" w14:textId="77777777" w:rsidR="00D67880" w:rsidRDefault="00D67880" w:rsidP="00382375">
      <w:pPr>
        <w:jc w:val="center"/>
        <w:rPr>
          <w:rFonts w:ascii="Arial" w:hAnsi="Arial" w:cs="Arial"/>
          <w:b/>
          <w:lang w:val="en-GB"/>
        </w:rPr>
      </w:pPr>
    </w:p>
    <w:p w14:paraId="144E3E96" w14:textId="77777777" w:rsidR="00D67880" w:rsidRDefault="00D67880" w:rsidP="00382375">
      <w:pPr>
        <w:jc w:val="center"/>
        <w:rPr>
          <w:rFonts w:ascii="Arial" w:hAnsi="Arial" w:cs="Arial"/>
          <w:b/>
          <w:lang w:val="en-GB"/>
        </w:rPr>
      </w:pPr>
    </w:p>
    <w:p w14:paraId="537B822A" w14:textId="77777777" w:rsidR="00D67880" w:rsidRDefault="00D67880" w:rsidP="00382375">
      <w:pPr>
        <w:jc w:val="center"/>
        <w:rPr>
          <w:rFonts w:ascii="Arial" w:hAnsi="Arial" w:cs="Arial"/>
          <w:b/>
          <w:lang w:val="en-GB"/>
        </w:rPr>
      </w:pPr>
    </w:p>
    <w:p w14:paraId="29C5DC5B" w14:textId="77777777" w:rsidR="00D67880" w:rsidRDefault="00D67880" w:rsidP="00382375">
      <w:pPr>
        <w:jc w:val="center"/>
        <w:rPr>
          <w:rFonts w:ascii="Arial" w:hAnsi="Arial" w:cs="Arial"/>
          <w:b/>
          <w:lang w:val="en-GB"/>
        </w:rPr>
      </w:pPr>
    </w:p>
    <w:p w14:paraId="14DB4AD6" w14:textId="77777777" w:rsidR="00D67880" w:rsidRDefault="00D67880" w:rsidP="00382375">
      <w:pPr>
        <w:jc w:val="center"/>
        <w:rPr>
          <w:rFonts w:ascii="Arial" w:hAnsi="Arial" w:cs="Arial"/>
          <w:b/>
          <w:lang w:val="en-GB"/>
        </w:rPr>
      </w:pPr>
    </w:p>
    <w:p w14:paraId="587F6233" w14:textId="77777777" w:rsidR="00D67880" w:rsidRDefault="00D67880" w:rsidP="00382375">
      <w:pPr>
        <w:jc w:val="center"/>
        <w:rPr>
          <w:rFonts w:ascii="Arial" w:hAnsi="Arial" w:cs="Arial"/>
          <w:b/>
          <w:lang w:val="en-GB"/>
        </w:rPr>
      </w:pPr>
    </w:p>
    <w:p w14:paraId="06CC3168" w14:textId="77777777" w:rsidR="00D67880" w:rsidRDefault="00D67880" w:rsidP="00382375">
      <w:pPr>
        <w:jc w:val="center"/>
        <w:rPr>
          <w:rFonts w:ascii="Arial" w:hAnsi="Arial" w:cs="Arial"/>
          <w:b/>
          <w:lang w:val="en-GB"/>
        </w:rPr>
      </w:pPr>
    </w:p>
    <w:p w14:paraId="7B77ECCF" w14:textId="77777777" w:rsidR="00D67880" w:rsidRDefault="00D67880" w:rsidP="00382375">
      <w:pPr>
        <w:jc w:val="center"/>
        <w:rPr>
          <w:rFonts w:ascii="Arial" w:hAnsi="Arial" w:cs="Arial"/>
          <w:b/>
          <w:lang w:val="en-GB"/>
        </w:rPr>
      </w:pPr>
    </w:p>
    <w:p w14:paraId="7BA0992F" w14:textId="50D7E287" w:rsidR="00382375" w:rsidRPr="00052BC0" w:rsidRDefault="00FC5BAF" w:rsidP="000829C3">
      <w:pPr>
        <w:jc w:val="center"/>
        <w:rPr>
          <w:rFonts w:ascii="Arial" w:hAnsi="Arial" w:cs="Arial"/>
          <w:u w:val="single"/>
          <w:lang w:val="en-GB"/>
        </w:rPr>
      </w:pPr>
      <w:r w:rsidRPr="00052BC0">
        <w:rPr>
          <w:rFonts w:ascii="Arial" w:hAnsi="Arial" w:cs="Arial"/>
          <w:b/>
          <w:u w:val="single"/>
          <w:lang w:val="en-GB"/>
        </w:rPr>
        <w:t>SEL</w:t>
      </w:r>
      <w:r w:rsidR="000829C3" w:rsidRPr="00052BC0">
        <w:rPr>
          <w:rFonts w:ascii="Arial" w:hAnsi="Arial" w:cs="Arial"/>
          <w:b/>
          <w:u w:val="single"/>
          <w:lang w:val="en-GB"/>
        </w:rPr>
        <w:t>ECTION OF INDIVIDUAL CONSULTANT</w:t>
      </w:r>
    </w:p>
    <w:p w14:paraId="5B218813" w14:textId="77777777" w:rsidR="00867E27" w:rsidRDefault="00867E27" w:rsidP="00867E27">
      <w:pPr>
        <w:ind w:left="709"/>
        <w:jc w:val="center"/>
        <w:rPr>
          <w:rFonts w:ascii="Arial" w:hAnsi="Arial" w:cs="Arial"/>
          <w:b/>
          <w:lang w:val="en-GB"/>
        </w:rPr>
      </w:pPr>
    </w:p>
    <w:p w14:paraId="306E1F3D" w14:textId="4B513F59" w:rsidR="00700382" w:rsidRPr="00700382" w:rsidRDefault="00C63647" w:rsidP="00C63647">
      <w:pPr>
        <w:jc w:val="both"/>
        <w:rPr>
          <w:rFonts w:ascii="Arial" w:eastAsia="Calibri" w:hAnsi="Arial" w:cs="Arial"/>
          <w:b/>
          <w:bCs/>
          <w:lang w:val="en-GB"/>
        </w:rPr>
      </w:pPr>
      <w:r>
        <w:rPr>
          <w:rFonts w:ascii="Arial" w:eastAsia="Calibri" w:hAnsi="Arial" w:cs="Arial"/>
          <w:b/>
        </w:rPr>
        <w:t xml:space="preserve">CONSULTANCY </w:t>
      </w:r>
      <w:r w:rsidR="00270FEA">
        <w:rPr>
          <w:rFonts w:ascii="Arial" w:eastAsia="Calibri" w:hAnsi="Arial" w:cs="Arial"/>
          <w:b/>
        </w:rPr>
        <w:t xml:space="preserve">TO </w:t>
      </w:r>
      <w:r w:rsidR="00A946EF">
        <w:rPr>
          <w:rFonts w:ascii="Arial" w:eastAsia="Calibri" w:hAnsi="Arial" w:cs="Arial"/>
          <w:b/>
        </w:rPr>
        <w:t>CONDUCT</w:t>
      </w:r>
      <w:r w:rsidR="00850810">
        <w:rPr>
          <w:rFonts w:ascii="Arial" w:eastAsia="Calibri" w:hAnsi="Arial" w:cs="Arial"/>
          <w:b/>
        </w:rPr>
        <w:t xml:space="preserve"> </w:t>
      </w:r>
      <w:r w:rsidR="00B84793">
        <w:rPr>
          <w:rFonts w:ascii="Arial" w:eastAsia="Calibri" w:hAnsi="Arial" w:cs="Arial"/>
          <w:b/>
        </w:rPr>
        <w:t xml:space="preserve">A </w:t>
      </w:r>
      <w:r w:rsidR="00A946EF">
        <w:rPr>
          <w:rFonts w:ascii="Arial" w:eastAsia="Calibri" w:hAnsi="Arial" w:cs="Arial"/>
          <w:b/>
        </w:rPr>
        <w:t>SCOPING AND MAPPING EXERCISE TO IDENTIFY AND RECOMMEND POTENTIAL REGIONAL INDUSTRIAL CENTERS OF EXCELLENCE AND CENTERS OF SPECIALISATION</w:t>
      </w:r>
    </w:p>
    <w:p w14:paraId="0BB134F0" w14:textId="77777777"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bookmarkStart w:id="0" w:name="_GoBack"/>
      <w:bookmarkEnd w:id="0"/>
    </w:p>
    <w:p w14:paraId="2848A37F" w14:textId="77777777" w:rsidR="00867E27" w:rsidRDefault="00867E27" w:rsidP="00604DB3">
      <w:pPr>
        <w:ind w:left="709"/>
        <w:jc w:val="center"/>
        <w:rPr>
          <w:rFonts w:ascii="Arial" w:hAnsi="Arial" w:cs="Arial"/>
          <w:b/>
          <w:bCs/>
          <w:sz w:val="28"/>
          <w:szCs w:val="28"/>
          <w:lang w:val="en-GB"/>
        </w:rPr>
      </w:pPr>
    </w:p>
    <w:p w14:paraId="05B4FD7B" w14:textId="77777777" w:rsidR="00867E27" w:rsidRDefault="00867E27" w:rsidP="00604DB3">
      <w:pPr>
        <w:ind w:left="709"/>
        <w:jc w:val="center"/>
        <w:rPr>
          <w:rFonts w:ascii="Arial" w:hAnsi="Arial" w:cs="Arial"/>
          <w:b/>
          <w:bCs/>
          <w:sz w:val="28"/>
          <w:szCs w:val="28"/>
          <w:lang w:val="en-GB"/>
        </w:rPr>
      </w:pPr>
    </w:p>
    <w:p w14:paraId="0B6D0FF5" w14:textId="77777777" w:rsidR="00867E27" w:rsidRDefault="00867E27" w:rsidP="00604DB3">
      <w:pPr>
        <w:ind w:left="709"/>
        <w:jc w:val="center"/>
        <w:rPr>
          <w:rFonts w:ascii="Arial" w:hAnsi="Arial" w:cs="Arial"/>
          <w:b/>
          <w:bCs/>
          <w:sz w:val="28"/>
          <w:szCs w:val="28"/>
          <w:lang w:val="en-GB"/>
        </w:rPr>
      </w:pPr>
    </w:p>
    <w:p w14:paraId="7209ED49" w14:textId="4C32B028"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C63647">
        <w:rPr>
          <w:rFonts w:ascii="Arial" w:hAnsi="Arial" w:cs="Arial"/>
          <w:b/>
          <w:bCs/>
          <w:sz w:val="28"/>
          <w:szCs w:val="28"/>
          <w:lang w:val="en-GB"/>
        </w:rPr>
        <w:t>SADC/</w:t>
      </w:r>
      <w:r w:rsidR="00270FEA">
        <w:rPr>
          <w:rFonts w:ascii="Arial" w:hAnsi="Arial" w:cs="Arial"/>
          <w:b/>
          <w:bCs/>
          <w:sz w:val="28"/>
          <w:szCs w:val="28"/>
          <w:lang w:val="en-GB"/>
        </w:rPr>
        <w:t>IDT</w:t>
      </w:r>
      <w:r w:rsidR="000829C3">
        <w:rPr>
          <w:rFonts w:ascii="Arial" w:hAnsi="Arial" w:cs="Arial"/>
          <w:b/>
          <w:bCs/>
          <w:sz w:val="28"/>
          <w:szCs w:val="28"/>
          <w:lang w:val="en-GB"/>
        </w:rPr>
        <w:t>-</w:t>
      </w:r>
      <w:r w:rsidR="00C02F43">
        <w:rPr>
          <w:rFonts w:ascii="Arial" w:hAnsi="Arial" w:cs="Arial"/>
          <w:b/>
          <w:bCs/>
          <w:sz w:val="28"/>
          <w:szCs w:val="28"/>
          <w:lang w:val="en-GB"/>
        </w:rPr>
        <w:t>CENTERS OF EXCELLENCE</w:t>
      </w:r>
      <w:r w:rsidR="00C63647">
        <w:rPr>
          <w:rFonts w:ascii="Arial" w:hAnsi="Arial" w:cs="Arial"/>
          <w:b/>
          <w:bCs/>
          <w:sz w:val="28"/>
          <w:szCs w:val="28"/>
          <w:lang w:val="en-GB"/>
        </w:rPr>
        <w:t>/</w:t>
      </w:r>
      <w:r w:rsidR="000829C3">
        <w:rPr>
          <w:rFonts w:ascii="Arial" w:hAnsi="Arial" w:cs="Arial"/>
          <w:b/>
          <w:bCs/>
          <w:sz w:val="28"/>
          <w:szCs w:val="28"/>
          <w:lang w:val="en-GB"/>
        </w:rPr>
        <w:t>01</w:t>
      </w:r>
      <w:r w:rsidR="00C63647">
        <w:rPr>
          <w:rFonts w:ascii="Arial" w:hAnsi="Arial" w:cs="Arial"/>
          <w:b/>
          <w:bCs/>
          <w:sz w:val="28"/>
          <w:szCs w:val="28"/>
          <w:lang w:val="en-GB"/>
        </w:rPr>
        <w:t>/</w:t>
      </w:r>
      <w:r w:rsidR="000829C3">
        <w:rPr>
          <w:rFonts w:ascii="Arial" w:hAnsi="Arial" w:cs="Arial"/>
          <w:b/>
          <w:bCs/>
          <w:sz w:val="28"/>
          <w:szCs w:val="28"/>
          <w:lang w:val="en-GB"/>
        </w:rPr>
        <w:t>2019</w:t>
      </w:r>
    </w:p>
    <w:p w14:paraId="01E10E12" w14:textId="77777777" w:rsidR="00604DB3" w:rsidRPr="000B5FFB" w:rsidRDefault="00604DB3" w:rsidP="00604DB3">
      <w:pPr>
        <w:ind w:left="709"/>
        <w:jc w:val="center"/>
        <w:rPr>
          <w:rFonts w:ascii="Arial" w:hAnsi="Arial" w:cs="Arial"/>
          <w:b/>
          <w:lang w:val="en-GB"/>
        </w:rPr>
      </w:pPr>
    </w:p>
    <w:p w14:paraId="31E58874" w14:textId="77777777" w:rsidR="00D8263B" w:rsidRDefault="00D8263B" w:rsidP="00D8263B">
      <w:pPr>
        <w:jc w:val="center"/>
        <w:rPr>
          <w:rFonts w:ascii="Arial" w:hAnsi="Arial" w:cs="Arial"/>
          <w:lang w:val="en-GB"/>
        </w:rPr>
      </w:pPr>
    </w:p>
    <w:p w14:paraId="4DB0A1A9" w14:textId="77777777" w:rsidR="0002104F" w:rsidRDefault="0002104F" w:rsidP="00D8263B">
      <w:pPr>
        <w:jc w:val="center"/>
        <w:rPr>
          <w:rFonts w:ascii="Arial" w:hAnsi="Arial" w:cs="Arial"/>
          <w:lang w:val="en-GB"/>
        </w:rPr>
      </w:pPr>
    </w:p>
    <w:p w14:paraId="0C36A0DF" w14:textId="77777777" w:rsidR="0002104F" w:rsidRDefault="0002104F" w:rsidP="00D8263B">
      <w:pPr>
        <w:jc w:val="center"/>
        <w:rPr>
          <w:rFonts w:ascii="Arial" w:hAnsi="Arial" w:cs="Arial"/>
          <w:lang w:val="en-GB"/>
        </w:rPr>
      </w:pPr>
    </w:p>
    <w:p w14:paraId="26C641A3" w14:textId="77777777" w:rsidR="0002104F" w:rsidRDefault="0002104F" w:rsidP="00D8263B">
      <w:pPr>
        <w:jc w:val="center"/>
        <w:rPr>
          <w:rFonts w:ascii="Arial" w:hAnsi="Arial" w:cs="Arial"/>
          <w:lang w:val="en-GB"/>
        </w:rPr>
      </w:pPr>
    </w:p>
    <w:p w14:paraId="1ED0CDA7" w14:textId="77777777" w:rsidR="0002104F" w:rsidRDefault="0002104F" w:rsidP="00D8263B">
      <w:pPr>
        <w:jc w:val="center"/>
        <w:rPr>
          <w:rFonts w:ascii="Arial" w:hAnsi="Arial" w:cs="Arial"/>
          <w:lang w:val="en-GB"/>
        </w:rPr>
      </w:pPr>
    </w:p>
    <w:p w14:paraId="4B6E456D" w14:textId="77777777" w:rsidR="0002104F" w:rsidRDefault="0002104F" w:rsidP="00D8263B">
      <w:pPr>
        <w:jc w:val="center"/>
        <w:rPr>
          <w:rFonts w:ascii="Arial" w:hAnsi="Arial" w:cs="Arial"/>
          <w:lang w:val="en-GB"/>
        </w:rPr>
      </w:pPr>
    </w:p>
    <w:p w14:paraId="606A448E" w14:textId="77777777" w:rsidR="0002104F" w:rsidRDefault="0002104F" w:rsidP="00D8263B">
      <w:pPr>
        <w:jc w:val="center"/>
        <w:rPr>
          <w:rFonts w:ascii="Arial" w:hAnsi="Arial" w:cs="Arial"/>
          <w:lang w:val="en-GB"/>
        </w:rPr>
      </w:pPr>
    </w:p>
    <w:p w14:paraId="324A15AD" w14:textId="2F6F5AA9" w:rsidR="0002104F" w:rsidRDefault="00270FEA" w:rsidP="00D8263B">
      <w:pPr>
        <w:jc w:val="center"/>
        <w:rPr>
          <w:rFonts w:ascii="Arial" w:hAnsi="Arial" w:cs="Arial"/>
          <w:b/>
          <w:lang w:val="en-GB"/>
        </w:rPr>
      </w:pPr>
      <w:r>
        <w:rPr>
          <w:rFonts w:ascii="Arial" w:hAnsi="Arial" w:cs="Arial"/>
          <w:b/>
          <w:lang w:val="en-GB"/>
        </w:rPr>
        <w:lastRenderedPageBreak/>
        <w:t>MARCH</w:t>
      </w:r>
      <w:r w:rsidR="003E287F">
        <w:rPr>
          <w:rFonts w:ascii="Arial" w:hAnsi="Arial" w:cs="Arial"/>
          <w:b/>
          <w:lang w:val="en-GB"/>
        </w:rPr>
        <w:t xml:space="preserve"> 2019</w:t>
      </w:r>
    </w:p>
    <w:p w14:paraId="5F2E4BF6" w14:textId="77777777" w:rsidR="00AD554C" w:rsidRPr="00C8584F" w:rsidRDefault="00AD554C" w:rsidP="00D8263B">
      <w:pPr>
        <w:jc w:val="center"/>
        <w:rPr>
          <w:rFonts w:ascii="Arial" w:hAnsi="Arial" w:cs="Arial"/>
          <w:b/>
          <w:lang w:val="en-GB"/>
        </w:rPr>
      </w:pPr>
    </w:p>
    <w:p w14:paraId="0E250C77" w14:textId="77777777"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501860">
        <w:rPr>
          <w:rFonts w:ascii="Arial" w:hAnsi="Arial" w:cs="Arial"/>
          <w:b/>
          <w:lang w:val="en-GB"/>
        </w:rPr>
        <w:t>Individual Consultants</w:t>
      </w:r>
      <w:r w:rsidR="00BC328A" w:rsidRPr="000B5FFB">
        <w:rPr>
          <w:rFonts w:ascii="Arial" w:hAnsi="Arial" w:cs="Arial"/>
          <w:lang w:val="en-GB"/>
        </w:rPr>
        <w:t xml:space="preserve">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14:paraId="3E5BDA84" w14:textId="77777777" w:rsidR="0086173D" w:rsidRPr="000B5FFB" w:rsidRDefault="0086173D" w:rsidP="0086173D">
      <w:pPr>
        <w:ind w:left="-11"/>
        <w:jc w:val="both"/>
        <w:rPr>
          <w:rFonts w:ascii="Arial" w:hAnsi="Arial" w:cs="Arial"/>
          <w:b/>
          <w:lang w:val="en-GB"/>
        </w:rPr>
      </w:pPr>
    </w:p>
    <w:p w14:paraId="1616FCCD" w14:textId="0DF8B86E" w:rsidR="00A946EF" w:rsidRPr="00700382" w:rsidRDefault="00604DB3" w:rsidP="00A946EF">
      <w:pPr>
        <w:jc w:val="both"/>
        <w:rPr>
          <w:rFonts w:ascii="Arial" w:eastAsia="Calibri" w:hAnsi="Arial" w:cs="Arial"/>
          <w:b/>
          <w:bCs/>
          <w:lang w:val="en-GB"/>
        </w:rPr>
      </w:pPr>
      <w:r w:rsidRPr="00C95C0D">
        <w:rPr>
          <w:rFonts w:ascii="Arial" w:hAnsi="Arial" w:cs="Arial"/>
          <w:b/>
          <w:lang w:val="tn-ZA"/>
        </w:rPr>
        <w:t>“</w:t>
      </w:r>
      <w:r w:rsidR="00A946EF">
        <w:rPr>
          <w:rFonts w:ascii="Arial" w:eastAsia="Calibri" w:hAnsi="Arial" w:cs="Arial"/>
          <w:b/>
        </w:rPr>
        <w:t xml:space="preserve">CONSULTANCY TO CONDUCT  </w:t>
      </w:r>
      <w:r w:rsidR="00B84793">
        <w:rPr>
          <w:rFonts w:ascii="Arial" w:eastAsia="Calibri" w:hAnsi="Arial" w:cs="Arial"/>
          <w:b/>
        </w:rPr>
        <w:t xml:space="preserve">A </w:t>
      </w:r>
      <w:r w:rsidR="00A946EF">
        <w:rPr>
          <w:rFonts w:ascii="Arial" w:eastAsia="Calibri" w:hAnsi="Arial" w:cs="Arial"/>
          <w:b/>
        </w:rPr>
        <w:t>SCOPING AND MAPPING EXERCISE TO IDENTIFY AND RECOMMEND POTENTIAL REGIONAL INDUSTRIAL CENTERS OF EXCELLENCE AND CENTERS OF SPECIALISATION”</w:t>
      </w:r>
    </w:p>
    <w:p w14:paraId="3A777EDC" w14:textId="77777777" w:rsidR="0086173D" w:rsidRPr="00C95C0D" w:rsidRDefault="0086173D" w:rsidP="00850810">
      <w:pPr>
        <w:jc w:val="both"/>
        <w:rPr>
          <w:rFonts w:ascii="Arial" w:hAnsi="Arial" w:cs="Arial"/>
          <w:b/>
          <w:lang w:val="tn-ZA"/>
        </w:rPr>
      </w:pPr>
    </w:p>
    <w:p w14:paraId="154A7F90" w14:textId="77777777" w:rsidR="00FA7D4A" w:rsidRPr="000B5FFB" w:rsidRDefault="00FA7D4A" w:rsidP="00D04AD8">
      <w:pPr>
        <w:jc w:val="both"/>
        <w:rPr>
          <w:rFonts w:ascii="Arial" w:hAnsi="Arial" w:cs="Arial"/>
          <w:bCs/>
          <w:lang w:val="en-ZA"/>
        </w:rPr>
      </w:pPr>
    </w:p>
    <w:p w14:paraId="660C6F48"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0616114D" w14:textId="77777777" w:rsidR="00BC328A" w:rsidRPr="000B5FFB" w:rsidRDefault="00BC328A" w:rsidP="00382375">
      <w:pPr>
        <w:jc w:val="both"/>
        <w:rPr>
          <w:rFonts w:ascii="Arial" w:hAnsi="Arial" w:cs="Arial"/>
          <w:b/>
          <w:lang w:val="en-GB"/>
        </w:rPr>
      </w:pPr>
    </w:p>
    <w:p w14:paraId="17A258EB"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4A39EDB6" w14:textId="77777777" w:rsidR="00900768" w:rsidRPr="000B5FFB" w:rsidRDefault="00900768" w:rsidP="00382375">
      <w:pPr>
        <w:jc w:val="both"/>
        <w:rPr>
          <w:rFonts w:ascii="Arial" w:hAnsi="Arial" w:cs="Arial"/>
          <w:b/>
          <w:lang w:val="en-GB"/>
        </w:rPr>
      </w:pPr>
    </w:p>
    <w:p w14:paraId="2B613DC1"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8AD86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059C9F3E"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6495CD5C"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1F4395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714855D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F11B20E" w14:textId="77777777" w:rsidR="00EC3A43" w:rsidRPr="000B5FFB" w:rsidRDefault="00EC3A43" w:rsidP="00382375">
      <w:pPr>
        <w:jc w:val="both"/>
        <w:rPr>
          <w:rFonts w:ascii="Arial" w:hAnsi="Arial" w:cs="Arial"/>
          <w:b/>
          <w:lang w:val="en-GB"/>
        </w:rPr>
      </w:pPr>
    </w:p>
    <w:p w14:paraId="64E8AFA8" w14:textId="451CC20E"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C63647">
        <w:rPr>
          <w:rFonts w:ascii="Arial" w:hAnsi="Arial" w:cs="Arial"/>
          <w:b/>
        </w:rPr>
        <w:t>US$</w:t>
      </w:r>
      <w:r w:rsidR="00270FEA">
        <w:rPr>
          <w:rFonts w:ascii="Arial" w:hAnsi="Arial" w:cs="Arial"/>
          <w:b/>
        </w:rPr>
        <w:t>1</w:t>
      </w:r>
      <w:r w:rsidR="000829C3">
        <w:rPr>
          <w:rFonts w:ascii="Arial" w:hAnsi="Arial" w:cs="Arial"/>
          <w:b/>
        </w:rPr>
        <w:t>0</w:t>
      </w:r>
      <w:r w:rsidR="00C63647">
        <w:rPr>
          <w:rFonts w:ascii="Arial" w:hAnsi="Arial" w:cs="Arial"/>
          <w:b/>
        </w:rPr>
        <w:t>,000</w:t>
      </w:r>
      <w:r w:rsidR="00700382">
        <w:rPr>
          <w:rFonts w:ascii="Arial" w:hAnsi="Arial" w:cs="Arial"/>
          <w:b/>
        </w:rPr>
        <w:t>.00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14:paraId="4DA7A183" w14:textId="77777777" w:rsidR="00284C02" w:rsidRPr="000B5FFB" w:rsidRDefault="00284C02" w:rsidP="00382375">
      <w:pPr>
        <w:jc w:val="both"/>
        <w:rPr>
          <w:rFonts w:ascii="Arial" w:hAnsi="Arial" w:cs="Arial"/>
          <w:lang w:val="en-GB"/>
        </w:rPr>
      </w:pPr>
    </w:p>
    <w:p w14:paraId="32EC047E"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w:t>
      </w:r>
      <w:r w:rsidR="00382375" w:rsidRPr="000B5FFB">
        <w:rPr>
          <w:rFonts w:ascii="Arial" w:hAnsi="Arial" w:cs="Arial"/>
          <w:lang w:val="en-GB"/>
        </w:rPr>
        <w:lastRenderedPageBreak/>
        <w:t xml:space="preserve">supporting documents are not in English, these shall be accompanied by a certified translation into English. </w:t>
      </w:r>
    </w:p>
    <w:p w14:paraId="237530D0" w14:textId="77777777" w:rsidR="00604DB3" w:rsidRPr="000B5FFB" w:rsidRDefault="00604DB3" w:rsidP="00604DB3">
      <w:pPr>
        <w:ind w:left="720" w:hanging="720"/>
        <w:jc w:val="both"/>
        <w:rPr>
          <w:rFonts w:ascii="Arial" w:hAnsi="Arial" w:cs="Arial"/>
          <w:lang w:val="en-GB"/>
        </w:rPr>
      </w:pPr>
    </w:p>
    <w:p w14:paraId="37AFE462" w14:textId="0FCC7652" w:rsidR="00C02F43" w:rsidRPr="00700382" w:rsidRDefault="00604DB3" w:rsidP="00C02F43">
      <w:pPr>
        <w:jc w:val="both"/>
        <w:rPr>
          <w:rFonts w:ascii="Arial" w:eastAsia="Calibri" w:hAnsi="Arial" w:cs="Arial"/>
          <w:b/>
          <w:bCs/>
          <w:lang w:val="en-GB"/>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3B0A1F">
        <w:rPr>
          <w:rFonts w:ascii="Arial" w:hAnsi="Arial" w:cs="Arial"/>
          <w:b/>
          <w:bCs/>
          <w:color w:val="000000" w:themeColor="text1"/>
          <w:lang w:val="en-GB"/>
        </w:rPr>
        <w:t xml:space="preserve"> </w:t>
      </w:r>
      <w:r w:rsidR="00C63647" w:rsidRPr="00850810">
        <w:rPr>
          <w:rFonts w:ascii="Arial" w:hAnsi="Arial" w:cs="Arial"/>
          <w:b/>
          <w:bCs/>
          <w:lang w:val="en-GB"/>
        </w:rPr>
        <w:t>SADC/</w:t>
      </w:r>
      <w:r w:rsidR="00270FEA" w:rsidRPr="00850810">
        <w:rPr>
          <w:rFonts w:ascii="Arial" w:hAnsi="Arial" w:cs="Arial"/>
          <w:b/>
          <w:bCs/>
          <w:lang w:val="en-GB"/>
        </w:rPr>
        <w:t>IDT</w:t>
      </w:r>
      <w:r w:rsidR="000829C3" w:rsidRPr="00850810">
        <w:rPr>
          <w:rFonts w:ascii="Arial" w:hAnsi="Arial" w:cs="Arial"/>
          <w:b/>
          <w:bCs/>
          <w:lang w:val="en-GB"/>
        </w:rPr>
        <w:t>-</w:t>
      </w:r>
      <w:r w:rsidR="00C02F43" w:rsidRPr="00850810">
        <w:rPr>
          <w:rFonts w:ascii="Arial" w:hAnsi="Arial" w:cs="Arial"/>
          <w:b/>
          <w:bCs/>
          <w:lang w:val="en-GB"/>
        </w:rPr>
        <w:t>CENTERS OF EXCELLENCE</w:t>
      </w:r>
      <w:r w:rsidR="00FA5501" w:rsidRPr="00850810">
        <w:rPr>
          <w:rFonts w:ascii="Arial" w:hAnsi="Arial" w:cs="Arial"/>
          <w:b/>
          <w:bCs/>
          <w:lang w:val="en-GB"/>
        </w:rPr>
        <w:t>/</w:t>
      </w:r>
      <w:r w:rsidR="000829C3" w:rsidRPr="00850810">
        <w:rPr>
          <w:rFonts w:ascii="Arial" w:hAnsi="Arial" w:cs="Arial"/>
          <w:b/>
          <w:bCs/>
          <w:lang w:val="en-GB"/>
        </w:rPr>
        <w:t>01/2019</w:t>
      </w:r>
      <w:r w:rsidR="00C63647">
        <w:rPr>
          <w:rFonts w:ascii="Arial" w:hAnsi="Arial" w:cs="Arial"/>
          <w:b/>
          <w:lang w:val="tn-ZA"/>
        </w:rPr>
        <w:t xml:space="preserve"> </w:t>
      </w:r>
      <w:r w:rsidR="00C02F43">
        <w:rPr>
          <w:rFonts w:ascii="Arial" w:eastAsia="Calibri" w:hAnsi="Arial" w:cs="Arial"/>
          <w:b/>
        </w:rPr>
        <w:t xml:space="preserve">CONSULTANCY TO CONDUCT  </w:t>
      </w:r>
      <w:r w:rsidR="00B84793">
        <w:rPr>
          <w:rFonts w:ascii="Arial" w:eastAsia="Calibri" w:hAnsi="Arial" w:cs="Arial"/>
          <w:b/>
        </w:rPr>
        <w:t xml:space="preserve">A </w:t>
      </w:r>
      <w:r w:rsidR="00C02F43">
        <w:rPr>
          <w:rFonts w:ascii="Arial" w:eastAsia="Calibri" w:hAnsi="Arial" w:cs="Arial"/>
          <w:b/>
        </w:rPr>
        <w:t>SCOPING AND MAPPING EXERCISE TO IDENTIFY AND RECOMMEND POTENTIAL REGIONAL INDUSTRIAL CENTERS OF EXCELLENCE AND CENTERS OF SPECIALISATION</w:t>
      </w:r>
    </w:p>
    <w:p w14:paraId="61DE69A3" w14:textId="36898417" w:rsidR="00C63647" w:rsidRPr="00700382" w:rsidRDefault="00C63647" w:rsidP="00C63647">
      <w:pPr>
        <w:jc w:val="both"/>
        <w:rPr>
          <w:rFonts w:ascii="Arial" w:eastAsia="Calibri" w:hAnsi="Arial" w:cs="Arial"/>
          <w:b/>
          <w:bCs/>
          <w:lang w:val="en-GB"/>
        </w:rPr>
      </w:pPr>
    </w:p>
    <w:p w14:paraId="2C877665" w14:textId="0E89E926" w:rsidR="00AB4D9D" w:rsidRPr="003B0A1F" w:rsidRDefault="006D23D9" w:rsidP="003B0A1F">
      <w:pPr>
        <w:ind w:left="720" w:hanging="720"/>
        <w:jc w:val="both"/>
        <w:rPr>
          <w:rFonts w:ascii="Arial" w:hAnsi="Arial" w:cs="Arial"/>
          <w:b/>
          <w:bCs/>
          <w:color w:val="000000" w:themeColor="text1"/>
          <w:lang w:val="en-GB"/>
        </w:rPr>
      </w:pPr>
      <w:r w:rsidRPr="0034158B">
        <w:rPr>
          <w:rFonts w:ascii="Arial" w:hAnsi="Arial" w:cs="Arial"/>
          <w:b/>
          <w:lang w:val="tn-ZA"/>
        </w:rPr>
        <w:t>” should</w:t>
      </w:r>
      <w:r w:rsidR="00524FA9" w:rsidRPr="0034158B">
        <w:rPr>
          <w:rFonts w:ascii="Arial" w:hAnsi="Arial" w:cs="Arial"/>
          <w:lang w:val="en-GB"/>
        </w:rPr>
        <w:t xml:space="preserve"> b</w:t>
      </w:r>
      <w:r w:rsidR="00524FA9" w:rsidRPr="000B5FFB">
        <w:rPr>
          <w:rFonts w:ascii="Arial" w:hAnsi="Arial" w:cs="Arial"/>
          <w:lang w:val="en-GB"/>
        </w:rPr>
        <w:t xml:space="preserve">e submitted in </w:t>
      </w:r>
      <w:r w:rsidR="002732D4">
        <w:rPr>
          <w:rFonts w:ascii="Arial" w:hAnsi="Arial" w:cs="Arial"/>
          <w:lang w:val="en-GB"/>
        </w:rPr>
        <w:t>the</w:t>
      </w:r>
      <w:r w:rsidR="00524FA9" w:rsidRPr="000B5FFB">
        <w:rPr>
          <w:rFonts w:ascii="Arial" w:hAnsi="Arial" w:cs="Arial"/>
          <w:lang w:val="en-GB"/>
        </w:rPr>
        <w:t xml:space="preserve">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14:paraId="63D5D4E9" w14:textId="77777777" w:rsidR="00AB4D9D" w:rsidRPr="000B5FFB" w:rsidRDefault="00AB4D9D" w:rsidP="00382375">
      <w:pPr>
        <w:jc w:val="both"/>
        <w:rPr>
          <w:rFonts w:ascii="Arial" w:hAnsi="Arial" w:cs="Arial"/>
          <w:lang w:val="en-GB"/>
        </w:rPr>
      </w:pPr>
    </w:p>
    <w:p w14:paraId="1D55CEC8"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7FEA83DA"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62D1410C"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10B95722"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31506ACD"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751DFDD5" w14:textId="77777777" w:rsidR="00AD5BB9" w:rsidRDefault="00AD5BB9" w:rsidP="00AD5BB9">
      <w:pPr>
        <w:ind w:left="1440"/>
        <w:jc w:val="both"/>
        <w:rPr>
          <w:rFonts w:ascii="Arial" w:hAnsi="Arial" w:cs="Arial"/>
          <w:i/>
        </w:rPr>
      </w:pPr>
      <w:r w:rsidRPr="000B5FFB">
        <w:rPr>
          <w:rFonts w:ascii="Arial" w:hAnsi="Arial" w:cs="Arial"/>
          <w:i/>
        </w:rPr>
        <w:t>Botswana</w:t>
      </w:r>
    </w:p>
    <w:p w14:paraId="1A9FB989" w14:textId="77777777" w:rsidR="00351771" w:rsidRPr="000B5FFB" w:rsidRDefault="00351771" w:rsidP="00382375">
      <w:pPr>
        <w:rPr>
          <w:rFonts w:ascii="Arial" w:hAnsi="Arial" w:cs="Arial"/>
          <w:lang w:val="en-GB"/>
        </w:rPr>
      </w:pPr>
    </w:p>
    <w:p w14:paraId="7866EDF8" w14:textId="20A0D577" w:rsidR="00512F9D" w:rsidRPr="006E2838" w:rsidRDefault="006D021F" w:rsidP="002732D4">
      <w:pPr>
        <w:pStyle w:val="BodyText2"/>
        <w:ind w:left="720" w:hanging="720"/>
        <w:rPr>
          <w:rFonts w:ascii="Arial" w:hAnsi="Arial" w:cs="Arial"/>
          <w:b/>
          <w:color w:val="000000"/>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C02F43">
        <w:rPr>
          <w:rFonts w:ascii="Arial" w:hAnsi="Arial" w:cs="Arial"/>
          <w:b/>
          <w:lang w:val="en-GB"/>
        </w:rPr>
        <w:t>Monday</w:t>
      </w:r>
      <w:r w:rsidR="002B54B0" w:rsidRPr="002B54B0">
        <w:rPr>
          <w:rFonts w:ascii="Arial" w:hAnsi="Arial" w:cs="Arial"/>
          <w:b/>
          <w:lang w:val="en-GB"/>
        </w:rPr>
        <w:t xml:space="preserve">, </w:t>
      </w:r>
      <w:r w:rsidR="00C02F43">
        <w:rPr>
          <w:rFonts w:ascii="Arial" w:hAnsi="Arial" w:cs="Arial"/>
          <w:b/>
          <w:lang w:val="en-GB"/>
        </w:rPr>
        <w:t>18</w:t>
      </w:r>
      <w:r w:rsidR="002B54B0" w:rsidRPr="002B54B0">
        <w:rPr>
          <w:rFonts w:ascii="Arial" w:hAnsi="Arial" w:cs="Arial"/>
          <w:b/>
          <w:vertAlign w:val="superscript"/>
          <w:lang w:val="en-GB"/>
        </w:rPr>
        <w:t>th</w:t>
      </w:r>
      <w:r w:rsidR="002B54B0" w:rsidRPr="002B54B0">
        <w:rPr>
          <w:rFonts w:ascii="Arial" w:hAnsi="Arial" w:cs="Arial"/>
          <w:b/>
          <w:lang w:val="en-GB"/>
        </w:rPr>
        <w:t xml:space="preserve"> </w:t>
      </w:r>
      <w:r w:rsidR="00C02F43">
        <w:rPr>
          <w:rFonts w:ascii="Arial" w:hAnsi="Arial" w:cs="Arial"/>
          <w:b/>
          <w:lang w:val="en-GB"/>
        </w:rPr>
        <w:t>March</w:t>
      </w:r>
      <w:r w:rsidR="002732D4" w:rsidRPr="002B54B0">
        <w:rPr>
          <w:rFonts w:ascii="Arial" w:hAnsi="Arial" w:cs="Arial"/>
          <w:b/>
          <w:lang w:val="en-GB"/>
        </w:rPr>
        <w:t xml:space="preserve"> 2019</w:t>
      </w:r>
      <w:r w:rsidR="002732D4" w:rsidRPr="006E2838">
        <w:rPr>
          <w:rFonts w:ascii="Arial" w:hAnsi="Arial" w:cs="Arial"/>
          <w:b/>
          <w:lang w:val="en-GB"/>
        </w:rPr>
        <w:t xml:space="preserve"> at 16:30hours local time</w:t>
      </w:r>
    </w:p>
    <w:p w14:paraId="4029E413" w14:textId="77777777" w:rsidR="00382375" w:rsidRPr="00514679" w:rsidRDefault="00382375" w:rsidP="00382375">
      <w:pPr>
        <w:rPr>
          <w:rFonts w:ascii="Arial" w:hAnsi="Arial" w:cs="Arial"/>
          <w:b/>
          <w:u w:val="single"/>
          <w:lang w:val="en-GB"/>
        </w:rPr>
      </w:pPr>
    </w:p>
    <w:p w14:paraId="221F853F" w14:textId="5E80E0ED" w:rsidR="00382375"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514679" w:rsidRPr="00DB30DA">
          <w:rPr>
            <w:rStyle w:val="Hyperlink"/>
            <w:rFonts w:ascii="Arial" w:hAnsi="Arial" w:cs="Arial"/>
            <w:lang w:val="en-GB"/>
          </w:rPr>
          <w:t>amorgan@sadc.int</w:t>
        </w:r>
      </w:hyperlink>
      <w:r w:rsidR="00EB57E4">
        <w:rPr>
          <w:rFonts w:ascii="Arial" w:hAnsi="Arial" w:cs="Arial"/>
          <w:lang w:val="en-GB"/>
        </w:rPr>
        <w:t xml:space="preserve"> </w:t>
      </w:r>
      <w:r w:rsidR="002732D4">
        <w:rPr>
          <w:rFonts w:ascii="Arial" w:hAnsi="Arial" w:cs="Arial"/>
          <w:lang w:val="en-GB"/>
        </w:rPr>
        <w:t xml:space="preserve"> by </w:t>
      </w:r>
      <w:r w:rsidR="009972DC">
        <w:rPr>
          <w:rFonts w:ascii="Arial" w:hAnsi="Arial" w:cs="Arial"/>
          <w:lang w:val="en-GB"/>
        </w:rPr>
        <w:t>the deadline in Para 6 above</w:t>
      </w:r>
      <w:r w:rsidR="00382375" w:rsidRPr="000B5FFB">
        <w:rPr>
          <w:rFonts w:ascii="Arial" w:hAnsi="Arial" w:cs="Arial"/>
          <w:lang w:val="en-GB"/>
        </w:rPr>
        <w:t xml:space="preserve"> </w:t>
      </w:r>
    </w:p>
    <w:p w14:paraId="1141BEEA" w14:textId="1D10FF1E" w:rsidR="00052BC0" w:rsidRDefault="00052BC0" w:rsidP="004C6FC9">
      <w:pPr>
        <w:ind w:left="720" w:hanging="720"/>
        <w:rPr>
          <w:rFonts w:ascii="Arial" w:hAnsi="Arial" w:cs="Arial"/>
          <w:lang w:val="en-GB"/>
        </w:rPr>
      </w:pPr>
    </w:p>
    <w:p w14:paraId="3017DDB1" w14:textId="152817C4" w:rsidR="00052BC0" w:rsidRPr="00850810" w:rsidRDefault="00052BC0" w:rsidP="004C6FC9">
      <w:pPr>
        <w:ind w:left="720" w:hanging="720"/>
        <w:rPr>
          <w:rFonts w:ascii="Arial" w:hAnsi="Arial" w:cs="Arial"/>
          <w:b/>
          <w:lang w:val="en-GB"/>
        </w:rPr>
      </w:pPr>
      <w:r>
        <w:rPr>
          <w:rFonts w:ascii="Arial" w:hAnsi="Arial" w:cs="Arial"/>
          <w:lang w:val="en-GB"/>
        </w:rPr>
        <w:tab/>
      </w:r>
      <w:r w:rsidRPr="00850810">
        <w:rPr>
          <w:rFonts w:ascii="Arial" w:hAnsi="Arial" w:cs="Arial"/>
          <w:b/>
          <w:lang w:val="en-GB"/>
        </w:rPr>
        <w:t>Late bids will be rejected</w:t>
      </w:r>
    </w:p>
    <w:p w14:paraId="2CDEE04D" w14:textId="5C298A0A" w:rsidR="002B54B0" w:rsidRDefault="002B54B0" w:rsidP="004C6FC9">
      <w:pPr>
        <w:ind w:left="720" w:hanging="720"/>
        <w:rPr>
          <w:rFonts w:ascii="Arial" w:hAnsi="Arial" w:cs="Arial"/>
          <w:lang w:val="en-GB"/>
        </w:rPr>
      </w:pPr>
    </w:p>
    <w:p w14:paraId="2E477B48" w14:textId="5529ED74" w:rsidR="00483A66" w:rsidRPr="000B5FFB" w:rsidRDefault="002B54B0" w:rsidP="00850810">
      <w:pPr>
        <w:ind w:left="720" w:hanging="720"/>
        <w:rPr>
          <w:rFonts w:ascii="Arial" w:hAnsi="Arial" w:cs="Arial"/>
          <w:lang w:val="en-GB"/>
        </w:rPr>
      </w:pPr>
      <w:r>
        <w:rPr>
          <w:rFonts w:ascii="Arial" w:hAnsi="Arial" w:cs="Arial"/>
          <w:lang w:val="en-GB"/>
        </w:rPr>
        <w:tab/>
      </w:r>
    </w:p>
    <w:p w14:paraId="0751583E" w14:textId="77777777"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14:paraId="2D76EE70" w14:textId="77777777"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C2094" w:rsidRPr="009A7405" w14:paraId="50E15A87" w14:textId="77777777" w:rsidTr="00700382">
        <w:tc>
          <w:tcPr>
            <w:tcW w:w="4442" w:type="dxa"/>
            <w:tcBorders>
              <w:top w:val="single" w:sz="4" w:space="0" w:color="000000"/>
              <w:left w:val="single" w:sz="4" w:space="0" w:color="000000"/>
              <w:bottom w:val="single" w:sz="4" w:space="0" w:color="000000"/>
            </w:tcBorders>
            <w:shd w:val="clear" w:color="auto" w:fill="auto"/>
          </w:tcPr>
          <w:p w14:paraId="46A600C6" w14:textId="77777777" w:rsidR="007C2094" w:rsidRPr="002732D4" w:rsidRDefault="007C2094" w:rsidP="002732D4">
            <w:pPr>
              <w:spacing w:line="360" w:lineRule="auto"/>
              <w:jc w:val="center"/>
              <w:rPr>
                <w:rFonts w:ascii="Arial" w:hAnsi="Arial" w:cs="Arial"/>
                <w:b/>
                <w:sz w:val="22"/>
                <w:szCs w:val="22"/>
                <w:lang w:val="en-GB"/>
              </w:rPr>
            </w:pPr>
            <w:r w:rsidRPr="002732D4">
              <w:rPr>
                <w:rFonts w:ascii="Arial" w:hAnsi="Arial"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788DB5"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Points</w:t>
            </w:r>
          </w:p>
        </w:tc>
      </w:tr>
      <w:tr w:rsidR="007C2094" w:rsidRPr="009A7405" w14:paraId="0B44F4CC" w14:textId="77777777" w:rsidTr="00700382">
        <w:tc>
          <w:tcPr>
            <w:tcW w:w="4442" w:type="dxa"/>
            <w:tcBorders>
              <w:top w:val="single" w:sz="4" w:space="0" w:color="000000"/>
              <w:left w:val="single" w:sz="4" w:space="0" w:color="000000"/>
              <w:bottom w:val="single" w:sz="4" w:space="0" w:color="000000"/>
            </w:tcBorders>
            <w:shd w:val="clear" w:color="auto" w:fill="auto"/>
          </w:tcPr>
          <w:p w14:paraId="705ADDF5" w14:textId="53F0F46B"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Education</w:t>
            </w:r>
            <w:r w:rsidR="002732D4" w:rsidRPr="002732D4">
              <w:rPr>
                <w:rFonts w:ascii="Arial" w:hAnsi="Arial" w:cs="Arial"/>
                <w:b/>
                <w:spacing w:val="-3"/>
                <w:sz w:val="22"/>
                <w:szCs w:val="22"/>
                <w:lang w:val="en-GB"/>
              </w:rPr>
              <w:t xml:space="preserve"> and Training</w:t>
            </w:r>
            <w:r w:rsidRPr="002732D4">
              <w:rPr>
                <w:rFonts w:ascii="Arial" w:hAnsi="Arial" w:cs="Arial"/>
                <w:b/>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01F5F0" w14:textId="170862E2" w:rsidR="007C2094" w:rsidRPr="002732D4" w:rsidRDefault="00514679" w:rsidP="00514679">
            <w:pPr>
              <w:spacing w:line="360" w:lineRule="auto"/>
              <w:jc w:val="center"/>
              <w:rPr>
                <w:rFonts w:ascii="Arial" w:hAnsi="Arial" w:cs="Arial"/>
                <w:b/>
                <w:sz w:val="22"/>
                <w:szCs w:val="22"/>
              </w:rPr>
            </w:pPr>
            <w:r>
              <w:rPr>
                <w:rFonts w:ascii="Arial" w:hAnsi="Arial" w:cs="Arial"/>
                <w:b/>
                <w:spacing w:val="-3"/>
                <w:sz w:val="22"/>
                <w:szCs w:val="22"/>
                <w:lang w:val="en-GB"/>
              </w:rPr>
              <w:t>20</w:t>
            </w:r>
          </w:p>
        </w:tc>
      </w:tr>
      <w:tr w:rsidR="007C2094" w:rsidRPr="009A7405" w14:paraId="3CB12BE5" w14:textId="77777777" w:rsidTr="00700382">
        <w:tc>
          <w:tcPr>
            <w:tcW w:w="4442" w:type="dxa"/>
            <w:tcBorders>
              <w:top w:val="single" w:sz="4" w:space="0" w:color="000000"/>
              <w:left w:val="single" w:sz="4" w:space="0" w:color="000000"/>
              <w:bottom w:val="single" w:sz="4" w:space="0" w:color="000000"/>
            </w:tcBorders>
            <w:shd w:val="clear" w:color="auto" w:fill="auto"/>
          </w:tcPr>
          <w:p w14:paraId="6F6FEC34" w14:textId="77777777"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Specific Skills</w:t>
            </w:r>
            <w:r w:rsidRPr="002732D4">
              <w:rPr>
                <w:rFonts w:ascii="Arial" w:hAnsi="Arial" w:cs="Arial"/>
                <w:b/>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3C58CA4" w14:textId="41544506" w:rsidR="007C2094" w:rsidRPr="002732D4" w:rsidRDefault="00514679" w:rsidP="002732D4">
            <w:pPr>
              <w:spacing w:line="360" w:lineRule="auto"/>
              <w:jc w:val="center"/>
              <w:rPr>
                <w:rFonts w:ascii="Arial" w:hAnsi="Arial" w:cs="Arial"/>
                <w:b/>
                <w:sz w:val="22"/>
                <w:szCs w:val="22"/>
              </w:rPr>
            </w:pPr>
            <w:r>
              <w:rPr>
                <w:rFonts w:ascii="Arial" w:hAnsi="Arial" w:cs="Arial"/>
                <w:b/>
                <w:spacing w:val="-3"/>
                <w:sz w:val="22"/>
                <w:szCs w:val="22"/>
                <w:lang w:val="en-GB"/>
              </w:rPr>
              <w:t>70</w:t>
            </w:r>
          </w:p>
        </w:tc>
      </w:tr>
      <w:tr w:rsidR="007C2094" w:rsidRPr="009A7405" w14:paraId="7ABCD2DF" w14:textId="77777777" w:rsidTr="00700382">
        <w:tc>
          <w:tcPr>
            <w:tcW w:w="4442" w:type="dxa"/>
            <w:tcBorders>
              <w:top w:val="single" w:sz="4" w:space="0" w:color="000000"/>
              <w:left w:val="single" w:sz="4" w:space="0" w:color="000000"/>
              <w:bottom w:val="single" w:sz="4" w:space="0" w:color="000000"/>
            </w:tcBorders>
            <w:shd w:val="clear" w:color="auto" w:fill="auto"/>
          </w:tcPr>
          <w:p w14:paraId="73EDD27F" w14:textId="77777777"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5B137F8" w14:textId="7A20714A" w:rsidR="007C2094" w:rsidRPr="002732D4" w:rsidRDefault="00514679" w:rsidP="002732D4">
            <w:pPr>
              <w:spacing w:line="360" w:lineRule="auto"/>
              <w:jc w:val="center"/>
              <w:rPr>
                <w:rFonts w:ascii="Arial" w:hAnsi="Arial" w:cs="Arial"/>
                <w:b/>
                <w:sz w:val="22"/>
                <w:szCs w:val="22"/>
              </w:rPr>
            </w:pPr>
            <w:r>
              <w:rPr>
                <w:rFonts w:ascii="Arial" w:hAnsi="Arial" w:cs="Arial"/>
                <w:b/>
                <w:spacing w:val="-3"/>
                <w:sz w:val="22"/>
                <w:szCs w:val="22"/>
                <w:lang w:val="en-GB"/>
              </w:rPr>
              <w:t>10</w:t>
            </w:r>
          </w:p>
        </w:tc>
      </w:tr>
      <w:tr w:rsidR="007C2094" w:rsidRPr="009A7405" w14:paraId="22C376C9" w14:textId="77777777" w:rsidTr="00700382">
        <w:tc>
          <w:tcPr>
            <w:tcW w:w="4442" w:type="dxa"/>
            <w:tcBorders>
              <w:top w:val="single" w:sz="4" w:space="0" w:color="000000"/>
              <w:left w:val="single" w:sz="4" w:space="0" w:color="000000"/>
              <w:bottom w:val="single" w:sz="4" w:space="0" w:color="000000"/>
            </w:tcBorders>
            <w:shd w:val="clear" w:color="auto" w:fill="auto"/>
          </w:tcPr>
          <w:p w14:paraId="38F2B48A" w14:textId="77777777" w:rsidR="007C2094" w:rsidRPr="002732D4" w:rsidRDefault="007C2094" w:rsidP="00700382">
            <w:pPr>
              <w:spacing w:line="360" w:lineRule="auto"/>
              <w:jc w:val="both"/>
              <w:rPr>
                <w:rFonts w:ascii="Arial" w:hAnsi="Arial" w:cs="Arial"/>
                <w:b/>
                <w:sz w:val="22"/>
                <w:szCs w:val="22"/>
                <w:lang w:val="en-GB"/>
              </w:rPr>
            </w:pPr>
            <w:r w:rsidRPr="002732D4">
              <w:rPr>
                <w:rFonts w:ascii="Arial" w:hAnsi="Arial"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204F1F7"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100</w:t>
            </w:r>
          </w:p>
        </w:tc>
      </w:tr>
    </w:tbl>
    <w:p w14:paraId="3FB0BFA2" w14:textId="77777777" w:rsidR="00570E19" w:rsidRPr="000B5FFB" w:rsidRDefault="00570E19" w:rsidP="00483A66">
      <w:pPr>
        <w:rPr>
          <w:rFonts w:ascii="Arial" w:hAnsi="Arial" w:cs="Arial"/>
          <w:lang w:val="en-GB"/>
        </w:rPr>
      </w:pPr>
    </w:p>
    <w:p w14:paraId="7AB46FAE"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772D7180" w14:textId="77777777" w:rsidR="00382375" w:rsidRPr="000B5FFB" w:rsidRDefault="00382375" w:rsidP="00382375">
      <w:pPr>
        <w:rPr>
          <w:rFonts w:ascii="Arial" w:hAnsi="Arial" w:cs="Arial"/>
          <w:lang w:val="en-GB"/>
        </w:rPr>
      </w:pPr>
    </w:p>
    <w:p w14:paraId="25682F1E"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14:paraId="28E44FDE" w14:textId="77777777"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59D8B371" w14:textId="77777777" w:rsidR="00382375" w:rsidRPr="000B5FFB" w:rsidRDefault="00382375" w:rsidP="00382375">
      <w:pPr>
        <w:ind w:left="720"/>
        <w:jc w:val="both"/>
        <w:rPr>
          <w:rFonts w:ascii="Arial" w:hAnsi="Arial" w:cs="Arial"/>
          <w:color w:val="000000"/>
          <w:lang w:val="en-GB"/>
        </w:rPr>
      </w:pPr>
    </w:p>
    <w:p w14:paraId="6968CDF1"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569059BB" w14:textId="44874FF6" w:rsidR="00A42DC2" w:rsidRPr="000B5FFB" w:rsidRDefault="006A4750" w:rsidP="00850810">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7ACF45DA" w14:textId="77777777" w:rsidR="00A153C8" w:rsidRPr="000B5FFB" w:rsidRDefault="008E0345" w:rsidP="003141B7">
      <w:pPr>
        <w:ind w:left="1134"/>
        <w:jc w:val="both"/>
        <w:rPr>
          <w:rFonts w:ascii="Arial" w:hAnsi="Arial" w:cs="Arial"/>
          <w:lang w:val="en-GB"/>
        </w:rPr>
      </w:pPr>
      <w:r w:rsidRPr="000B5FFB">
        <w:rPr>
          <w:rFonts w:ascii="Arial" w:hAnsi="Arial" w:cs="Arial"/>
          <w:lang w:val="en-GB"/>
        </w:rPr>
        <w:lastRenderedPageBreak/>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CB7C41D" w14:textId="57F97A29"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w:t>
      </w:r>
      <w:r w:rsidR="00D82A92">
        <w:rPr>
          <w:rFonts w:ascii="Arial" w:hAnsi="Arial" w:cs="Arial"/>
          <w:lang w:val="en-GB"/>
        </w:rPr>
        <w:t>6, 7, 8 and 9</w:t>
      </w:r>
      <w:r w:rsidR="00382375" w:rsidRPr="000B5FFB">
        <w:rPr>
          <w:rFonts w:ascii="Arial" w:hAnsi="Arial" w:cs="Arial"/>
          <w:lang w:val="en-GB"/>
        </w:rPr>
        <w:t xml:space="preserve"> above),</w:t>
      </w:r>
    </w:p>
    <w:p w14:paraId="30EB798F"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54A32183" w14:textId="77777777" w:rsidR="00186025" w:rsidRPr="000B5FFB" w:rsidRDefault="00186025" w:rsidP="003141B7">
      <w:pPr>
        <w:ind w:left="1080"/>
        <w:jc w:val="both"/>
        <w:rPr>
          <w:rFonts w:ascii="Arial" w:hAnsi="Arial" w:cs="Arial"/>
          <w:lang w:val="en-GB"/>
        </w:rPr>
      </w:pPr>
    </w:p>
    <w:p w14:paraId="11499222" w14:textId="77777777"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4E77D946" w14:textId="77777777" w:rsidR="008E0345" w:rsidRPr="000B5FFB" w:rsidRDefault="008E0345" w:rsidP="00382375">
      <w:pPr>
        <w:ind w:left="720"/>
        <w:jc w:val="both"/>
        <w:rPr>
          <w:rFonts w:ascii="Arial" w:hAnsi="Arial" w:cs="Arial"/>
          <w:lang w:val="en-GB"/>
        </w:rPr>
      </w:pPr>
    </w:p>
    <w:p w14:paraId="66D731BD"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689BFB4C"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43047211" w14:textId="77777777" w:rsidR="00382375" w:rsidRPr="000B5FFB" w:rsidRDefault="00382375" w:rsidP="00382375">
      <w:pPr>
        <w:ind w:left="720"/>
        <w:jc w:val="both"/>
        <w:rPr>
          <w:rFonts w:ascii="Arial" w:hAnsi="Arial" w:cs="Arial"/>
          <w:lang w:val="en-GB"/>
        </w:rPr>
      </w:pPr>
    </w:p>
    <w:p w14:paraId="1C98DFC1"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r>
      <w:r w:rsidR="00382375" w:rsidRPr="002732D4">
        <w:rPr>
          <w:rFonts w:ascii="Arial" w:hAnsi="Arial" w:cs="Arial"/>
          <w:lang w:val="en-GB"/>
        </w:rPr>
        <w:t>The assign</w:t>
      </w:r>
      <w:r w:rsidR="00F606FD" w:rsidRPr="002732D4">
        <w:rPr>
          <w:rFonts w:ascii="Arial" w:hAnsi="Arial" w:cs="Arial"/>
          <w:lang w:val="en-GB"/>
        </w:rPr>
        <w:t xml:space="preserve">ment is expected to commence within </w:t>
      </w:r>
      <w:r w:rsidR="007F192D" w:rsidRPr="002732D4">
        <w:rPr>
          <w:rFonts w:ascii="Arial" w:hAnsi="Arial" w:cs="Arial"/>
          <w:b/>
          <w:lang w:val="en-GB"/>
        </w:rPr>
        <w:t xml:space="preserve">two </w:t>
      </w:r>
      <w:r w:rsidR="00F606FD" w:rsidRPr="002732D4">
        <w:rPr>
          <w:rFonts w:ascii="Arial" w:hAnsi="Arial" w:cs="Arial"/>
          <w:b/>
          <w:lang w:val="en-GB"/>
        </w:rPr>
        <w:t>(</w:t>
      </w:r>
      <w:r w:rsidR="007F192D" w:rsidRPr="002732D4">
        <w:rPr>
          <w:rFonts w:ascii="Arial" w:hAnsi="Arial" w:cs="Arial"/>
          <w:b/>
          <w:lang w:val="en-GB"/>
        </w:rPr>
        <w:t>2</w:t>
      </w:r>
      <w:r w:rsidR="00F606FD" w:rsidRPr="002732D4">
        <w:rPr>
          <w:rFonts w:ascii="Arial" w:hAnsi="Arial" w:cs="Arial"/>
          <w:b/>
          <w:lang w:val="en-GB"/>
        </w:rPr>
        <w:t>) weeks</w:t>
      </w:r>
      <w:r w:rsidR="00F606FD" w:rsidRPr="002732D4">
        <w:rPr>
          <w:rFonts w:ascii="Arial" w:hAnsi="Arial" w:cs="Arial"/>
          <w:lang w:val="en-GB"/>
        </w:rPr>
        <w:t xml:space="preserve"> from the signature of the contract.</w:t>
      </w:r>
      <w:r w:rsidR="00F606FD" w:rsidRPr="000B5FFB">
        <w:rPr>
          <w:rFonts w:ascii="Arial" w:hAnsi="Arial" w:cs="Arial"/>
          <w:lang w:val="en-GB"/>
        </w:rPr>
        <w:t xml:space="preserve"> </w:t>
      </w:r>
      <w:r w:rsidR="00382375" w:rsidRPr="000B5FFB">
        <w:rPr>
          <w:rFonts w:ascii="Arial" w:hAnsi="Arial" w:cs="Arial"/>
          <w:lang w:val="en-GB"/>
        </w:rPr>
        <w:t xml:space="preserve"> </w:t>
      </w:r>
    </w:p>
    <w:p w14:paraId="2FCC9FF8" w14:textId="77777777" w:rsidR="00382375" w:rsidRPr="000B5FFB" w:rsidRDefault="00382375" w:rsidP="00382375">
      <w:pPr>
        <w:jc w:val="both"/>
        <w:rPr>
          <w:rFonts w:ascii="Arial" w:hAnsi="Arial" w:cs="Arial"/>
          <w:lang w:val="en-GB"/>
        </w:rPr>
      </w:pPr>
    </w:p>
    <w:p w14:paraId="5821B10D" w14:textId="77777777"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1F923643" w14:textId="77777777" w:rsidR="00106590" w:rsidRPr="000B5FFB" w:rsidRDefault="00382375" w:rsidP="00382375">
      <w:pPr>
        <w:rPr>
          <w:rFonts w:ascii="Arial" w:hAnsi="Arial" w:cs="Arial"/>
          <w:lang w:val="en-GB"/>
        </w:rPr>
      </w:pPr>
      <w:r w:rsidRPr="000B5FFB">
        <w:rPr>
          <w:rFonts w:ascii="Arial" w:hAnsi="Arial" w:cs="Arial"/>
          <w:lang w:val="en-GB"/>
        </w:rPr>
        <w:tab/>
      </w:r>
    </w:p>
    <w:p w14:paraId="47386974"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5A325B0F" w14:textId="5B249D1D"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BC351A">
        <w:rPr>
          <w:rFonts w:ascii="Arial" w:hAnsi="Arial" w:cs="Arial"/>
        </w:rPr>
        <w:t>M</w:t>
      </w:r>
      <w:r w:rsidR="00514679">
        <w:rPr>
          <w:rFonts w:ascii="Arial" w:hAnsi="Arial" w:cs="Arial"/>
        </w:rPr>
        <w:t>s Anneline Morgan</w:t>
      </w:r>
    </w:p>
    <w:p w14:paraId="58DC3912" w14:textId="0F72D2BE"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w:t>
      </w:r>
      <w:r w:rsidR="002732D4">
        <w:rPr>
          <w:rFonts w:ascii="Arial" w:hAnsi="Arial" w:cs="Arial"/>
          <w:b/>
          <w:lang w:val="en-GB"/>
        </w:rPr>
        <w:t>989 / 3951863</w:t>
      </w:r>
    </w:p>
    <w:p w14:paraId="13865397" w14:textId="77777777"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14:paraId="2341787C" w14:textId="0A327682" w:rsidR="00CD5BE8" w:rsidRPr="00314E76"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hyperlink r:id="rId10" w:history="1">
        <w:r w:rsidR="006E2838" w:rsidRPr="00DB30DA">
          <w:rPr>
            <w:rStyle w:val="Hyperlink"/>
            <w:rFonts w:ascii="Arial" w:hAnsi="Arial" w:cs="Arial"/>
            <w:lang w:val="es-ES"/>
          </w:rPr>
          <w:t>amorgan@sadc.int</w:t>
        </w:r>
      </w:hyperlink>
      <w:r w:rsidR="00C95C0D">
        <w:rPr>
          <w:rFonts w:ascii="Arial" w:hAnsi="Arial" w:cs="Arial"/>
        </w:rPr>
        <w:t xml:space="preserve"> </w:t>
      </w:r>
      <w:r w:rsidR="00314E76">
        <w:rPr>
          <w:rFonts w:ascii="Arial" w:hAnsi="Arial" w:cs="Arial"/>
          <w:b/>
          <w:lang w:val="en-GB"/>
        </w:rPr>
        <w:t xml:space="preserve"> </w:t>
      </w:r>
      <w:r w:rsidRPr="00A770AB">
        <w:rPr>
          <w:rFonts w:ascii="Arial" w:hAnsi="Arial" w:cs="Arial"/>
          <w:b/>
          <w:lang w:val="en-GB"/>
        </w:rPr>
        <w:t>Copy</w:t>
      </w:r>
      <w:r w:rsidR="00CD5BE8" w:rsidRPr="00A770AB">
        <w:rPr>
          <w:rFonts w:ascii="Arial" w:hAnsi="Arial" w:cs="Arial"/>
          <w:b/>
          <w:lang w:val="en-GB"/>
        </w:rPr>
        <w:t xml:space="preserve"> to </w:t>
      </w:r>
      <w:hyperlink r:id="rId11" w:history="1">
        <w:r w:rsidR="00A770AB" w:rsidRPr="009C2601">
          <w:rPr>
            <w:rStyle w:val="Hyperlink"/>
            <w:rFonts w:ascii="Arial" w:hAnsi="Arial" w:cs="Arial"/>
          </w:rPr>
          <w:t>ggwaza@sadc.int</w:t>
        </w:r>
      </w:hyperlink>
      <w:r w:rsidR="00A770AB">
        <w:rPr>
          <w:rFonts w:ascii="Arial" w:hAnsi="Arial" w:cs="Arial"/>
        </w:rPr>
        <w:t xml:space="preserve"> </w:t>
      </w:r>
    </w:p>
    <w:p w14:paraId="21B80278"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2B436BC5" w14:textId="77777777"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548A248E" w14:textId="77777777" w:rsidR="00A42DC2" w:rsidRPr="000B5FFB" w:rsidRDefault="00A42DC2" w:rsidP="00382375">
      <w:pPr>
        <w:rPr>
          <w:rFonts w:ascii="Arial" w:hAnsi="Arial" w:cs="Arial"/>
          <w:b/>
          <w:lang w:val="en-GB"/>
        </w:rPr>
      </w:pPr>
    </w:p>
    <w:p w14:paraId="52A93A12" w14:textId="77777777" w:rsidR="00CD5BE8" w:rsidRDefault="00CD5BE8" w:rsidP="00CD5BE8">
      <w:pPr>
        <w:ind w:firstLine="720"/>
        <w:rPr>
          <w:rFonts w:ascii="Arial" w:hAnsi="Arial" w:cs="Arial"/>
          <w:b/>
          <w:lang w:val="en-GB"/>
        </w:rPr>
      </w:pPr>
    </w:p>
    <w:p w14:paraId="4125A040"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5B819DAD" w14:textId="77777777" w:rsidR="00382375" w:rsidRPr="000B5FFB" w:rsidRDefault="00382375" w:rsidP="00382375">
      <w:pPr>
        <w:rPr>
          <w:rFonts w:ascii="Arial" w:hAnsi="Arial" w:cs="Arial"/>
          <w:lang w:val="en-GB"/>
        </w:rPr>
      </w:pPr>
    </w:p>
    <w:p w14:paraId="168ADB4E"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680BF090"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2D18AB1E"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5BEDFD70" w14:textId="77777777" w:rsidR="00CD5BE8" w:rsidRDefault="00CD5BE8" w:rsidP="00850810">
      <w:pPr>
        <w:rPr>
          <w:rFonts w:ascii="Arial" w:hAnsi="Arial" w:cs="Arial"/>
          <w:b/>
          <w:lang w:val="en-GB"/>
        </w:rPr>
      </w:pPr>
    </w:p>
    <w:p w14:paraId="5420A85F"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03E839EE" w14:textId="77777777" w:rsidR="00CD5BE8" w:rsidRDefault="00CD5BE8" w:rsidP="00CD5BE8">
      <w:pPr>
        <w:ind w:firstLine="720"/>
        <w:rPr>
          <w:rFonts w:ascii="Arial" w:hAnsi="Arial" w:cs="Arial"/>
          <w:i/>
          <w:lang w:val="en-GB"/>
        </w:rPr>
      </w:pPr>
    </w:p>
    <w:p w14:paraId="7F0304C6" w14:textId="77777777" w:rsidR="00CD5BE8" w:rsidRDefault="00CD5BE8" w:rsidP="00CD5BE8">
      <w:pPr>
        <w:ind w:firstLine="720"/>
        <w:rPr>
          <w:rFonts w:ascii="Arial" w:hAnsi="Arial" w:cs="Arial"/>
          <w:i/>
          <w:lang w:val="en-GB"/>
        </w:rPr>
      </w:pPr>
    </w:p>
    <w:p w14:paraId="31DB0B4E" w14:textId="77777777" w:rsidR="00CD5BE8" w:rsidRDefault="00CD5BE8" w:rsidP="00CD5BE8">
      <w:pPr>
        <w:ind w:firstLine="720"/>
        <w:rPr>
          <w:rFonts w:ascii="Arial" w:hAnsi="Arial" w:cs="Arial"/>
          <w:i/>
          <w:lang w:val="en-GB"/>
        </w:rPr>
      </w:pPr>
    </w:p>
    <w:p w14:paraId="3B4D6E0D" w14:textId="77777777"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14:paraId="2483C3D6" w14:textId="77777777"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14:paraId="6DFCBDC9"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1409A815"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2"/>
          <w:footerReference w:type="even" r:id="rId13"/>
          <w:footerReference w:type="default" r:id="rId14"/>
          <w:headerReference w:type="first" r:id="rId15"/>
          <w:footerReference w:type="first" r:id="rId16"/>
          <w:footnotePr>
            <w:numRestart w:val="eachPage"/>
          </w:footnotePr>
          <w:pgSz w:w="11909" w:h="16834" w:code="9"/>
          <w:pgMar w:top="1728" w:right="1379" w:bottom="1584" w:left="1584" w:header="576" w:footer="576" w:gutter="0"/>
          <w:cols w:space="720"/>
          <w:titlePg/>
          <w:docGrid w:linePitch="360"/>
        </w:sectPr>
      </w:pPr>
    </w:p>
    <w:p w14:paraId="5181DC02"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7DE22345" w14:textId="2D31EC00" w:rsidR="0034158B" w:rsidRDefault="003A127C" w:rsidP="009D2247">
      <w:pPr>
        <w:ind w:left="-270"/>
        <w:jc w:val="center"/>
        <w:rPr>
          <w:rFonts w:ascii="Arial" w:hAnsi="Arial" w:cs="Arial"/>
          <w:b/>
          <w:lang w:val="en-GB"/>
        </w:rPr>
      </w:pPr>
      <w:r w:rsidRPr="000B5FFB">
        <w:rPr>
          <w:rFonts w:ascii="Arial" w:hAnsi="Arial" w:cs="Arial"/>
          <w:b/>
          <w:lang w:val="en-GB"/>
        </w:rPr>
        <w:t xml:space="preserve">ANNEX 1: </w:t>
      </w:r>
      <w:r w:rsidR="00F06C16" w:rsidRPr="000B5FFB">
        <w:rPr>
          <w:rFonts w:ascii="Arial" w:hAnsi="Arial" w:cs="Arial"/>
          <w:b/>
          <w:lang w:val="en-GB"/>
        </w:rPr>
        <w:t>TERMS OF REFERENCE</w:t>
      </w:r>
    </w:p>
    <w:p w14:paraId="6F379717" w14:textId="20311C2A" w:rsidR="00AD4FA6" w:rsidRDefault="00AD4FA6" w:rsidP="009D2247">
      <w:pPr>
        <w:ind w:left="-270"/>
        <w:jc w:val="center"/>
        <w:rPr>
          <w:rFonts w:ascii="Arial" w:hAnsi="Arial" w:cs="Arial"/>
          <w:b/>
          <w:lang w:val="en-GB"/>
        </w:rPr>
      </w:pPr>
    </w:p>
    <w:p w14:paraId="171243EA" w14:textId="2035DA0D" w:rsidR="00AD4FA6" w:rsidRDefault="00AD4FA6" w:rsidP="009D2247">
      <w:pPr>
        <w:ind w:left="-270"/>
        <w:jc w:val="center"/>
        <w:rPr>
          <w:rFonts w:ascii="Arial" w:hAnsi="Arial" w:cs="Arial"/>
          <w:b/>
          <w:lang w:val="en-GB"/>
        </w:rPr>
      </w:pPr>
    </w:p>
    <w:p w14:paraId="3B7FFD0C" w14:textId="77777777" w:rsidR="00AD4FA6" w:rsidRPr="005673CF" w:rsidRDefault="00AD4FA6" w:rsidP="00AD4FA6">
      <w:pPr>
        <w:jc w:val="center"/>
      </w:pPr>
      <w:r w:rsidRPr="005673CF">
        <w:fldChar w:fldCharType="begin"/>
      </w:r>
      <w:r w:rsidRPr="005673CF">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fldChar w:fldCharType="begin"/>
      </w:r>
      <w: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rsidR="00B62336">
        <w:fldChar w:fldCharType="begin"/>
      </w:r>
      <w:r w:rsidR="00B6233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fldChar w:fldCharType="separate"/>
      </w:r>
      <w:r w:rsidR="00573408">
        <w:fldChar w:fldCharType="begin"/>
      </w:r>
      <w:r w:rsidR="00573408">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fldChar w:fldCharType="separate"/>
      </w:r>
      <w:r w:rsidR="00FC5486">
        <w:fldChar w:fldCharType="begin"/>
      </w:r>
      <w:r w:rsidR="00FC548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fldChar w:fldCharType="separate"/>
      </w:r>
      <w:r w:rsidR="00052BC0">
        <w:fldChar w:fldCharType="begin"/>
      </w:r>
      <w:r w:rsidR="00052BC0">
        <w:instrText xml:space="preserve"> INCLUDEPICTURE  "C:\\Users\\vchingalawa\\AppData\\Local\\Microsoft\\Windows\\Temporary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52BC0">
        <w:fldChar w:fldCharType="separate"/>
      </w:r>
      <w:r w:rsidR="00DF3848">
        <w:fldChar w:fldCharType="begin"/>
      </w:r>
      <w:r w:rsidR="00DF3848">
        <w:instrText xml:space="preserve"> INCLUDEPICTURE  "C:\\Users\\SENTHU~1\\AppData\\Local\\Microsoft\\Windows\\Temporary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F3848">
        <w:fldChar w:fldCharType="separate"/>
      </w:r>
      <w:r w:rsidR="00C44A45">
        <w:fldChar w:fldCharType="begin"/>
      </w:r>
      <w:r w:rsidR="00C44A45">
        <w:instrText xml:space="preserve"> INCLUDEPICTURE  "C:\\Users\\SENTHU~1\\AppData\\Local\\Microsoft\\Windows\\Temporary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44A45">
        <w:fldChar w:fldCharType="separate"/>
      </w:r>
      <w:r w:rsidR="00F22CE6">
        <w:fldChar w:fldCharType="begin"/>
      </w:r>
      <w:r w:rsidR="00F22CE6">
        <w:instrText xml:space="preserve"> INCLUDEPICTURE  "C:\\Users\\SENTHU~1\\AppData\\Local\\Microsoft\\Windows\\Temporary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22CE6">
        <w:fldChar w:fldCharType="separate"/>
      </w:r>
      <w:r w:rsidR="00B84793">
        <w:fldChar w:fldCharType="begin"/>
      </w:r>
      <w:r w:rsidR="00B84793">
        <w:instrText xml:space="preserve"> INCLUDEPICTURE  "C:\\Users\\SENTHU~1\\AppData\\Local\\Microsoft\\Windows\\Temporary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84793">
        <w:fldChar w:fldCharType="separate"/>
      </w:r>
      <w:r w:rsidR="00A946EF">
        <w:pict w14:anchorId="73FC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07.4pt" fillcolor="window">
            <v:imagedata r:id="rId17" r:href="rId18"/>
          </v:shape>
        </w:pict>
      </w:r>
      <w:r w:rsidR="00B84793">
        <w:fldChar w:fldCharType="end"/>
      </w:r>
      <w:r w:rsidR="00F22CE6">
        <w:fldChar w:fldCharType="end"/>
      </w:r>
      <w:r w:rsidR="00C44A45">
        <w:fldChar w:fldCharType="end"/>
      </w:r>
      <w:r w:rsidR="00DF3848">
        <w:fldChar w:fldCharType="end"/>
      </w:r>
      <w:r w:rsidR="00052BC0">
        <w:fldChar w:fldCharType="end"/>
      </w:r>
      <w:r w:rsidR="00FC5486">
        <w:fldChar w:fldCharType="end"/>
      </w:r>
      <w:r w:rsidR="00573408">
        <w:fldChar w:fldCharType="end"/>
      </w:r>
      <w:r w:rsidR="00B62336">
        <w:fldChar w:fldCharType="end"/>
      </w:r>
      <w:r>
        <w:fldChar w:fldCharType="end"/>
      </w:r>
      <w:r>
        <w:fldChar w:fldCharType="end"/>
      </w:r>
      <w:r>
        <w:fldChar w:fldCharType="end"/>
      </w:r>
      <w:r>
        <w:fldChar w:fldCharType="end"/>
      </w:r>
      <w:r>
        <w:fldChar w:fldCharType="end"/>
      </w:r>
      <w:r>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p>
    <w:p w14:paraId="381B7A38" w14:textId="77777777" w:rsidR="00AD4FA6" w:rsidRPr="005673CF" w:rsidRDefault="00AD4FA6" w:rsidP="00AD4FA6">
      <w:pPr>
        <w:jc w:val="center"/>
        <w:rPr>
          <w:b/>
          <w:sz w:val="52"/>
          <w:szCs w:val="52"/>
        </w:rPr>
      </w:pPr>
    </w:p>
    <w:p w14:paraId="112C8D6A" w14:textId="77777777" w:rsidR="00AD4FA6" w:rsidRPr="005673CF" w:rsidRDefault="00AD4FA6" w:rsidP="00AD4FA6">
      <w:pPr>
        <w:jc w:val="center"/>
        <w:rPr>
          <w:b/>
          <w:sz w:val="52"/>
          <w:szCs w:val="52"/>
        </w:rPr>
      </w:pPr>
      <w:r w:rsidRPr="005673CF">
        <w:rPr>
          <w:b/>
          <w:sz w:val="52"/>
          <w:szCs w:val="52"/>
        </w:rPr>
        <w:t>Terms for Reference</w:t>
      </w:r>
    </w:p>
    <w:p w14:paraId="56ADBA4E" w14:textId="70428A86" w:rsidR="006E2838" w:rsidRDefault="006E2838" w:rsidP="00AD4FA6">
      <w:pPr>
        <w:rPr>
          <w:sz w:val="52"/>
          <w:szCs w:val="52"/>
        </w:rPr>
      </w:pPr>
    </w:p>
    <w:p w14:paraId="7816DF13" w14:textId="1B00D974" w:rsidR="002460A6" w:rsidRPr="00713DB0" w:rsidRDefault="002460A6" w:rsidP="002460A6">
      <w:pPr>
        <w:ind w:left="502"/>
        <w:rPr>
          <w:rFonts w:ascii="Arial" w:hAnsi="Arial" w:cs="Arial"/>
          <w:b/>
          <w:bCs/>
          <w:lang w:val="en-GB"/>
        </w:rPr>
      </w:pPr>
      <w:r w:rsidRPr="00713DB0">
        <w:rPr>
          <w:rFonts w:ascii="Arial" w:hAnsi="Arial" w:cs="Arial"/>
          <w:b/>
          <w:bCs/>
          <w:lang w:val="en-GB"/>
        </w:rPr>
        <w:t xml:space="preserve">Terms of Reference for a consultancy </w:t>
      </w:r>
      <w:r>
        <w:rPr>
          <w:rFonts w:ascii="Arial" w:hAnsi="Arial" w:cs="Arial"/>
          <w:b/>
          <w:bCs/>
          <w:lang w:val="en-GB"/>
        </w:rPr>
        <w:t xml:space="preserve">to conduct </w:t>
      </w:r>
      <w:r w:rsidR="00B84793">
        <w:rPr>
          <w:rFonts w:ascii="Arial" w:hAnsi="Arial" w:cs="Arial"/>
          <w:b/>
          <w:bCs/>
          <w:lang w:val="en-GB"/>
        </w:rPr>
        <w:t xml:space="preserve">a </w:t>
      </w:r>
      <w:r>
        <w:rPr>
          <w:rFonts w:ascii="Arial" w:hAnsi="Arial" w:cs="Arial"/>
          <w:b/>
          <w:bCs/>
          <w:lang w:val="en-GB"/>
        </w:rPr>
        <w:t xml:space="preserve">scoping and mapping exercise to identify and recommend potential regional Industrial </w:t>
      </w:r>
      <w:r>
        <w:rPr>
          <w:rFonts w:ascii="Arial" w:hAnsi="Arial" w:cs="Arial"/>
          <w:b/>
        </w:rPr>
        <w:t xml:space="preserve">Centres of Excellence and Centres of Specialisation </w:t>
      </w:r>
    </w:p>
    <w:p w14:paraId="2078D2E4" w14:textId="77777777" w:rsidR="002460A6" w:rsidRPr="00713DB0" w:rsidRDefault="002460A6" w:rsidP="002460A6">
      <w:pPr>
        <w:jc w:val="center"/>
        <w:rPr>
          <w:rFonts w:ascii="Arial" w:hAnsi="Arial" w:cs="Arial"/>
          <w:b/>
          <w:bCs/>
          <w:lang w:val="en-GB"/>
        </w:rPr>
      </w:pPr>
    </w:p>
    <w:p w14:paraId="563F3963" w14:textId="77777777" w:rsidR="002460A6" w:rsidRPr="00713DB0" w:rsidRDefault="002460A6" w:rsidP="002460A6">
      <w:pPr>
        <w:numPr>
          <w:ilvl w:val="0"/>
          <w:numId w:val="32"/>
        </w:numPr>
        <w:autoSpaceDE w:val="0"/>
        <w:autoSpaceDN w:val="0"/>
        <w:adjustRightInd w:val="0"/>
        <w:spacing w:after="120" w:line="276" w:lineRule="auto"/>
        <w:ind w:left="502"/>
        <w:contextualSpacing/>
        <w:jc w:val="both"/>
        <w:rPr>
          <w:rFonts w:ascii="Arial" w:hAnsi="Arial" w:cs="Arial"/>
          <w:b/>
        </w:rPr>
      </w:pPr>
      <w:r w:rsidRPr="00713DB0">
        <w:rPr>
          <w:rFonts w:ascii="Arial" w:hAnsi="Arial" w:cs="Arial"/>
          <w:b/>
        </w:rPr>
        <w:t>Background</w:t>
      </w:r>
    </w:p>
    <w:p w14:paraId="52896C85" w14:textId="77777777" w:rsidR="002460A6" w:rsidRPr="00713DB0" w:rsidRDefault="002460A6" w:rsidP="002460A6">
      <w:pPr>
        <w:autoSpaceDE w:val="0"/>
        <w:autoSpaceDN w:val="0"/>
        <w:adjustRightInd w:val="0"/>
        <w:spacing w:after="120"/>
        <w:ind w:left="720"/>
        <w:contextualSpacing/>
        <w:jc w:val="both"/>
        <w:rPr>
          <w:rFonts w:ascii="Arial" w:hAnsi="Arial" w:cs="Arial"/>
        </w:rPr>
      </w:pPr>
    </w:p>
    <w:p w14:paraId="7D15172F" w14:textId="77777777" w:rsidR="002460A6" w:rsidRDefault="002460A6" w:rsidP="002460A6">
      <w:pPr>
        <w:numPr>
          <w:ilvl w:val="1"/>
          <w:numId w:val="32"/>
        </w:numPr>
        <w:spacing w:after="200" w:line="276" w:lineRule="auto"/>
        <w:ind w:left="720" w:hanging="720"/>
        <w:jc w:val="both"/>
        <w:rPr>
          <w:rFonts w:ascii="Arial" w:hAnsi="Arial" w:cs="Arial"/>
          <w:lang w:val="nl-NL"/>
        </w:rPr>
      </w:pPr>
      <w:r w:rsidRPr="00713DB0">
        <w:rPr>
          <w:rFonts w:ascii="Arial" w:hAnsi="Arial" w:cs="Arial"/>
          <w:lang w:val="nl-NL"/>
        </w:rPr>
        <w:t xml:space="preserve">The main purpose of the Southern African Development Community (SADC) is to  improve economic growth and development, alleviate poverty, enhance the quality of life of the people of the Region, support its socially disadvantageous areas through productive systems, deeper cooperation and integration so that the region emerges as a competitive and effective player in international trade and world economy. In seeking to meet both its social and economic aspirations, SADC recognises the important role and contribution of </w:t>
      </w:r>
      <w:r>
        <w:rPr>
          <w:rFonts w:ascii="Arial" w:hAnsi="Arial" w:cs="Arial"/>
          <w:lang w:val="nl-NL"/>
        </w:rPr>
        <w:t xml:space="preserve">education and skills development and </w:t>
      </w:r>
      <w:r w:rsidRPr="00713DB0">
        <w:rPr>
          <w:rFonts w:ascii="Arial" w:hAnsi="Arial" w:cs="Arial"/>
          <w:lang w:val="nl-NL"/>
        </w:rPr>
        <w:t xml:space="preserve">science, technology and innovation (STI) </w:t>
      </w:r>
      <w:r>
        <w:rPr>
          <w:rFonts w:ascii="Arial" w:hAnsi="Arial" w:cs="Arial"/>
          <w:lang w:val="nl-NL"/>
        </w:rPr>
        <w:t xml:space="preserve">to advance and </w:t>
      </w:r>
      <w:r w:rsidRPr="00713DB0">
        <w:rPr>
          <w:rFonts w:ascii="Arial" w:hAnsi="Arial" w:cs="Arial"/>
          <w:lang w:val="nl-NL"/>
        </w:rPr>
        <w:t xml:space="preserve">facilitate industrial development, competitiveness, regional integration and cooperation. Thus  </w:t>
      </w:r>
      <w:r>
        <w:rPr>
          <w:rFonts w:ascii="Arial" w:hAnsi="Arial" w:cs="Arial"/>
          <w:lang w:val="nl-NL"/>
        </w:rPr>
        <w:t xml:space="preserve">the promotion and investment of education and skills development and </w:t>
      </w:r>
      <w:r w:rsidRPr="00713DB0">
        <w:rPr>
          <w:rFonts w:ascii="Arial" w:hAnsi="Arial" w:cs="Arial"/>
          <w:lang w:val="nl-NL"/>
        </w:rPr>
        <w:t>science, technology and innovation is one of the broad strategic objectives of the SADC regional integration and cooperation agenda.</w:t>
      </w:r>
    </w:p>
    <w:p w14:paraId="2D27635B" w14:textId="77777777" w:rsidR="002460A6" w:rsidRDefault="002460A6" w:rsidP="002460A6">
      <w:pPr>
        <w:pStyle w:val="ListParagraph"/>
        <w:rPr>
          <w:rFonts w:ascii="Arial" w:eastAsia="Microsoft Yi Baiti" w:hAnsi="Arial" w:cs="Arial"/>
          <w:lang w:eastAsia="ii-CN"/>
        </w:rPr>
      </w:pPr>
    </w:p>
    <w:p w14:paraId="5B1B6882" w14:textId="77777777" w:rsidR="002460A6" w:rsidRPr="002E0ABA" w:rsidRDefault="002460A6" w:rsidP="002460A6">
      <w:pPr>
        <w:spacing w:after="200" w:line="276" w:lineRule="auto"/>
        <w:ind w:left="720" w:hanging="720"/>
        <w:contextualSpacing/>
        <w:jc w:val="both"/>
        <w:rPr>
          <w:rFonts w:ascii="Arial" w:eastAsia="Calibri" w:hAnsi="Arial" w:cs="Arial"/>
          <w:lang w:val="en-GB"/>
        </w:rPr>
      </w:pPr>
      <w:r>
        <w:rPr>
          <w:rFonts w:ascii="Arial" w:eastAsia="Calibri" w:hAnsi="Arial" w:cs="Arial"/>
          <w:lang w:val="en-GB"/>
        </w:rPr>
        <w:t>1.2</w:t>
      </w:r>
      <w:r>
        <w:rPr>
          <w:rFonts w:ascii="Arial" w:eastAsia="Calibri" w:hAnsi="Arial" w:cs="Arial"/>
          <w:lang w:val="en-GB"/>
        </w:rPr>
        <w:tab/>
      </w:r>
      <w:r w:rsidRPr="002E0ABA">
        <w:rPr>
          <w:rFonts w:ascii="Arial" w:eastAsia="Calibri" w:hAnsi="Arial" w:cs="Arial"/>
          <w:lang w:val="en-GB"/>
        </w:rPr>
        <w:t>SADC programmes are guided by the following policy frameworks</w:t>
      </w:r>
      <w:r>
        <w:rPr>
          <w:rFonts w:ascii="Arial" w:eastAsia="Calibri" w:hAnsi="Arial" w:cs="Arial"/>
          <w:lang w:val="en-GB"/>
        </w:rPr>
        <w:t>,</w:t>
      </w:r>
      <w:r w:rsidRPr="002E0ABA">
        <w:rPr>
          <w:rFonts w:ascii="Arial" w:eastAsia="Calibri" w:hAnsi="Arial" w:cs="Arial"/>
          <w:lang w:val="en-GB"/>
        </w:rPr>
        <w:t xml:space="preserve"> the SADC Treaty of 1992 which recognises the importance of the development of human resources and development, transfer and mastery of technology; various Sector Protocols; the Revised Regional Indicative Strategic Development Plan (RISDP) (2015-2020).  </w:t>
      </w:r>
      <w:r w:rsidRPr="002E0ABA">
        <w:rPr>
          <w:rFonts w:ascii="Arial" w:hAnsi="Arial" w:cs="Arial"/>
          <w:lang w:val="en-GB" w:eastAsia="en-GB"/>
        </w:rPr>
        <w:t xml:space="preserve">In August 2014, the SADC Heads of States recognising the need for leveraging </w:t>
      </w:r>
      <w:r w:rsidRPr="002E0ABA">
        <w:rPr>
          <w:rFonts w:ascii="Arial" w:eastAsia="Calibri" w:hAnsi="Arial" w:cs="Arial"/>
          <w:lang w:val="en-GB"/>
        </w:rPr>
        <w:t>the region’s abundant and diverse resources</w:t>
      </w:r>
      <w:r w:rsidRPr="002E0ABA">
        <w:rPr>
          <w:rFonts w:ascii="Arial" w:hAnsi="Arial" w:cs="Arial"/>
          <w:lang w:val="en-GB" w:eastAsia="en-GB"/>
        </w:rPr>
        <w:t xml:space="preserve"> agreed that industrialisation takes centre stage in SADC’s regional integration agenda. This lead to the development and approval of the SADC Industrialization Strategy and Roadmap (2015-2063) </w:t>
      </w:r>
      <w:r>
        <w:rPr>
          <w:rFonts w:ascii="Arial" w:hAnsi="Arial" w:cs="Arial"/>
          <w:lang w:val="en-GB" w:eastAsia="en-GB"/>
        </w:rPr>
        <w:t xml:space="preserve">which </w:t>
      </w:r>
      <w:r w:rsidRPr="002E0ABA">
        <w:rPr>
          <w:rFonts w:ascii="Arial" w:hAnsi="Arial" w:cs="Arial"/>
          <w:lang w:val="en-GB" w:eastAsia="en-GB"/>
        </w:rPr>
        <w:t xml:space="preserve">was approved </w:t>
      </w:r>
      <w:r>
        <w:rPr>
          <w:rFonts w:ascii="Arial" w:hAnsi="Arial" w:cs="Arial"/>
          <w:lang w:val="en-GB" w:eastAsia="en-GB"/>
        </w:rPr>
        <w:t>at the</w:t>
      </w:r>
      <w:r w:rsidRPr="002E0ABA">
        <w:rPr>
          <w:rFonts w:ascii="Arial" w:hAnsi="Arial" w:cs="Arial"/>
          <w:lang w:val="en-GB" w:eastAsia="en-GB"/>
        </w:rPr>
        <w:t xml:space="preserve"> Extra-</w:t>
      </w:r>
      <w:r>
        <w:rPr>
          <w:rFonts w:ascii="Arial" w:hAnsi="Arial" w:cs="Arial"/>
          <w:lang w:val="en-GB" w:eastAsia="en-GB"/>
        </w:rPr>
        <w:t>O</w:t>
      </w:r>
      <w:r w:rsidRPr="002E0ABA">
        <w:rPr>
          <w:rFonts w:ascii="Arial" w:hAnsi="Arial" w:cs="Arial"/>
          <w:lang w:val="en-GB" w:eastAsia="en-GB"/>
        </w:rPr>
        <w:t xml:space="preserve">rdinary Summit in Harare, Zimbabwe in April 2015, which </w:t>
      </w:r>
      <w:r w:rsidRPr="002E0ABA">
        <w:rPr>
          <w:rFonts w:ascii="Arial" w:hAnsi="Arial" w:cs="Arial"/>
          <w:lang w:val="en-GB" w:eastAsia="en-GB"/>
        </w:rPr>
        <w:lastRenderedPageBreak/>
        <w:t>has the intention of transforming SADC Member States economies, to enhance economic growth,</w:t>
      </w:r>
      <w:r w:rsidRPr="002E0ABA">
        <w:rPr>
          <w:rFonts w:ascii="Arial" w:eastAsia="Calibri" w:hAnsi="Arial" w:cs="Arial"/>
          <w:lang w:val="en-GB"/>
        </w:rPr>
        <w:t xml:space="preserve"> and thus create the much needed jobs to eradicate poverty.  The Strategy recognises the importance of technological and economic transformation of the region through industrialization, modernisation, skills development, science and technology, financial strengthening and deeper regional integration.</w:t>
      </w:r>
      <w:r w:rsidRPr="002E0ABA">
        <w:rPr>
          <w:rFonts w:ascii="Arial" w:eastAsia="Calibri" w:hAnsi="Arial" w:cs="Arial"/>
          <w:vertAlign w:val="superscript"/>
          <w:lang w:val="en-GB"/>
        </w:rPr>
        <w:footnoteReference w:id="1"/>
      </w:r>
      <w:r w:rsidRPr="002E0ABA">
        <w:rPr>
          <w:rFonts w:ascii="Arial" w:eastAsia="Calibri" w:hAnsi="Arial" w:cs="Arial"/>
          <w:lang w:val="en-GB"/>
        </w:rPr>
        <w:t xml:space="preserve"> Human capital development in particular skills development has been identified as one of the important enabling factors for Industrialisation.</w:t>
      </w:r>
    </w:p>
    <w:p w14:paraId="458523E2" w14:textId="77777777" w:rsidR="002460A6" w:rsidRDefault="002460A6" w:rsidP="002460A6">
      <w:pPr>
        <w:spacing w:after="200" w:line="276" w:lineRule="auto"/>
        <w:ind w:left="720" w:hanging="720"/>
        <w:jc w:val="both"/>
        <w:rPr>
          <w:rFonts w:ascii="Arial" w:hAnsi="Arial" w:cs="Arial"/>
          <w:lang w:val="nl-NL"/>
        </w:rPr>
      </w:pPr>
    </w:p>
    <w:p w14:paraId="1FBE7B15" w14:textId="77777777" w:rsidR="002460A6" w:rsidRPr="002E0ABA" w:rsidRDefault="002460A6" w:rsidP="002460A6">
      <w:pPr>
        <w:spacing w:after="200" w:line="276" w:lineRule="auto"/>
        <w:ind w:left="720" w:hanging="720"/>
        <w:contextualSpacing/>
        <w:jc w:val="both"/>
        <w:rPr>
          <w:rFonts w:ascii="Arial" w:eastAsia="Calibri" w:hAnsi="Arial" w:cs="Arial"/>
          <w:color w:val="231F20"/>
          <w:spacing w:val="2"/>
          <w:lang w:val="en-GB"/>
        </w:rPr>
      </w:pPr>
      <w:r w:rsidRPr="002E0ABA">
        <w:rPr>
          <w:rFonts w:ascii="Arial" w:eastAsia="Calibri" w:hAnsi="Arial" w:cs="Arial"/>
          <w:color w:val="231F20"/>
          <w:spacing w:val="-4"/>
          <w:lang w:val="en-GB"/>
        </w:rPr>
        <w:t>1.3</w:t>
      </w:r>
      <w:r w:rsidRPr="002E0ABA">
        <w:rPr>
          <w:rFonts w:ascii="Arial" w:eastAsia="Calibri" w:hAnsi="Arial" w:cs="Arial"/>
          <w:color w:val="231F20"/>
          <w:spacing w:val="-4"/>
          <w:lang w:val="en-GB"/>
        </w:rPr>
        <w:tab/>
        <w:t xml:space="preserve">The most binding constraint to the development of the region is inadequate professionally and technically qualified and experienced personnel and the lack of adequate scientific and technological base. One of the strategies to address this constraint identified is the establishment of Centres of Specialisation and Excellence as per the Protocol on Education and Training of (1997) and Science, Technology and Innovation of </w:t>
      </w:r>
      <w:r>
        <w:rPr>
          <w:rFonts w:ascii="Arial" w:eastAsia="Calibri" w:hAnsi="Arial" w:cs="Arial"/>
          <w:color w:val="231F20"/>
          <w:spacing w:val="-4"/>
          <w:lang w:val="en-GB"/>
        </w:rPr>
        <w:t>(</w:t>
      </w:r>
      <w:r w:rsidRPr="002E0ABA">
        <w:rPr>
          <w:rFonts w:ascii="Arial" w:eastAsia="Calibri" w:hAnsi="Arial" w:cs="Arial"/>
          <w:color w:val="231F20"/>
          <w:spacing w:val="-4"/>
          <w:lang w:val="en-GB"/>
        </w:rPr>
        <w:t>2008</w:t>
      </w:r>
      <w:r>
        <w:rPr>
          <w:rFonts w:ascii="Arial" w:eastAsia="Calibri" w:hAnsi="Arial" w:cs="Arial"/>
          <w:color w:val="231F20"/>
          <w:spacing w:val="-4"/>
          <w:lang w:val="en-GB"/>
        </w:rPr>
        <w:t>)</w:t>
      </w:r>
      <w:r w:rsidRPr="002E0ABA">
        <w:rPr>
          <w:rFonts w:ascii="Arial" w:eastAsia="Calibri" w:hAnsi="Arial" w:cs="Arial"/>
          <w:color w:val="231F20"/>
          <w:spacing w:val="-4"/>
          <w:lang w:val="en-GB"/>
        </w:rPr>
        <w:t xml:space="preserve">. According to </w:t>
      </w:r>
      <w:r w:rsidRPr="002E0ABA">
        <w:rPr>
          <w:rFonts w:ascii="Arial" w:eastAsia="Calibri" w:hAnsi="Arial" w:cs="Arial"/>
          <w:lang w:val="en-GB"/>
        </w:rPr>
        <w:t>Protocol on Education and Training of 1997 a Centre of Specialisation is for regional training institutions to offer education</w:t>
      </w:r>
      <w:r w:rsidRPr="002E0ABA">
        <w:rPr>
          <w:rFonts w:ascii="Arial" w:eastAsia="Calibri" w:hAnsi="Arial" w:cs="Arial"/>
          <w:color w:val="231F20"/>
          <w:spacing w:val="14"/>
          <w:lang w:val="en-GB"/>
        </w:rPr>
        <w:t xml:space="preserve"> </w:t>
      </w:r>
      <w:r w:rsidRPr="002E0ABA">
        <w:rPr>
          <w:rFonts w:ascii="Arial" w:eastAsia="Calibri" w:hAnsi="Arial" w:cs="Arial"/>
          <w:color w:val="231F20"/>
          <w:spacing w:val="1"/>
          <w:lang w:val="en-GB"/>
        </w:rPr>
        <w:t>an</w:t>
      </w:r>
      <w:r w:rsidRPr="002E0ABA">
        <w:rPr>
          <w:rFonts w:ascii="Arial" w:eastAsia="Calibri" w:hAnsi="Arial" w:cs="Arial"/>
          <w:color w:val="231F20"/>
          <w:lang w:val="en-GB"/>
        </w:rPr>
        <w:t>d</w:t>
      </w:r>
      <w:r w:rsidRPr="002E0ABA">
        <w:rPr>
          <w:rFonts w:ascii="Arial" w:eastAsia="Calibri" w:hAnsi="Arial" w:cs="Arial"/>
          <w:color w:val="231F20"/>
          <w:spacing w:val="14"/>
          <w:lang w:val="en-GB"/>
        </w:rPr>
        <w:t xml:space="preserve"> </w:t>
      </w:r>
      <w:r w:rsidRPr="002E0ABA">
        <w:rPr>
          <w:rFonts w:ascii="Arial" w:eastAsia="Calibri" w:hAnsi="Arial" w:cs="Arial"/>
          <w:color w:val="231F20"/>
          <w:spacing w:val="-3"/>
          <w:lang w:val="en-GB"/>
        </w:rPr>
        <w:t>t</w:t>
      </w:r>
      <w:r w:rsidRPr="002E0ABA">
        <w:rPr>
          <w:rFonts w:ascii="Arial" w:eastAsia="Calibri" w:hAnsi="Arial" w:cs="Arial"/>
          <w:color w:val="231F20"/>
          <w:spacing w:val="-1"/>
          <w:lang w:val="en-GB"/>
        </w:rPr>
        <w:t>r</w:t>
      </w:r>
      <w:r w:rsidRPr="002E0ABA">
        <w:rPr>
          <w:rFonts w:ascii="Arial" w:eastAsia="Calibri" w:hAnsi="Arial" w:cs="Arial"/>
          <w:color w:val="231F20"/>
          <w:lang w:val="en-GB"/>
        </w:rPr>
        <w:t>aining p</w:t>
      </w:r>
      <w:r w:rsidRPr="002E0ABA">
        <w:rPr>
          <w:rFonts w:ascii="Arial" w:eastAsia="Calibri" w:hAnsi="Arial" w:cs="Arial"/>
          <w:color w:val="231F20"/>
          <w:spacing w:val="-4"/>
          <w:lang w:val="en-GB"/>
        </w:rPr>
        <w:t>r</w:t>
      </w:r>
      <w:r w:rsidRPr="002E0ABA">
        <w:rPr>
          <w:rFonts w:ascii="Arial" w:eastAsia="Calibri" w:hAnsi="Arial" w:cs="Arial"/>
          <w:color w:val="231F20"/>
          <w:lang w:val="en-GB"/>
        </w:rPr>
        <w:t>ogr</w:t>
      </w:r>
      <w:r w:rsidRPr="002E0ABA">
        <w:rPr>
          <w:rFonts w:ascii="Arial" w:eastAsia="Calibri" w:hAnsi="Arial" w:cs="Arial"/>
          <w:color w:val="231F20"/>
          <w:spacing w:val="1"/>
          <w:lang w:val="en-GB"/>
        </w:rPr>
        <w:t>a</w:t>
      </w:r>
      <w:r w:rsidRPr="002E0ABA">
        <w:rPr>
          <w:rFonts w:ascii="Arial" w:eastAsia="Calibri" w:hAnsi="Arial" w:cs="Arial"/>
          <w:color w:val="231F20"/>
          <w:lang w:val="en-GB"/>
        </w:rPr>
        <w:t>m</w:t>
      </w:r>
      <w:r w:rsidRPr="002E0ABA">
        <w:rPr>
          <w:rFonts w:ascii="Arial" w:eastAsia="Calibri" w:hAnsi="Arial" w:cs="Arial"/>
          <w:color w:val="231F20"/>
          <w:spacing w:val="1"/>
          <w:lang w:val="en-GB"/>
        </w:rPr>
        <w:t>m</w:t>
      </w:r>
      <w:r w:rsidRPr="002E0ABA">
        <w:rPr>
          <w:rFonts w:ascii="Arial" w:eastAsia="Calibri" w:hAnsi="Arial" w:cs="Arial"/>
          <w:color w:val="231F20"/>
          <w:lang w:val="en-GB"/>
        </w:rPr>
        <w:t>es</w:t>
      </w:r>
      <w:r w:rsidRPr="002E0ABA">
        <w:rPr>
          <w:rFonts w:ascii="Arial" w:eastAsia="Calibri" w:hAnsi="Arial" w:cs="Arial"/>
          <w:color w:val="231F20"/>
          <w:spacing w:val="31"/>
          <w:lang w:val="en-GB"/>
        </w:rPr>
        <w:t xml:space="preserve"> </w:t>
      </w:r>
      <w:r w:rsidRPr="002E0ABA">
        <w:rPr>
          <w:rFonts w:ascii="Arial" w:eastAsia="Calibri" w:hAnsi="Arial" w:cs="Arial"/>
          <w:color w:val="231F20"/>
          <w:lang w:val="en-GB"/>
        </w:rPr>
        <w:t>in</w:t>
      </w:r>
      <w:r w:rsidRPr="002E0ABA">
        <w:rPr>
          <w:rFonts w:ascii="Arial" w:eastAsia="Calibri" w:hAnsi="Arial" w:cs="Arial"/>
          <w:color w:val="231F20"/>
          <w:spacing w:val="31"/>
          <w:lang w:val="en-GB"/>
        </w:rPr>
        <w:t xml:space="preserve"> </w:t>
      </w:r>
      <w:r w:rsidRPr="002E0ABA">
        <w:rPr>
          <w:rFonts w:ascii="Arial" w:eastAsia="Calibri" w:hAnsi="Arial" w:cs="Arial"/>
          <w:color w:val="231F20"/>
          <w:lang w:val="en-GB"/>
        </w:rPr>
        <w:t>cr</w:t>
      </w:r>
      <w:r w:rsidRPr="002E0ABA">
        <w:rPr>
          <w:rFonts w:ascii="Arial" w:eastAsia="Calibri" w:hAnsi="Arial" w:cs="Arial"/>
          <w:color w:val="231F20"/>
          <w:spacing w:val="-2"/>
          <w:lang w:val="en-GB"/>
        </w:rPr>
        <w:t>i</w:t>
      </w:r>
      <w:r w:rsidRPr="002E0ABA">
        <w:rPr>
          <w:rFonts w:ascii="Arial" w:eastAsia="Calibri" w:hAnsi="Arial" w:cs="Arial"/>
          <w:color w:val="231F20"/>
          <w:spacing w:val="-3"/>
          <w:lang w:val="en-GB"/>
        </w:rPr>
        <w:t>t</w:t>
      </w:r>
      <w:r w:rsidRPr="002E0ABA">
        <w:rPr>
          <w:rFonts w:ascii="Arial" w:eastAsia="Calibri" w:hAnsi="Arial" w:cs="Arial"/>
          <w:color w:val="231F20"/>
          <w:lang w:val="en-GB"/>
        </w:rPr>
        <w:t>i</w:t>
      </w:r>
      <w:r w:rsidRPr="002E0ABA">
        <w:rPr>
          <w:rFonts w:ascii="Arial" w:eastAsia="Calibri" w:hAnsi="Arial" w:cs="Arial"/>
          <w:color w:val="231F20"/>
          <w:spacing w:val="2"/>
          <w:lang w:val="en-GB"/>
        </w:rPr>
        <w:t>c</w:t>
      </w:r>
      <w:r w:rsidRPr="002E0ABA">
        <w:rPr>
          <w:rFonts w:ascii="Arial" w:eastAsia="Calibri" w:hAnsi="Arial" w:cs="Arial"/>
          <w:color w:val="231F20"/>
          <w:lang w:val="en-GB"/>
        </w:rPr>
        <w:t>al</w:t>
      </w:r>
      <w:r w:rsidRPr="002E0ABA">
        <w:rPr>
          <w:rFonts w:ascii="Arial" w:eastAsia="Calibri" w:hAnsi="Arial" w:cs="Arial"/>
          <w:color w:val="231F20"/>
          <w:spacing w:val="31"/>
          <w:lang w:val="en-GB"/>
        </w:rPr>
        <w:t xml:space="preserve"> </w:t>
      </w:r>
      <w:r w:rsidRPr="002E0ABA">
        <w:rPr>
          <w:rFonts w:ascii="Arial" w:eastAsia="Calibri" w:hAnsi="Arial" w:cs="Arial"/>
          <w:color w:val="231F20"/>
          <w:spacing w:val="1"/>
          <w:lang w:val="en-GB"/>
        </w:rPr>
        <w:t>an</w:t>
      </w:r>
      <w:r w:rsidRPr="002E0ABA">
        <w:rPr>
          <w:rFonts w:ascii="Arial" w:eastAsia="Calibri" w:hAnsi="Arial" w:cs="Arial"/>
          <w:color w:val="231F20"/>
          <w:lang w:val="en-GB"/>
        </w:rPr>
        <w:t>d</w:t>
      </w:r>
      <w:r w:rsidRPr="002E0ABA">
        <w:rPr>
          <w:rFonts w:ascii="Arial" w:eastAsia="Calibri" w:hAnsi="Arial" w:cs="Arial"/>
          <w:color w:val="231F20"/>
          <w:spacing w:val="31"/>
          <w:lang w:val="en-GB"/>
        </w:rPr>
        <w:t xml:space="preserve"> </w:t>
      </w:r>
      <w:r w:rsidRPr="002E0ABA">
        <w:rPr>
          <w:rFonts w:ascii="Arial" w:eastAsia="Calibri" w:hAnsi="Arial" w:cs="Arial"/>
          <w:color w:val="231F20"/>
          <w:lang w:val="en-GB"/>
        </w:rPr>
        <w:t>s</w:t>
      </w:r>
      <w:r w:rsidRPr="002E0ABA">
        <w:rPr>
          <w:rFonts w:ascii="Arial" w:eastAsia="Calibri" w:hAnsi="Arial" w:cs="Arial"/>
          <w:color w:val="231F20"/>
          <w:spacing w:val="1"/>
          <w:lang w:val="en-GB"/>
        </w:rPr>
        <w:t>pe</w:t>
      </w:r>
      <w:r w:rsidRPr="002E0ABA">
        <w:rPr>
          <w:rFonts w:ascii="Arial" w:eastAsia="Calibri" w:hAnsi="Arial" w:cs="Arial"/>
          <w:color w:val="231F20"/>
          <w:spacing w:val="-1"/>
          <w:lang w:val="en-GB"/>
        </w:rPr>
        <w:t>c</w:t>
      </w:r>
      <w:r w:rsidRPr="002E0ABA">
        <w:rPr>
          <w:rFonts w:ascii="Arial" w:eastAsia="Calibri" w:hAnsi="Arial" w:cs="Arial"/>
          <w:color w:val="231F20"/>
          <w:lang w:val="en-GB"/>
        </w:rPr>
        <w:t>ialis</w:t>
      </w:r>
      <w:r w:rsidRPr="002E0ABA">
        <w:rPr>
          <w:rFonts w:ascii="Arial" w:eastAsia="Calibri" w:hAnsi="Arial" w:cs="Arial"/>
          <w:color w:val="231F20"/>
          <w:spacing w:val="1"/>
          <w:lang w:val="en-GB"/>
        </w:rPr>
        <w:t>e</w:t>
      </w:r>
      <w:r w:rsidRPr="002E0ABA">
        <w:rPr>
          <w:rFonts w:ascii="Arial" w:eastAsia="Calibri" w:hAnsi="Arial" w:cs="Arial"/>
          <w:color w:val="231F20"/>
          <w:lang w:val="en-GB"/>
        </w:rPr>
        <w:t>d</w:t>
      </w:r>
      <w:r w:rsidRPr="002E0ABA">
        <w:rPr>
          <w:rFonts w:ascii="Arial" w:eastAsia="Calibri" w:hAnsi="Arial" w:cs="Arial"/>
          <w:color w:val="231F20"/>
          <w:spacing w:val="31"/>
          <w:lang w:val="en-GB"/>
        </w:rPr>
        <w:t xml:space="preserve"> </w:t>
      </w:r>
      <w:r w:rsidRPr="002E0ABA">
        <w:rPr>
          <w:rFonts w:ascii="Arial" w:eastAsia="Calibri" w:hAnsi="Arial" w:cs="Arial"/>
          <w:color w:val="231F20"/>
          <w:spacing w:val="1"/>
          <w:lang w:val="en-GB"/>
        </w:rPr>
        <w:t>a</w:t>
      </w:r>
      <w:r w:rsidRPr="002E0ABA">
        <w:rPr>
          <w:rFonts w:ascii="Arial" w:eastAsia="Calibri" w:hAnsi="Arial" w:cs="Arial"/>
          <w:color w:val="231F20"/>
          <w:spacing w:val="-3"/>
          <w:lang w:val="en-GB"/>
        </w:rPr>
        <w:t>r</w:t>
      </w:r>
      <w:r w:rsidRPr="002E0ABA">
        <w:rPr>
          <w:rFonts w:ascii="Arial" w:eastAsia="Calibri" w:hAnsi="Arial" w:cs="Arial"/>
          <w:color w:val="231F20"/>
          <w:lang w:val="en-GB"/>
        </w:rPr>
        <w:t>eas</w:t>
      </w:r>
      <w:r w:rsidRPr="002E0ABA">
        <w:rPr>
          <w:rFonts w:ascii="Arial" w:eastAsia="Calibri" w:hAnsi="Arial" w:cs="Arial"/>
          <w:color w:val="231F20"/>
          <w:spacing w:val="31"/>
          <w:lang w:val="en-GB"/>
        </w:rPr>
        <w:t xml:space="preserve"> </w:t>
      </w:r>
      <w:r w:rsidRPr="002E0ABA">
        <w:rPr>
          <w:rFonts w:ascii="Arial" w:eastAsia="Calibri" w:hAnsi="Arial" w:cs="Arial"/>
          <w:color w:val="231F20"/>
          <w:spacing w:val="1"/>
          <w:lang w:val="en-GB"/>
        </w:rPr>
        <w:t>an</w:t>
      </w:r>
      <w:r w:rsidRPr="002E0ABA">
        <w:rPr>
          <w:rFonts w:ascii="Arial" w:eastAsia="Calibri" w:hAnsi="Arial" w:cs="Arial"/>
          <w:color w:val="231F20"/>
          <w:lang w:val="en-GB"/>
        </w:rPr>
        <w:t>d</w:t>
      </w:r>
      <w:r w:rsidRPr="002E0ABA">
        <w:rPr>
          <w:rFonts w:ascii="Arial" w:eastAsia="Calibri" w:hAnsi="Arial" w:cs="Arial"/>
          <w:color w:val="231F20"/>
          <w:spacing w:val="31"/>
          <w:lang w:val="en-GB"/>
        </w:rPr>
        <w:t xml:space="preserve"> </w:t>
      </w:r>
      <w:r w:rsidRPr="002E0ABA">
        <w:rPr>
          <w:rFonts w:ascii="Arial" w:eastAsia="Calibri" w:hAnsi="Arial" w:cs="Arial"/>
          <w:color w:val="231F20"/>
          <w:spacing w:val="-3"/>
          <w:lang w:val="en-GB"/>
        </w:rPr>
        <w:t>t</w:t>
      </w:r>
      <w:r w:rsidRPr="002E0ABA">
        <w:rPr>
          <w:rFonts w:ascii="Arial" w:eastAsia="Calibri" w:hAnsi="Arial" w:cs="Arial"/>
          <w:color w:val="231F20"/>
          <w:spacing w:val="1"/>
          <w:lang w:val="en-GB"/>
        </w:rPr>
        <w:t>he</w:t>
      </w:r>
      <w:r w:rsidRPr="002E0ABA">
        <w:rPr>
          <w:rFonts w:ascii="Arial" w:eastAsia="Calibri" w:hAnsi="Arial" w:cs="Arial"/>
          <w:color w:val="231F20"/>
          <w:spacing w:val="-3"/>
          <w:lang w:val="en-GB"/>
        </w:rPr>
        <w:t>r</w:t>
      </w:r>
      <w:r w:rsidRPr="002E0ABA">
        <w:rPr>
          <w:rFonts w:ascii="Arial" w:eastAsia="Calibri" w:hAnsi="Arial" w:cs="Arial"/>
          <w:color w:val="231F20"/>
          <w:spacing w:val="1"/>
          <w:lang w:val="en-GB"/>
        </w:rPr>
        <w:t>e</w:t>
      </w:r>
      <w:r w:rsidRPr="002E0ABA">
        <w:rPr>
          <w:rFonts w:ascii="Arial" w:eastAsia="Calibri" w:hAnsi="Arial" w:cs="Arial"/>
          <w:color w:val="231F20"/>
          <w:spacing w:val="-6"/>
          <w:lang w:val="en-GB"/>
        </w:rPr>
        <w:t>b</w:t>
      </w:r>
      <w:r w:rsidRPr="002E0ABA">
        <w:rPr>
          <w:rFonts w:ascii="Arial" w:eastAsia="Calibri" w:hAnsi="Arial" w:cs="Arial"/>
          <w:color w:val="231F20"/>
          <w:lang w:val="en-GB"/>
        </w:rPr>
        <w:t>y</w:t>
      </w:r>
      <w:r w:rsidRPr="002E0ABA">
        <w:rPr>
          <w:rFonts w:ascii="Arial" w:eastAsia="Calibri" w:hAnsi="Arial" w:cs="Arial"/>
          <w:color w:val="231F20"/>
          <w:spacing w:val="31"/>
          <w:lang w:val="en-GB"/>
        </w:rPr>
        <w:t xml:space="preserve"> </w:t>
      </w:r>
      <w:r w:rsidRPr="002E0ABA">
        <w:rPr>
          <w:rFonts w:ascii="Arial" w:eastAsia="Calibri" w:hAnsi="Arial" w:cs="Arial"/>
          <w:color w:val="231F20"/>
          <w:lang w:val="en-GB"/>
        </w:rPr>
        <w:t>i</w:t>
      </w:r>
      <w:r w:rsidRPr="002E0ABA">
        <w:rPr>
          <w:rFonts w:ascii="Arial" w:eastAsia="Calibri" w:hAnsi="Arial" w:cs="Arial"/>
          <w:color w:val="231F20"/>
          <w:spacing w:val="1"/>
          <w:lang w:val="en-GB"/>
        </w:rPr>
        <w:t>n</w:t>
      </w:r>
      <w:r w:rsidRPr="002E0ABA">
        <w:rPr>
          <w:rFonts w:ascii="Arial" w:eastAsia="Calibri" w:hAnsi="Arial" w:cs="Arial"/>
          <w:color w:val="231F20"/>
          <w:lang w:val="en-GB"/>
        </w:rPr>
        <w:t>c</w:t>
      </w:r>
      <w:r w:rsidRPr="002E0ABA">
        <w:rPr>
          <w:rFonts w:ascii="Arial" w:eastAsia="Calibri" w:hAnsi="Arial" w:cs="Arial"/>
          <w:color w:val="231F20"/>
          <w:spacing w:val="-3"/>
          <w:lang w:val="en-GB"/>
        </w:rPr>
        <w:t>r</w:t>
      </w:r>
      <w:r w:rsidRPr="002E0ABA">
        <w:rPr>
          <w:rFonts w:ascii="Arial" w:eastAsia="Calibri" w:hAnsi="Arial" w:cs="Arial"/>
          <w:color w:val="231F20"/>
          <w:lang w:val="en-GB"/>
        </w:rPr>
        <w:t>ease</w:t>
      </w:r>
      <w:r w:rsidRPr="002E0ABA">
        <w:rPr>
          <w:rFonts w:ascii="Arial" w:eastAsia="Calibri" w:hAnsi="Arial" w:cs="Arial"/>
          <w:color w:val="231F20"/>
          <w:spacing w:val="31"/>
          <w:lang w:val="en-GB"/>
        </w:rPr>
        <w:t xml:space="preserve"> </w:t>
      </w:r>
      <w:r w:rsidRPr="002E0ABA">
        <w:rPr>
          <w:rFonts w:ascii="Arial" w:eastAsia="Calibri" w:hAnsi="Arial" w:cs="Arial"/>
          <w:color w:val="231F20"/>
          <w:spacing w:val="-3"/>
          <w:lang w:val="en-GB"/>
        </w:rPr>
        <w:t>t</w:t>
      </w:r>
      <w:r w:rsidRPr="002E0ABA">
        <w:rPr>
          <w:rFonts w:ascii="Arial" w:eastAsia="Calibri" w:hAnsi="Arial" w:cs="Arial"/>
          <w:color w:val="231F20"/>
          <w:spacing w:val="1"/>
          <w:lang w:val="en-GB"/>
        </w:rPr>
        <w:t>h</w:t>
      </w:r>
      <w:r w:rsidRPr="002E0ABA">
        <w:rPr>
          <w:rFonts w:ascii="Arial" w:eastAsia="Calibri" w:hAnsi="Arial" w:cs="Arial"/>
          <w:color w:val="231F20"/>
          <w:lang w:val="en-GB"/>
        </w:rPr>
        <w:t>e</w:t>
      </w:r>
      <w:r w:rsidRPr="002E0ABA">
        <w:rPr>
          <w:rFonts w:ascii="Arial" w:eastAsia="Calibri" w:hAnsi="Arial" w:cs="Arial"/>
          <w:color w:val="231F20"/>
          <w:spacing w:val="31"/>
          <w:lang w:val="en-GB"/>
        </w:rPr>
        <w:t xml:space="preserve"> </w:t>
      </w:r>
      <w:r w:rsidRPr="002E0ABA">
        <w:rPr>
          <w:rFonts w:ascii="Arial" w:eastAsia="Calibri" w:hAnsi="Arial" w:cs="Arial"/>
          <w:color w:val="231F20"/>
          <w:lang w:val="en-GB"/>
        </w:rPr>
        <w:t>s</w:t>
      </w:r>
      <w:r w:rsidRPr="002E0ABA">
        <w:rPr>
          <w:rFonts w:ascii="Arial" w:eastAsia="Calibri" w:hAnsi="Arial" w:cs="Arial"/>
          <w:color w:val="231F20"/>
          <w:spacing w:val="-5"/>
          <w:lang w:val="en-GB"/>
        </w:rPr>
        <w:t>t</w:t>
      </w:r>
      <w:r w:rsidRPr="002E0ABA">
        <w:rPr>
          <w:rFonts w:ascii="Arial" w:eastAsia="Calibri" w:hAnsi="Arial" w:cs="Arial"/>
          <w:color w:val="231F20"/>
          <w:lang w:val="en-GB"/>
        </w:rPr>
        <w:t>ock</w:t>
      </w:r>
      <w:r w:rsidRPr="002E0ABA">
        <w:rPr>
          <w:rFonts w:ascii="Arial" w:eastAsia="Calibri" w:hAnsi="Arial" w:cs="Arial"/>
          <w:color w:val="231F20"/>
          <w:spacing w:val="31"/>
          <w:lang w:val="en-GB"/>
        </w:rPr>
        <w:t xml:space="preserve"> </w:t>
      </w:r>
      <w:r w:rsidRPr="002E0ABA">
        <w:rPr>
          <w:rFonts w:ascii="Arial" w:eastAsia="Calibri" w:hAnsi="Arial" w:cs="Arial"/>
          <w:color w:val="231F20"/>
          <w:spacing w:val="-3"/>
          <w:lang w:val="en-GB"/>
        </w:rPr>
        <w:t>o</w:t>
      </w:r>
      <w:r w:rsidRPr="002E0ABA">
        <w:rPr>
          <w:rFonts w:ascii="Arial" w:eastAsia="Calibri" w:hAnsi="Arial" w:cs="Arial"/>
          <w:color w:val="231F20"/>
          <w:lang w:val="en-GB"/>
        </w:rPr>
        <w:t xml:space="preserve">f </w:t>
      </w:r>
      <w:r w:rsidRPr="002E0ABA">
        <w:rPr>
          <w:rFonts w:ascii="Arial" w:eastAsia="Calibri" w:hAnsi="Arial" w:cs="Arial"/>
          <w:color w:val="231F20"/>
          <w:spacing w:val="-3"/>
          <w:lang w:val="en-GB"/>
        </w:rPr>
        <w:t>t</w:t>
      </w:r>
      <w:r w:rsidRPr="002E0ABA">
        <w:rPr>
          <w:rFonts w:ascii="Arial" w:eastAsia="Calibri" w:hAnsi="Arial" w:cs="Arial"/>
          <w:color w:val="231F20"/>
          <w:spacing w:val="-1"/>
          <w:lang w:val="en-GB"/>
        </w:rPr>
        <w:t>r</w:t>
      </w:r>
      <w:r w:rsidRPr="002E0ABA">
        <w:rPr>
          <w:rFonts w:ascii="Arial" w:eastAsia="Calibri" w:hAnsi="Arial" w:cs="Arial"/>
          <w:color w:val="231F20"/>
          <w:lang w:val="en-GB"/>
        </w:rPr>
        <w:t>ai</w:t>
      </w:r>
      <w:r w:rsidRPr="002E0ABA">
        <w:rPr>
          <w:rFonts w:ascii="Arial" w:eastAsia="Calibri" w:hAnsi="Arial" w:cs="Arial"/>
          <w:color w:val="231F20"/>
          <w:spacing w:val="1"/>
          <w:lang w:val="en-GB"/>
        </w:rPr>
        <w:t>ne</w:t>
      </w:r>
      <w:r w:rsidRPr="002E0ABA">
        <w:rPr>
          <w:rFonts w:ascii="Arial" w:eastAsia="Calibri" w:hAnsi="Arial" w:cs="Arial"/>
          <w:color w:val="231F20"/>
          <w:lang w:val="en-GB"/>
        </w:rPr>
        <w:t xml:space="preserve">d </w:t>
      </w:r>
      <w:r w:rsidRPr="002E0ABA">
        <w:rPr>
          <w:rFonts w:ascii="Arial" w:eastAsia="Calibri" w:hAnsi="Arial" w:cs="Arial"/>
          <w:color w:val="231F20"/>
          <w:spacing w:val="1"/>
          <w:lang w:val="en-GB"/>
        </w:rPr>
        <w:t>pe</w:t>
      </w:r>
      <w:r w:rsidRPr="002E0ABA">
        <w:rPr>
          <w:rFonts w:ascii="Arial" w:eastAsia="Calibri" w:hAnsi="Arial" w:cs="Arial"/>
          <w:color w:val="231F20"/>
          <w:lang w:val="en-GB"/>
        </w:rPr>
        <w:t>rs</w:t>
      </w:r>
      <w:r w:rsidRPr="002E0ABA">
        <w:rPr>
          <w:rFonts w:ascii="Arial" w:eastAsia="Calibri" w:hAnsi="Arial" w:cs="Arial"/>
          <w:color w:val="231F20"/>
          <w:spacing w:val="1"/>
          <w:lang w:val="en-GB"/>
        </w:rPr>
        <w:t>onne</w:t>
      </w:r>
      <w:r w:rsidRPr="002E0ABA">
        <w:rPr>
          <w:rFonts w:ascii="Arial" w:eastAsia="Calibri" w:hAnsi="Arial" w:cs="Arial"/>
          <w:color w:val="231F20"/>
          <w:lang w:val="en-GB"/>
        </w:rPr>
        <w:t xml:space="preserve">l </w:t>
      </w:r>
      <w:r w:rsidRPr="002E0ABA">
        <w:rPr>
          <w:rFonts w:ascii="Arial" w:eastAsia="Calibri" w:hAnsi="Arial" w:cs="Arial"/>
          <w:color w:val="231F20"/>
          <w:spacing w:val="-3"/>
          <w:lang w:val="en-GB"/>
        </w:rPr>
        <w:t>r</w:t>
      </w:r>
      <w:r w:rsidRPr="002E0ABA">
        <w:rPr>
          <w:rFonts w:ascii="Arial" w:eastAsia="Calibri" w:hAnsi="Arial" w:cs="Arial"/>
          <w:color w:val="231F20"/>
          <w:spacing w:val="1"/>
          <w:lang w:val="en-GB"/>
        </w:rPr>
        <w:t>e</w:t>
      </w:r>
      <w:r w:rsidRPr="002E0ABA">
        <w:rPr>
          <w:rFonts w:ascii="Arial" w:eastAsia="Calibri" w:hAnsi="Arial" w:cs="Arial"/>
          <w:color w:val="231F20"/>
          <w:lang w:val="en-GB"/>
        </w:rPr>
        <w:t>l</w:t>
      </w:r>
      <w:r w:rsidRPr="002E0ABA">
        <w:rPr>
          <w:rFonts w:ascii="Arial" w:eastAsia="Calibri" w:hAnsi="Arial" w:cs="Arial"/>
          <w:color w:val="231F20"/>
          <w:spacing w:val="-5"/>
          <w:lang w:val="en-GB"/>
        </w:rPr>
        <w:t>e</w:t>
      </w:r>
      <w:r w:rsidRPr="002E0ABA">
        <w:rPr>
          <w:rFonts w:ascii="Arial" w:eastAsia="Calibri" w:hAnsi="Arial" w:cs="Arial"/>
          <w:color w:val="231F20"/>
          <w:spacing w:val="-3"/>
          <w:lang w:val="en-GB"/>
        </w:rPr>
        <w:t>v</w:t>
      </w:r>
      <w:r w:rsidRPr="002E0ABA">
        <w:rPr>
          <w:rFonts w:ascii="Arial" w:eastAsia="Calibri" w:hAnsi="Arial" w:cs="Arial"/>
          <w:color w:val="231F20"/>
          <w:spacing w:val="1"/>
          <w:lang w:val="en-GB"/>
        </w:rPr>
        <w:t>a</w:t>
      </w:r>
      <w:r w:rsidRPr="002E0ABA">
        <w:rPr>
          <w:rFonts w:ascii="Arial" w:eastAsia="Calibri" w:hAnsi="Arial" w:cs="Arial"/>
          <w:color w:val="231F20"/>
          <w:spacing w:val="-2"/>
          <w:lang w:val="en-GB"/>
        </w:rPr>
        <w:t>n</w:t>
      </w:r>
      <w:r w:rsidRPr="002E0ABA">
        <w:rPr>
          <w:rFonts w:ascii="Arial" w:eastAsia="Calibri" w:hAnsi="Arial" w:cs="Arial"/>
          <w:color w:val="231F20"/>
          <w:lang w:val="en-GB"/>
        </w:rPr>
        <w:t xml:space="preserve">t in </w:t>
      </w:r>
      <w:r w:rsidRPr="002E0ABA">
        <w:rPr>
          <w:rFonts w:ascii="Arial" w:eastAsia="Calibri" w:hAnsi="Arial" w:cs="Arial"/>
          <w:color w:val="231F20"/>
          <w:spacing w:val="-3"/>
          <w:lang w:val="en-GB"/>
        </w:rPr>
        <w:t>t</w:t>
      </w:r>
      <w:r w:rsidRPr="002E0ABA">
        <w:rPr>
          <w:rFonts w:ascii="Arial" w:eastAsia="Calibri" w:hAnsi="Arial" w:cs="Arial"/>
          <w:color w:val="231F20"/>
          <w:spacing w:val="1"/>
          <w:lang w:val="en-GB"/>
        </w:rPr>
        <w:t>h</w:t>
      </w:r>
      <w:r w:rsidRPr="002E0ABA">
        <w:rPr>
          <w:rFonts w:ascii="Arial" w:eastAsia="Calibri" w:hAnsi="Arial" w:cs="Arial"/>
          <w:color w:val="231F20"/>
          <w:lang w:val="en-GB"/>
        </w:rPr>
        <w:t xml:space="preserve">e </w:t>
      </w:r>
      <w:r w:rsidRPr="002E0ABA">
        <w:rPr>
          <w:rFonts w:ascii="Arial" w:eastAsia="Calibri" w:hAnsi="Arial" w:cs="Arial"/>
          <w:color w:val="231F20"/>
          <w:spacing w:val="-3"/>
          <w:lang w:val="en-GB"/>
        </w:rPr>
        <w:t>r</w:t>
      </w:r>
      <w:r w:rsidRPr="002E0ABA">
        <w:rPr>
          <w:rFonts w:ascii="Arial" w:eastAsia="Calibri" w:hAnsi="Arial" w:cs="Arial"/>
          <w:color w:val="231F20"/>
          <w:spacing w:val="1"/>
          <w:lang w:val="en-GB"/>
        </w:rPr>
        <w:t>e</w:t>
      </w:r>
      <w:r w:rsidRPr="002E0ABA">
        <w:rPr>
          <w:rFonts w:ascii="Arial" w:eastAsia="Calibri" w:hAnsi="Arial" w:cs="Arial"/>
          <w:color w:val="231F20"/>
          <w:lang w:val="en-GB"/>
        </w:rPr>
        <w:t>gi</w:t>
      </w:r>
      <w:r w:rsidRPr="002E0ABA">
        <w:rPr>
          <w:rFonts w:ascii="Arial" w:eastAsia="Calibri" w:hAnsi="Arial" w:cs="Arial"/>
          <w:color w:val="231F20"/>
          <w:spacing w:val="1"/>
          <w:lang w:val="en-GB"/>
        </w:rPr>
        <w:t>o</w:t>
      </w:r>
      <w:r>
        <w:rPr>
          <w:rFonts w:ascii="Arial" w:eastAsia="Calibri" w:hAnsi="Arial" w:cs="Arial"/>
          <w:color w:val="231F20"/>
          <w:spacing w:val="4"/>
          <w:lang w:val="en-GB"/>
        </w:rPr>
        <w:t>n. The Protocol on Education and Training further states in Article 8 B that “Member States in consultation with universities and research institutes, agree to establish Centre of</w:t>
      </w:r>
      <w:r w:rsidRPr="002E0ABA">
        <w:rPr>
          <w:rFonts w:ascii="Arial" w:eastAsia="Calibri" w:hAnsi="Arial" w:cs="Arial"/>
          <w:color w:val="231F20"/>
          <w:spacing w:val="4"/>
          <w:lang w:val="en-GB"/>
        </w:rPr>
        <w:t xml:space="preserve"> </w:t>
      </w:r>
      <w:r>
        <w:rPr>
          <w:rFonts w:ascii="Arial" w:eastAsia="Calibri" w:hAnsi="Arial" w:cs="Arial"/>
          <w:color w:val="231F20"/>
          <w:spacing w:val="4"/>
          <w:lang w:val="en-GB"/>
        </w:rPr>
        <w:t>Excellence in critical areas of research in order to maximise the use of scarce resources and expensive research facilities”.</w:t>
      </w:r>
      <w:r>
        <w:rPr>
          <w:rStyle w:val="FootnoteReference"/>
          <w:rFonts w:ascii="Arial" w:eastAsia="Calibri" w:hAnsi="Arial" w:cs="Arial"/>
          <w:color w:val="231F20"/>
          <w:spacing w:val="4"/>
          <w:lang w:val="en-GB"/>
        </w:rPr>
        <w:footnoteReference w:id="2"/>
      </w:r>
      <w:r>
        <w:rPr>
          <w:rFonts w:ascii="Arial" w:eastAsia="Calibri" w:hAnsi="Arial" w:cs="Arial"/>
          <w:color w:val="231F20"/>
          <w:spacing w:val="4"/>
          <w:lang w:val="en-GB"/>
        </w:rPr>
        <w:t xml:space="preserve"> </w:t>
      </w:r>
      <w:r w:rsidRPr="002E0ABA">
        <w:rPr>
          <w:rFonts w:ascii="Arial" w:eastAsia="Calibri" w:hAnsi="Arial" w:cs="Arial"/>
          <w:color w:val="231F20"/>
          <w:spacing w:val="4"/>
          <w:lang w:val="en-GB"/>
        </w:rPr>
        <w:t>According to the Protocol on Science, Technology and Innovation</w:t>
      </w:r>
      <w:r>
        <w:rPr>
          <w:rFonts w:ascii="Arial" w:eastAsia="Calibri" w:hAnsi="Arial" w:cs="Arial"/>
          <w:color w:val="231F20"/>
          <w:spacing w:val="4"/>
          <w:lang w:val="en-GB"/>
        </w:rPr>
        <w:t xml:space="preserve"> </w:t>
      </w:r>
      <w:r w:rsidRPr="002E0ABA">
        <w:rPr>
          <w:rFonts w:ascii="Arial" w:eastAsia="Calibri" w:hAnsi="Arial" w:cs="Arial"/>
          <w:color w:val="231F20"/>
          <w:spacing w:val="4"/>
          <w:lang w:val="en-GB"/>
        </w:rPr>
        <w:t xml:space="preserve">defines </w:t>
      </w:r>
      <w:r>
        <w:rPr>
          <w:rFonts w:ascii="Arial" w:eastAsia="Calibri" w:hAnsi="Arial" w:cs="Arial"/>
          <w:color w:val="231F20"/>
          <w:spacing w:val="4"/>
          <w:lang w:val="en-GB"/>
        </w:rPr>
        <w:t>a Centre of Excellence as an “</w:t>
      </w:r>
      <w:r w:rsidRPr="002E0ABA">
        <w:rPr>
          <w:rFonts w:ascii="Arial" w:eastAsia="Calibri" w:hAnsi="Arial" w:cs="Arial"/>
          <w:color w:val="231F20"/>
          <w:spacing w:val="2"/>
          <w:lang w:val="en-GB"/>
        </w:rPr>
        <w:t xml:space="preserve">institution which has demonstrated a high quality of research and development capability in a specific </w:t>
      </w:r>
      <w:r>
        <w:rPr>
          <w:rFonts w:ascii="Arial" w:eastAsia="Calibri" w:hAnsi="Arial" w:cs="Arial"/>
          <w:color w:val="231F20"/>
          <w:spacing w:val="2"/>
          <w:lang w:val="en-GB"/>
        </w:rPr>
        <w:t>science, technology and innovation (STI) field”</w:t>
      </w:r>
      <w:r w:rsidRPr="002E0ABA">
        <w:rPr>
          <w:rFonts w:ascii="Arial" w:eastAsia="Calibri" w:hAnsi="Arial" w:cs="Arial"/>
          <w:color w:val="231F20"/>
          <w:spacing w:val="2"/>
          <w:lang w:val="en-GB"/>
        </w:rPr>
        <w:t>.</w:t>
      </w:r>
      <w:r>
        <w:rPr>
          <w:rStyle w:val="FootnoteReference"/>
          <w:rFonts w:ascii="Arial" w:eastAsia="Calibri" w:hAnsi="Arial" w:cs="Arial"/>
          <w:color w:val="231F20"/>
          <w:spacing w:val="2"/>
          <w:lang w:val="en-GB"/>
        </w:rPr>
        <w:footnoteReference w:id="3"/>
      </w:r>
    </w:p>
    <w:p w14:paraId="69849045" w14:textId="77777777" w:rsidR="002460A6" w:rsidRPr="002E0ABA" w:rsidRDefault="002460A6" w:rsidP="002460A6">
      <w:pPr>
        <w:spacing w:after="200" w:line="276" w:lineRule="auto"/>
        <w:contextualSpacing/>
        <w:jc w:val="both"/>
        <w:rPr>
          <w:rFonts w:ascii="Arial" w:eastAsia="Calibri" w:hAnsi="Arial" w:cs="Arial"/>
          <w:color w:val="231F20"/>
          <w:spacing w:val="2"/>
          <w:lang w:val="en-GB"/>
        </w:rPr>
      </w:pPr>
    </w:p>
    <w:p w14:paraId="1D9F9763" w14:textId="77777777" w:rsidR="002460A6" w:rsidRPr="002E0ABA" w:rsidRDefault="002460A6" w:rsidP="002460A6">
      <w:pPr>
        <w:spacing w:after="200" w:line="276" w:lineRule="auto"/>
        <w:ind w:left="720"/>
        <w:contextualSpacing/>
        <w:jc w:val="both"/>
        <w:rPr>
          <w:rFonts w:ascii="Arial" w:eastAsia="Calibri" w:hAnsi="Arial" w:cs="Arial"/>
          <w:lang w:val="en-GB"/>
        </w:rPr>
      </w:pPr>
      <w:r>
        <w:rPr>
          <w:rFonts w:ascii="Arial" w:eastAsia="Calibri" w:hAnsi="Arial" w:cs="Arial"/>
          <w:color w:val="231F20"/>
          <w:spacing w:val="2"/>
          <w:lang w:val="en-GB"/>
        </w:rPr>
        <w:t>Currently in the r</w:t>
      </w:r>
      <w:r w:rsidRPr="002E0ABA">
        <w:rPr>
          <w:rFonts w:ascii="Arial" w:eastAsia="Calibri" w:hAnsi="Arial" w:cs="Arial"/>
          <w:color w:val="231F20"/>
          <w:spacing w:val="2"/>
          <w:lang w:val="en-GB"/>
        </w:rPr>
        <w:t>egion, there are many institutions which have been designated as regional Centres of Specialisation and Centres of Excellence by various bodies working in the region. However, there is no common regional framework for the functions and operations of these centres to ensure maximum utilization by</w:t>
      </w:r>
      <w:r>
        <w:rPr>
          <w:rFonts w:ascii="Arial" w:eastAsia="Calibri" w:hAnsi="Arial" w:cs="Arial"/>
          <w:color w:val="231F20"/>
          <w:spacing w:val="2"/>
          <w:lang w:val="en-GB"/>
        </w:rPr>
        <w:t xml:space="preserve"> the region in its development a</w:t>
      </w:r>
      <w:r w:rsidRPr="002E0ABA">
        <w:rPr>
          <w:rFonts w:ascii="Arial" w:eastAsia="Calibri" w:hAnsi="Arial" w:cs="Arial"/>
          <w:color w:val="231F20"/>
          <w:spacing w:val="2"/>
          <w:lang w:val="en-GB"/>
        </w:rPr>
        <w:t>genda</w:t>
      </w:r>
      <w:r>
        <w:rPr>
          <w:rFonts w:ascii="Arial" w:eastAsia="Calibri" w:hAnsi="Arial" w:cs="Arial"/>
          <w:color w:val="231F20"/>
          <w:spacing w:val="2"/>
          <w:lang w:val="en-GB"/>
        </w:rPr>
        <w:t>.</w:t>
      </w:r>
      <w:r w:rsidRPr="002E0ABA">
        <w:rPr>
          <w:rFonts w:ascii="Arial" w:eastAsia="Calibri" w:hAnsi="Arial" w:cs="Arial"/>
          <w:color w:val="231F20"/>
          <w:spacing w:val="2"/>
          <w:lang w:val="en-GB"/>
        </w:rPr>
        <w:t xml:space="preserve"> In </w:t>
      </w:r>
      <w:r>
        <w:rPr>
          <w:rFonts w:ascii="Arial" w:eastAsia="Calibri" w:hAnsi="Arial" w:cs="Arial"/>
          <w:color w:val="231F20"/>
          <w:spacing w:val="2"/>
          <w:lang w:val="en-GB"/>
        </w:rPr>
        <w:t xml:space="preserve">addition, there is no clear monitoring, </w:t>
      </w:r>
      <w:r w:rsidRPr="002E0ABA">
        <w:rPr>
          <w:rFonts w:ascii="Arial" w:eastAsia="Calibri" w:hAnsi="Arial" w:cs="Arial"/>
          <w:color w:val="231F20"/>
          <w:spacing w:val="2"/>
          <w:lang w:val="en-GB"/>
        </w:rPr>
        <w:t xml:space="preserve">evaluation </w:t>
      </w:r>
      <w:r>
        <w:rPr>
          <w:rFonts w:ascii="Arial" w:eastAsia="Calibri" w:hAnsi="Arial" w:cs="Arial"/>
          <w:color w:val="231F20"/>
          <w:spacing w:val="2"/>
          <w:lang w:val="en-GB"/>
        </w:rPr>
        <w:t>and reporting framework and tool in place</w:t>
      </w:r>
      <w:r w:rsidRPr="002E0ABA">
        <w:rPr>
          <w:rFonts w:ascii="Arial" w:eastAsia="Calibri" w:hAnsi="Arial" w:cs="Arial"/>
          <w:color w:val="231F20"/>
          <w:spacing w:val="2"/>
          <w:lang w:val="en-GB"/>
        </w:rPr>
        <w:t xml:space="preserve">. </w:t>
      </w:r>
      <w:r>
        <w:rPr>
          <w:rFonts w:ascii="Arial" w:eastAsia="Calibri" w:hAnsi="Arial" w:cs="Arial"/>
          <w:color w:val="231F20"/>
          <w:spacing w:val="2"/>
          <w:lang w:val="en-GB"/>
        </w:rPr>
        <w:t xml:space="preserve">In this regard in 2018 the SADC Council of Ministers approved the Regional Framework and Guidelines for establishment of regional Centres of Excellence and Centres of Specialisation. </w:t>
      </w:r>
    </w:p>
    <w:p w14:paraId="0E7F6F29" w14:textId="77777777" w:rsidR="002460A6" w:rsidRPr="00713DB0" w:rsidRDefault="002460A6" w:rsidP="002460A6">
      <w:pPr>
        <w:spacing w:after="200" w:line="276" w:lineRule="auto"/>
        <w:ind w:left="720" w:hanging="720"/>
        <w:jc w:val="both"/>
        <w:rPr>
          <w:rFonts w:ascii="Arial" w:hAnsi="Arial" w:cs="Arial"/>
          <w:lang w:val="nl-NL"/>
        </w:rPr>
      </w:pPr>
    </w:p>
    <w:p w14:paraId="49D8223B" w14:textId="77777777" w:rsidR="002460A6" w:rsidRDefault="002460A6" w:rsidP="002460A6">
      <w:pPr>
        <w:spacing w:after="200" w:line="276" w:lineRule="auto"/>
        <w:ind w:left="720" w:hanging="720"/>
        <w:jc w:val="both"/>
        <w:rPr>
          <w:rFonts w:ascii="Arial" w:hAnsi="Arial" w:cs="Arial"/>
          <w:lang w:val="nl-NL"/>
        </w:rPr>
      </w:pPr>
      <w:r>
        <w:rPr>
          <w:rFonts w:ascii="Arial" w:hAnsi="Arial" w:cs="Arial"/>
          <w:lang w:val="nl-NL"/>
        </w:rPr>
        <w:t>1.4</w:t>
      </w:r>
      <w:r>
        <w:rPr>
          <w:rFonts w:ascii="Arial" w:hAnsi="Arial" w:cs="Arial"/>
          <w:lang w:val="nl-NL"/>
        </w:rPr>
        <w:tab/>
        <w:t xml:space="preserve">There are different types and forms of Centres of Excellence (COE) and Centres of Specialisation (COS) that exist at a national, regional, continental and international level. The National Research Foundation, South Africa defines a Centre of Excellence as “physical or virtual entities of research which concentrate existing capacity and resources to enable researchers to collaborate across disciplines and </w:t>
      </w:r>
      <w:r>
        <w:rPr>
          <w:rFonts w:ascii="Arial" w:hAnsi="Arial" w:cs="Arial"/>
          <w:lang w:val="nl-NL"/>
        </w:rPr>
        <w:lastRenderedPageBreak/>
        <w:t>institutions on long term projects that are locally relevant and internationally competitive in order to enhance the pursuit of research excellence and capacity development”.</w:t>
      </w:r>
      <w:r>
        <w:rPr>
          <w:rStyle w:val="FootnoteReference"/>
          <w:rFonts w:ascii="Arial" w:hAnsi="Arial" w:cs="Arial"/>
          <w:lang w:val="nl-NL"/>
        </w:rPr>
        <w:footnoteReference w:id="4"/>
      </w:r>
      <w:r>
        <w:rPr>
          <w:rFonts w:ascii="Arial" w:hAnsi="Arial" w:cs="Arial"/>
          <w:lang w:val="nl-NL"/>
        </w:rPr>
        <w:t xml:space="preserve"> The National Research Foundation, South Africa identifies the following key areas as performance areas for COE:</w:t>
      </w:r>
    </w:p>
    <w:p w14:paraId="03A5FCF7" w14:textId="77777777" w:rsidR="002460A6" w:rsidRDefault="002460A6" w:rsidP="002460A6">
      <w:pPr>
        <w:numPr>
          <w:ilvl w:val="0"/>
          <w:numId w:val="39"/>
        </w:numPr>
        <w:spacing w:after="200" w:line="276" w:lineRule="auto"/>
        <w:jc w:val="both"/>
        <w:rPr>
          <w:rFonts w:ascii="Arial" w:hAnsi="Arial" w:cs="Arial"/>
          <w:lang w:val="nl-NL"/>
        </w:rPr>
      </w:pPr>
      <w:r>
        <w:rPr>
          <w:rFonts w:ascii="Arial" w:hAnsi="Arial" w:cs="Arial"/>
          <w:lang w:val="nl-NL"/>
        </w:rPr>
        <w:t>Research/knowledge production;</w:t>
      </w:r>
    </w:p>
    <w:p w14:paraId="11E646CE" w14:textId="77777777" w:rsidR="002460A6" w:rsidRDefault="002460A6" w:rsidP="002460A6">
      <w:pPr>
        <w:numPr>
          <w:ilvl w:val="0"/>
          <w:numId w:val="39"/>
        </w:numPr>
        <w:spacing w:after="200" w:line="276" w:lineRule="auto"/>
        <w:jc w:val="both"/>
        <w:rPr>
          <w:rFonts w:ascii="Arial" w:hAnsi="Arial" w:cs="Arial"/>
          <w:lang w:val="nl-NL"/>
        </w:rPr>
      </w:pPr>
      <w:r>
        <w:rPr>
          <w:rFonts w:ascii="Arial" w:hAnsi="Arial" w:cs="Arial"/>
          <w:lang w:val="nl-NL"/>
        </w:rPr>
        <w:t>Education and Training;</w:t>
      </w:r>
    </w:p>
    <w:p w14:paraId="4A3713B8" w14:textId="77777777" w:rsidR="002460A6" w:rsidRDefault="002460A6" w:rsidP="002460A6">
      <w:pPr>
        <w:numPr>
          <w:ilvl w:val="0"/>
          <w:numId w:val="39"/>
        </w:numPr>
        <w:spacing w:after="200" w:line="276" w:lineRule="auto"/>
        <w:jc w:val="both"/>
        <w:rPr>
          <w:rFonts w:ascii="Arial" w:hAnsi="Arial" w:cs="Arial"/>
          <w:lang w:val="nl-NL"/>
        </w:rPr>
      </w:pPr>
      <w:r>
        <w:rPr>
          <w:rFonts w:ascii="Arial" w:hAnsi="Arial" w:cs="Arial"/>
          <w:lang w:val="nl-NL"/>
        </w:rPr>
        <w:t>Information brokerage;</w:t>
      </w:r>
    </w:p>
    <w:p w14:paraId="3DFC4D3D" w14:textId="77777777" w:rsidR="002460A6" w:rsidRDefault="002460A6" w:rsidP="002460A6">
      <w:pPr>
        <w:numPr>
          <w:ilvl w:val="0"/>
          <w:numId w:val="39"/>
        </w:numPr>
        <w:spacing w:after="200" w:line="276" w:lineRule="auto"/>
        <w:jc w:val="both"/>
        <w:rPr>
          <w:rFonts w:ascii="Arial" w:hAnsi="Arial" w:cs="Arial"/>
          <w:lang w:val="nl-NL"/>
        </w:rPr>
      </w:pPr>
      <w:r>
        <w:rPr>
          <w:rFonts w:ascii="Arial" w:hAnsi="Arial" w:cs="Arial"/>
          <w:lang w:val="nl-NL"/>
        </w:rPr>
        <w:t xml:space="preserve">Networking; and </w:t>
      </w:r>
    </w:p>
    <w:p w14:paraId="132BFD5F" w14:textId="77777777" w:rsidR="002460A6" w:rsidRDefault="002460A6" w:rsidP="002460A6">
      <w:pPr>
        <w:numPr>
          <w:ilvl w:val="0"/>
          <w:numId w:val="39"/>
        </w:numPr>
        <w:spacing w:after="200" w:line="276" w:lineRule="auto"/>
        <w:jc w:val="both"/>
        <w:rPr>
          <w:rFonts w:ascii="Arial" w:hAnsi="Arial" w:cs="Arial"/>
          <w:lang w:val="nl-NL"/>
        </w:rPr>
      </w:pPr>
      <w:r>
        <w:rPr>
          <w:rFonts w:ascii="Arial" w:hAnsi="Arial" w:cs="Arial"/>
          <w:lang w:val="nl-NL"/>
        </w:rPr>
        <w:t xml:space="preserve">Service rendering. </w:t>
      </w:r>
    </w:p>
    <w:p w14:paraId="19A3E1AF" w14:textId="77777777" w:rsidR="002460A6" w:rsidRDefault="002460A6" w:rsidP="002460A6">
      <w:pPr>
        <w:spacing w:after="200" w:line="276" w:lineRule="auto"/>
        <w:ind w:left="567"/>
        <w:jc w:val="both"/>
        <w:rPr>
          <w:rFonts w:ascii="Arial" w:hAnsi="Arial" w:cs="Arial"/>
          <w:lang w:val="nl-NL"/>
        </w:rPr>
      </w:pPr>
    </w:p>
    <w:p w14:paraId="3F15A495" w14:textId="77777777" w:rsidR="002460A6" w:rsidRDefault="002460A6" w:rsidP="002460A6">
      <w:pPr>
        <w:spacing w:after="200" w:line="276" w:lineRule="auto"/>
        <w:ind w:left="567" w:hanging="567"/>
        <w:jc w:val="both"/>
        <w:rPr>
          <w:rFonts w:ascii="Arial" w:hAnsi="Arial" w:cs="Arial"/>
          <w:lang w:val="nl-NL"/>
        </w:rPr>
      </w:pPr>
      <w:r>
        <w:rPr>
          <w:rFonts w:ascii="Arial" w:hAnsi="Arial" w:cs="Arial"/>
          <w:lang w:val="nl-NL"/>
        </w:rPr>
        <w:t>1.5</w:t>
      </w:r>
      <w:r>
        <w:rPr>
          <w:rFonts w:ascii="Arial" w:hAnsi="Arial" w:cs="Arial"/>
          <w:lang w:val="nl-NL"/>
        </w:rPr>
        <w:tab/>
        <w:t xml:space="preserve">At a continental level the African Union through its technical implementing institutions such as NEPAD support the establishment of COE and networks to implement the programme of African Union and NEPAD. The United Nations Education, Scientific and Cultural Organization (UNESCO) also has a number of international/global centres of excellence is various areas such as water,where professionals are trained at M.Sc. and Ph.D level and the centres also provide policy and advisory services worldwide on issues of water. </w:t>
      </w:r>
    </w:p>
    <w:p w14:paraId="3C57AFD6" w14:textId="77777777" w:rsidR="002460A6" w:rsidRDefault="002460A6" w:rsidP="002460A6">
      <w:pPr>
        <w:spacing w:after="200" w:line="276" w:lineRule="auto"/>
        <w:ind w:left="567" w:hanging="567"/>
        <w:jc w:val="both"/>
        <w:rPr>
          <w:rFonts w:ascii="Arial" w:hAnsi="Arial" w:cs="Arial"/>
          <w:lang w:val="nl-NL"/>
        </w:rPr>
      </w:pPr>
    </w:p>
    <w:p w14:paraId="0B017811" w14:textId="77777777" w:rsidR="002460A6" w:rsidRDefault="002460A6" w:rsidP="002460A6">
      <w:pPr>
        <w:spacing w:after="200" w:line="276" w:lineRule="auto"/>
        <w:ind w:left="567" w:hanging="567"/>
        <w:jc w:val="both"/>
        <w:rPr>
          <w:rFonts w:ascii="Arial" w:hAnsi="Arial" w:cs="Arial"/>
          <w:lang w:val="nl-NL"/>
        </w:rPr>
      </w:pPr>
      <w:r>
        <w:rPr>
          <w:rFonts w:ascii="Arial" w:hAnsi="Arial" w:cs="Arial"/>
          <w:lang w:val="nl-NL"/>
        </w:rPr>
        <w:t>1.6</w:t>
      </w:r>
      <w:r>
        <w:rPr>
          <w:rFonts w:ascii="Arial" w:hAnsi="Arial" w:cs="Arial"/>
          <w:lang w:val="nl-NL"/>
        </w:rPr>
        <w:tab/>
        <w:t>According to the approved SADC Framework and Guidelines on establishment of regional Centres of Excellence and Centres of Specialisation, the Centres will occupy a niche area of strategic importance determined by the long term vision of SADC for the development of the region and all its member states.</w:t>
      </w:r>
      <w:r>
        <w:rPr>
          <w:rStyle w:val="FootnoteReference"/>
          <w:rFonts w:ascii="Arial" w:hAnsi="Arial" w:cs="Arial"/>
          <w:lang w:val="nl-NL"/>
        </w:rPr>
        <w:footnoteReference w:id="5"/>
      </w:r>
      <w:r>
        <w:rPr>
          <w:rFonts w:ascii="Arial" w:hAnsi="Arial" w:cs="Arial"/>
          <w:lang w:val="nl-NL"/>
        </w:rPr>
        <w:t xml:space="preserve">  T</w:t>
      </w:r>
      <w:r w:rsidRPr="002E0ABA">
        <w:rPr>
          <w:rFonts w:ascii="Arial" w:hAnsi="Arial" w:cs="Arial"/>
          <w:lang w:val="en-GB" w:eastAsia="en-GB"/>
        </w:rPr>
        <w:t>he SADC Industrialization Strategy and Roadmap (2015-2063)</w:t>
      </w:r>
      <w:r>
        <w:rPr>
          <w:rFonts w:ascii="Arial" w:hAnsi="Arial" w:cs="Arial"/>
          <w:lang w:val="en-GB" w:eastAsia="en-GB"/>
        </w:rPr>
        <w:t xml:space="preserve"> seeks to substantially transform the industrial structure in the region, improve export performance, increase employment and increase economic growth in the region through promotion of appropriate technologies and production of more diversified, higher value goods and services. The Strategy identifies key strategic sectors such as mining, manufacturing, agro processing, pharmaceuticals, mining, capital goods, services, energy storage, ICT for regional value chain development. The aim of the regional industrial Centres of Excellence and Centres of Specialisation will be to build competencies in research, development and innovation, technology development and transfer, capacity building, patent production, knowledge generation for support of industrial development in the region and to position SADC as a preferred destination for investment and to be a competitor in the world economy.</w:t>
      </w:r>
    </w:p>
    <w:p w14:paraId="74B1F45F" w14:textId="77777777" w:rsidR="002460A6" w:rsidRDefault="002460A6" w:rsidP="00850810">
      <w:pPr>
        <w:widowControl w:val="0"/>
        <w:tabs>
          <w:tab w:val="left" w:pos="1985"/>
        </w:tabs>
        <w:adjustRightInd w:val="0"/>
        <w:jc w:val="both"/>
        <w:textAlignment w:val="baseline"/>
        <w:rPr>
          <w:rFonts w:ascii="Arial" w:hAnsi="Arial" w:cs="Arial"/>
          <w:lang w:val="nl-NL"/>
        </w:rPr>
      </w:pPr>
    </w:p>
    <w:p w14:paraId="69F8DADE" w14:textId="77777777" w:rsidR="002460A6" w:rsidRPr="00713DB0" w:rsidRDefault="002460A6" w:rsidP="002460A6">
      <w:pPr>
        <w:widowControl w:val="0"/>
        <w:tabs>
          <w:tab w:val="left" w:pos="1985"/>
        </w:tabs>
        <w:adjustRightInd w:val="0"/>
        <w:ind w:left="567" w:hanging="567"/>
        <w:jc w:val="both"/>
        <w:textAlignment w:val="baseline"/>
        <w:rPr>
          <w:rFonts w:ascii="Arial" w:hAnsi="Arial" w:cs="Arial"/>
          <w:b/>
          <w:lang w:val="nl-NL"/>
        </w:rPr>
      </w:pPr>
      <w:r w:rsidRPr="00713DB0">
        <w:rPr>
          <w:rFonts w:ascii="Arial" w:hAnsi="Arial" w:cs="Arial"/>
          <w:lang w:val="nl-NL"/>
        </w:rPr>
        <w:t xml:space="preserve"> 2.  </w:t>
      </w:r>
      <w:r w:rsidRPr="00713DB0">
        <w:rPr>
          <w:rFonts w:ascii="Arial" w:hAnsi="Arial" w:cs="Arial"/>
          <w:b/>
          <w:lang w:val="nl-NL"/>
        </w:rPr>
        <w:t>Objectives of the Assignment</w:t>
      </w:r>
    </w:p>
    <w:p w14:paraId="0AF16851" w14:textId="77777777" w:rsidR="002460A6" w:rsidRPr="00713DB0" w:rsidRDefault="002460A6" w:rsidP="002460A6">
      <w:pPr>
        <w:widowControl w:val="0"/>
        <w:tabs>
          <w:tab w:val="left" w:pos="1985"/>
        </w:tabs>
        <w:adjustRightInd w:val="0"/>
        <w:ind w:left="567" w:hanging="567"/>
        <w:jc w:val="both"/>
        <w:textAlignment w:val="baseline"/>
        <w:rPr>
          <w:rFonts w:ascii="Arial" w:hAnsi="Arial" w:cs="Arial"/>
          <w:b/>
          <w:lang w:val="nl-NL"/>
        </w:rPr>
      </w:pPr>
    </w:p>
    <w:p w14:paraId="6A3BB3F4" w14:textId="77777777" w:rsidR="002460A6" w:rsidRPr="00713DB0" w:rsidRDefault="002460A6" w:rsidP="002460A6">
      <w:pPr>
        <w:spacing w:after="200" w:line="276" w:lineRule="auto"/>
        <w:ind w:left="567"/>
        <w:jc w:val="both"/>
        <w:rPr>
          <w:rFonts w:ascii="Arial" w:hAnsi="Arial" w:cs="Arial"/>
          <w:lang w:val="nl-NL"/>
        </w:rPr>
      </w:pPr>
      <w:r>
        <w:rPr>
          <w:rFonts w:ascii="Arial" w:hAnsi="Arial" w:cs="Arial"/>
          <w:lang w:val="nl-NL"/>
        </w:rPr>
        <w:t xml:space="preserve">The </w:t>
      </w:r>
      <w:r w:rsidRPr="00713DB0">
        <w:rPr>
          <w:rFonts w:ascii="Arial" w:hAnsi="Arial" w:cs="Arial"/>
          <w:lang w:val="nl-NL"/>
        </w:rPr>
        <w:t xml:space="preserve">objective of the assignment </w:t>
      </w:r>
      <w:r>
        <w:rPr>
          <w:rFonts w:ascii="Arial" w:hAnsi="Arial" w:cs="Arial"/>
          <w:lang w:val="nl-NL"/>
        </w:rPr>
        <w:t>is to conduct a scoping and mapping exercise to identify and recommend potential regional industrial Centres of Excellence and Centres of Specialisation in the priority vale chains as stipulated in the SADC Industrialisation Strategy and Roadmap (2015-2063).</w:t>
      </w:r>
    </w:p>
    <w:p w14:paraId="0F739141" w14:textId="77777777" w:rsidR="002460A6" w:rsidRDefault="002460A6" w:rsidP="002460A6">
      <w:pPr>
        <w:spacing w:after="200" w:line="276" w:lineRule="auto"/>
        <w:ind w:left="567" w:hanging="567"/>
        <w:jc w:val="both"/>
        <w:rPr>
          <w:rFonts w:ascii="Arial" w:hAnsi="Arial" w:cs="Arial"/>
          <w:lang w:val="nl-NL"/>
        </w:rPr>
      </w:pPr>
    </w:p>
    <w:p w14:paraId="5F981685" w14:textId="77777777" w:rsidR="002460A6" w:rsidRPr="00DB4AF9" w:rsidRDefault="002460A6" w:rsidP="002460A6">
      <w:pPr>
        <w:spacing w:after="200" w:line="276" w:lineRule="auto"/>
        <w:ind w:left="540" w:hanging="540"/>
        <w:jc w:val="both"/>
        <w:rPr>
          <w:rFonts w:ascii="Arial" w:hAnsi="Arial" w:cs="Arial"/>
          <w:b/>
          <w:lang w:val="nl-NL"/>
        </w:rPr>
      </w:pPr>
      <w:r>
        <w:rPr>
          <w:rFonts w:ascii="Arial" w:hAnsi="Arial" w:cs="Arial"/>
          <w:lang w:val="nl-NL"/>
        </w:rPr>
        <w:t xml:space="preserve"> 3.</w:t>
      </w:r>
      <w:r>
        <w:rPr>
          <w:rFonts w:ascii="Arial" w:hAnsi="Arial" w:cs="Arial"/>
          <w:lang w:val="nl-NL"/>
        </w:rPr>
        <w:tab/>
      </w:r>
      <w:r w:rsidRPr="00DB4AF9">
        <w:rPr>
          <w:rFonts w:ascii="Arial" w:hAnsi="Arial" w:cs="Arial"/>
          <w:b/>
          <w:lang w:val="nl-NL"/>
        </w:rPr>
        <w:t>Scope of the Assignment</w:t>
      </w:r>
    </w:p>
    <w:p w14:paraId="68A4D716" w14:textId="77777777" w:rsidR="002460A6" w:rsidRPr="00713DB0" w:rsidRDefault="002460A6" w:rsidP="002460A6">
      <w:pPr>
        <w:spacing w:after="200" w:line="276" w:lineRule="auto"/>
        <w:ind w:left="567" w:hanging="27"/>
        <w:jc w:val="both"/>
        <w:rPr>
          <w:rFonts w:ascii="Arial" w:hAnsi="Arial" w:cs="Arial"/>
          <w:lang w:val="nl-NL"/>
        </w:rPr>
      </w:pPr>
      <w:r>
        <w:rPr>
          <w:rFonts w:ascii="Arial" w:hAnsi="Arial" w:cs="Arial"/>
          <w:lang w:val="nl-NL"/>
        </w:rPr>
        <w:t>In order to deliver on the above objective, the  assignment will consist of the following tasks:</w:t>
      </w:r>
    </w:p>
    <w:p w14:paraId="16DC60FA" w14:textId="77777777" w:rsidR="002460A6" w:rsidRDefault="002460A6" w:rsidP="002460A6">
      <w:pPr>
        <w:numPr>
          <w:ilvl w:val="0"/>
          <w:numId w:val="34"/>
        </w:numPr>
        <w:spacing w:after="200" w:line="276" w:lineRule="auto"/>
        <w:jc w:val="both"/>
        <w:rPr>
          <w:rFonts w:ascii="Arial" w:hAnsi="Arial" w:cs="Arial"/>
          <w:lang w:val="nl-NL"/>
        </w:rPr>
      </w:pPr>
      <w:r>
        <w:rPr>
          <w:rFonts w:ascii="Arial" w:hAnsi="Arial" w:cs="Arial"/>
          <w:lang w:val="nl-NL"/>
        </w:rPr>
        <w:t>Conduct regional scoping exercise on existing centres of excellence and centre of specialisation at national, and regional levels</w:t>
      </w:r>
      <w:r w:rsidRPr="00713DB0">
        <w:rPr>
          <w:rFonts w:ascii="Arial" w:hAnsi="Arial" w:cs="Arial"/>
          <w:lang w:val="nl-NL"/>
        </w:rPr>
        <w:t xml:space="preserve">;   </w:t>
      </w:r>
    </w:p>
    <w:p w14:paraId="1F812592" w14:textId="77777777" w:rsidR="002460A6" w:rsidRDefault="002460A6" w:rsidP="002460A6">
      <w:pPr>
        <w:numPr>
          <w:ilvl w:val="0"/>
          <w:numId w:val="34"/>
        </w:numPr>
        <w:spacing w:after="200" w:line="276" w:lineRule="auto"/>
        <w:jc w:val="both"/>
        <w:rPr>
          <w:rFonts w:ascii="Arial" w:hAnsi="Arial" w:cs="Arial"/>
          <w:lang w:val="nl-NL"/>
        </w:rPr>
      </w:pPr>
      <w:r>
        <w:rPr>
          <w:rFonts w:ascii="Arial" w:hAnsi="Arial" w:cs="Arial"/>
          <w:lang w:val="nl-NL"/>
        </w:rPr>
        <w:t>Provide inventory of existing centres of excellence and centres of specialisation in the region;</w:t>
      </w:r>
    </w:p>
    <w:p w14:paraId="388B2835" w14:textId="77777777" w:rsidR="002460A6" w:rsidRDefault="002460A6" w:rsidP="002460A6">
      <w:pPr>
        <w:numPr>
          <w:ilvl w:val="0"/>
          <w:numId w:val="34"/>
        </w:numPr>
        <w:spacing w:after="200" w:line="276" w:lineRule="auto"/>
        <w:jc w:val="both"/>
        <w:rPr>
          <w:rFonts w:ascii="Arial" w:hAnsi="Arial" w:cs="Arial"/>
          <w:lang w:val="nl-NL"/>
        </w:rPr>
      </w:pPr>
      <w:r>
        <w:rPr>
          <w:rFonts w:ascii="Arial" w:hAnsi="Arial" w:cs="Arial"/>
          <w:lang w:val="nl-NL"/>
        </w:rPr>
        <w:t>Provide information on continental and international/global centres of excellence and centres of specialisation with regards to their focus, functions, programmes, funding and sustainability model/framework;</w:t>
      </w:r>
    </w:p>
    <w:p w14:paraId="4D924EBF" w14:textId="77777777" w:rsidR="002460A6" w:rsidRDefault="002460A6" w:rsidP="002460A6">
      <w:pPr>
        <w:numPr>
          <w:ilvl w:val="0"/>
          <w:numId w:val="34"/>
        </w:numPr>
        <w:spacing w:after="200" w:line="276" w:lineRule="auto"/>
        <w:jc w:val="both"/>
        <w:rPr>
          <w:rFonts w:ascii="Arial" w:hAnsi="Arial" w:cs="Arial"/>
          <w:lang w:val="nl-NL"/>
        </w:rPr>
      </w:pPr>
      <w:r>
        <w:rPr>
          <w:rFonts w:ascii="Arial" w:hAnsi="Arial" w:cs="Arial"/>
          <w:lang w:val="nl-NL"/>
        </w:rPr>
        <w:t xml:space="preserve">Undertake literature review and provide analysis of good and best practices of centres of excellence and centres of specialisation at national,  regional, continental and international level; </w:t>
      </w:r>
    </w:p>
    <w:p w14:paraId="00E3D8E5" w14:textId="77777777" w:rsidR="002460A6" w:rsidRDefault="002460A6" w:rsidP="002460A6">
      <w:pPr>
        <w:numPr>
          <w:ilvl w:val="0"/>
          <w:numId w:val="34"/>
        </w:numPr>
        <w:spacing w:after="200" w:line="276" w:lineRule="auto"/>
        <w:jc w:val="both"/>
        <w:rPr>
          <w:rFonts w:ascii="Arial" w:hAnsi="Arial" w:cs="Arial"/>
          <w:lang w:val="nl-NL"/>
        </w:rPr>
      </w:pPr>
      <w:r>
        <w:rPr>
          <w:rFonts w:ascii="Arial" w:hAnsi="Arial" w:cs="Arial"/>
          <w:lang w:val="nl-NL"/>
        </w:rPr>
        <w:t>Identify common challeges that impede the successful functining and operations of centres of excellence and centres of specialisation; and</w:t>
      </w:r>
    </w:p>
    <w:p w14:paraId="4004850F" w14:textId="77777777" w:rsidR="002460A6" w:rsidRDefault="002460A6" w:rsidP="002460A6">
      <w:pPr>
        <w:numPr>
          <w:ilvl w:val="0"/>
          <w:numId w:val="34"/>
        </w:numPr>
        <w:spacing w:after="200" w:line="276" w:lineRule="auto"/>
        <w:jc w:val="both"/>
        <w:rPr>
          <w:rFonts w:ascii="Arial" w:hAnsi="Arial" w:cs="Arial"/>
          <w:lang w:val="nl-NL"/>
        </w:rPr>
      </w:pPr>
      <w:r>
        <w:rPr>
          <w:rFonts w:ascii="Arial" w:hAnsi="Arial" w:cs="Arial"/>
          <w:lang w:val="nl-NL"/>
        </w:rPr>
        <w:t>Provide a report with recommended potential regional industrial centres of excellence and centres of specialisation in the priority value chains for industrial development. The report to include the existing infrastucture, technical expertise, capacity buliding programme interms of PhD and MSc support,  areas of focus in research, innovation and technology, number of register patents, funding model, private and industry linkages and partnerships, products produced for commercial use and export. This must also include outline of the value chain processes in the respective sector and strengthens, opportunities, weakness  and threats to leverage the Fourth Industrial Revolution technologie and platforms.</w:t>
      </w:r>
    </w:p>
    <w:p w14:paraId="08716F50" w14:textId="3E5EF283" w:rsidR="002460A6" w:rsidRDefault="002460A6" w:rsidP="002460A6">
      <w:pPr>
        <w:spacing w:after="200" w:line="276" w:lineRule="auto"/>
        <w:jc w:val="both"/>
        <w:rPr>
          <w:rFonts w:ascii="Arial" w:hAnsi="Arial" w:cs="Arial"/>
          <w:lang w:val="nl-NL"/>
        </w:rPr>
      </w:pPr>
    </w:p>
    <w:p w14:paraId="5B8A5EC2" w14:textId="4CD49F1B" w:rsidR="00361526" w:rsidRDefault="00361526" w:rsidP="002460A6">
      <w:pPr>
        <w:spacing w:after="200" w:line="276" w:lineRule="auto"/>
        <w:jc w:val="both"/>
        <w:rPr>
          <w:rFonts w:ascii="Arial" w:hAnsi="Arial" w:cs="Arial"/>
          <w:lang w:val="nl-NL"/>
        </w:rPr>
      </w:pPr>
    </w:p>
    <w:p w14:paraId="13E8A461" w14:textId="77777777" w:rsidR="00361526" w:rsidRDefault="00361526" w:rsidP="002460A6">
      <w:pPr>
        <w:spacing w:after="200" w:line="276" w:lineRule="auto"/>
        <w:jc w:val="both"/>
        <w:rPr>
          <w:rFonts w:ascii="Arial" w:hAnsi="Arial" w:cs="Arial"/>
          <w:lang w:val="nl-NL"/>
        </w:rPr>
      </w:pPr>
    </w:p>
    <w:p w14:paraId="02C80D5C" w14:textId="77777777" w:rsidR="002460A6" w:rsidRPr="00713DB0" w:rsidRDefault="002460A6" w:rsidP="002460A6">
      <w:pPr>
        <w:numPr>
          <w:ilvl w:val="0"/>
          <w:numId w:val="38"/>
        </w:numPr>
        <w:spacing w:after="200" w:line="276" w:lineRule="auto"/>
        <w:ind w:hanging="720"/>
        <w:contextualSpacing/>
        <w:rPr>
          <w:rFonts w:ascii="Arial" w:hAnsi="Arial" w:cs="Arial"/>
          <w:b/>
          <w:lang w:val="nl-NL"/>
        </w:rPr>
      </w:pPr>
      <w:r>
        <w:rPr>
          <w:rFonts w:ascii="Arial" w:hAnsi="Arial" w:cs="Arial"/>
          <w:b/>
          <w:lang w:val="nl-NL"/>
        </w:rPr>
        <w:lastRenderedPageBreak/>
        <w:t>Description of Tasks</w:t>
      </w:r>
    </w:p>
    <w:p w14:paraId="4FB525DD" w14:textId="77777777" w:rsidR="002460A6" w:rsidRPr="00713DB0" w:rsidRDefault="002460A6" w:rsidP="002460A6">
      <w:pPr>
        <w:spacing w:after="200" w:line="276" w:lineRule="auto"/>
        <w:ind w:left="720"/>
        <w:contextualSpacing/>
        <w:rPr>
          <w:rFonts w:ascii="Arial" w:hAnsi="Arial" w:cs="Arial"/>
          <w:b/>
          <w:lang w:val="nl-NL"/>
        </w:rPr>
      </w:pPr>
    </w:p>
    <w:p w14:paraId="737A65E7" w14:textId="77777777" w:rsidR="002460A6" w:rsidRPr="00713DB0" w:rsidRDefault="002460A6" w:rsidP="002460A6">
      <w:pPr>
        <w:spacing w:after="200" w:line="276" w:lineRule="auto"/>
        <w:ind w:left="720"/>
        <w:contextualSpacing/>
        <w:jc w:val="both"/>
        <w:rPr>
          <w:rFonts w:ascii="Arial" w:hAnsi="Arial" w:cs="Arial"/>
          <w:lang w:val="nl-NL"/>
        </w:rPr>
      </w:pPr>
      <w:r>
        <w:rPr>
          <w:rFonts w:ascii="Arial" w:hAnsi="Arial" w:cs="Arial"/>
          <w:lang w:val="nl-NL"/>
        </w:rPr>
        <w:t>In order to perform the above tasks the consultant shall:</w:t>
      </w:r>
    </w:p>
    <w:p w14:paraId="39A43EDD" w14:textId="77777777" w:rsidR="002460A6" w:rsidRPr="00713DB0" w:rsidRDefault="002460A6" w:rsidP="002460A6">
      <w:pPr>
        <w:ind w:left="720"/>
        <w:contextualSpacing/>
        <w:rPr>
          <w:rFonts w:ascii="Arial" w:hAnsi="Arial" w:cs="Arial"/>
          <w:lang w:val="nl-NL"/>
        </w:rPr>
      </w:pPr>
    </w:p>
    <w:p w14:paraId="6D0C6625" w14:textId="77777777" w:rsidR="002460A6" w:rsidRPr="00AA46C5" w:rsidRDefault="002460A6" w:rsidP="002460A6">
      <w:pPr>
        <w:numPr>
          <w:ilvl w:val="1"/>
          <w:numId w:val="38"/>
        </w:numPr>
        <w:spacing w:after="200" w:line="276" w:lineRule="auto"/>
        <w:ind w:hanging="720"/>
        <w:contextualSpacing/>
        <w:jc w:val="both"/>
        <w:rPr>
          <w:rFonts w:ascii="Arial" w:hAnsi="Arial" w:cs="Arial"/>
          <w:lang w:val="nl-NL"/>
        </w:rPr>
      </w:pPr>
      <w:r w:rsidRPr="00AA46C5">
        <w:rPr>
          <w:rFonts w:ascii="Arial" w:hAnsi="Arial" w:cs="Arial"/>
          <w:lang w:val="nl-NL"/>
        </w:rPr>
        <w:t xml:space="preserve">Undertake extensive desktop study collecting data and information and including electonic communication with Member States involving e-mails, internet searches but not limited  to the national institutions; Authorities and Bodies in the SADC region, but also as well other organisations, regional, continentally and internationally dealing with </w:t>
      </w:r>
      <w:r>
        <w:rPr>
          <w:rFonts w:ascii="Arial" w:hAnsi="Arial" w:cs="Arial"/>
          <w:lang w:val="nl-NL"/>
        </w:rPr>
        <w:t>centres of excellence and centres of specialisation</w:t>
      </w:r>
      <w:r w:rsidRPr="00AA46C5">
        <w:rPr>
          <w:rFonts w:ascii="Arial" w:hAnsi="Arial" w:cs="Arial"/>
          <w:lang w:val="nl-NL"/>
        </w:rPr>
        <w:t xml:space="preserve">. </w:t>
      </w:r>
    </w:p>
    <w:p w14:paraId="0FB78CAF" w14:textId="77777777" w:rsidR="002460A6" w:rsidRPr="00713DB0" w:rsidRDefault="002460A6" w:rsidP="002460A6">
      <w:pPr>
        <w:ind w:left="547"/>
        <w:jc w:val="both"/>
        <w:rPr>
          <w:rFonts w:ascii="Arial" w:hAnsi="Arial" w:cs="Arial"/>
          <w:lang w:val="nl-NL"/>
        </w:rPr>
      </w:pPr>
    </w:p>
    <w:p w14:paraId="0F9CD724" w14:textId="77777777" w:rsidR="002460A6" w:rsidRDefault="002460A6" w:rsidP="002460A6">
      <w:pPr>
        <w:numPr>
          <w:ilvl w:val="1"/>
          <w:numId w:val="38"/>
        </w:numPr>
        <w:spacing w:after="200" w:line="276" w:lineRule="auto"/>
        <w:ind w:hanging="720"/>
        <w:contextualSpacing/>
        <w:jc w:val="both"/>
        <w:rPr>
          <w:rFonts w:ascii="Arial" w:hAnsi="Arial" w:cs="Arial"/>
          <w:lang w:val="nl-NL"/>
        </w:rPr>
      </w:pPr>
      <w:r>
        <w:rPr>
          <w:rFonts w:ascii="Arial" w:hAnsi="Arial" w:cs="Arial"/>
          <w:lang w:val="nl-NL"/>
        </w:rPr>
        <w:t>Prepare and present the literature review report and draft Report on potential regional industrial Centres of Excellence and Centres of Specialisation to experts meeting of member states for comments and inputs</w:t>
      </w:r>
      <w:r w:rsidRPr="00713DB0">
        <w:rPr>
          <w:rFonts w:ascii="Arial" w:hAnsi="Arial" w:cs="Arial"/>
          <w:lang w:val="nl-NL"/>
        </w:rPr>
        <w:t>.</w:t>
      </w:r>
      <w:r>
        <w:rPr>
          <w:rFonts w:ascii="Arial" w:hAnsi="Arial" w:cs="Arial"/>
          <w:lang w:val="nl-NL"/>
        </w:rPr>
        <w:t xml:space="preserve"> Prepare Final Report with inputs and comments from the meeting.</w:t>
      </w:r>
    </w:p>
    <w:p w14:paraId="0EF63116" w14:textId="77777777" w:rsidR="002460A6" w:rsidRDefault="002460A6" w:rsidP="002460A6">
      <w:pPr>
        <w:pStyle w:val="ListParagraph"/>
        <w:rPr>
          <w:rFonts w:ascii="Arial" w:hAnsi="Arial" w:cs="Arial"/>
          <w:lang w:val="nl-NL"/>
        </w:rPr>
      </w:pPr>
    </w:p>
    <w:p w14:paraId="15C5C487" w14:textId="77777777" w:rsidR="002460A6" w:rsidRDefault="002460A6" w:rsidP="002460A6">
      <w:pPr>
        <w:numPr>
          <w:ilvl w:val="1"/>
          <w:numId w:val="38"/>
        </w:numPr>
        <w:ind w:hanging="720"/>
        <w:contextualSpacing/>
        <w:jc w:val="both"/>
        <w:rPr>
          <w:rFonts w:ascii="Arial" w:hAnsi="Arial" w:cs="Arial"/>
          <w:b/>
          <w:bCs/>
          <w:lang w:val="nl-NL"/>
        </w:rPr>
      </w:pPr>
      <w:r w:rsidRPr="00713DB0">
        <w:rPr>
          <w:rFonts w:ascii="Arial" w:hAnsi="Arial" w:cs="Arial"/>
          <w:b/>
          <w:bCs/>
          <w:lang w:val="nl-NL"/>
        </w:rPr>
        <w:t xml:space="preserve">Expected Outputs/Deliverables: </w:t>
      </w:r>
    </w:p>
    <w:p w14:paraId="5F1136F9" w14:textId="77777777" w:rsidR="002460A6" w:rsidRDefault="002460A6" w:rsidP="002460A6">
      <w:pPr>
        <w:pStyle w:val="ListParagraph"/>
        <w:rPr>
          <w:rFonts w:ascii="Arial" w:hAnsi="Arial" w:cs="Arial"/>
          <w:bCs/>
          <w:lang w:val="nl-NL"/>
        </w:rPr>
      </w:pPr>
    </w:p>
    <w:p w14:paraId="3276D6AF" w14:textId="77777777" w:rsidR="002460A6" w:rsidRDefault="002460A6" w:rsidP="002460A6">
      <w:pPr>
        <w:tabs>
          <w:tab w:val="left" w:pos="1350"/>
        </w:tabs>
        <w:ind w:left="720"/>
        <w:contextualSpacing/>
        <w:jc w:val="both"/>
        <w:rPr>
          <w:rFonts w:ascii="Arial" w:hAnsi="Arial" w:cs="Arial"/>
          <w:bCs/>
          <w:lang w:val="nl-NL"/>
        </w:rPr>
      </w:pPr>
      <w:r w:rsidRPr="00713DB0">
        <w:rPr>
          <w:rFonts w:ascii="Arial" w:hAnsi="Arial" w:cs="Arial"/>
          <w:bCs/>
          <w:lang w:val="nl-NL"/>
        </w:rPr>
        <w:t xml:space="preserve">The main </w:t>
      </w:r>
      <w:r>
        <w:rPr>
          <w:rFonts w:ascii="Arial" w:hAnsi="Arial" w:cs="Arial"/>
          <w:bCs/>
          <w:lang w:val="nl-NL"/>
        </w:rPr>
        <w:t xml:space="preserve">outputs and </w:t>
      </w:r>
      <w:r w:rsidRPr="00713DB0">
        <w:rPr>
          <w:rFonts w:ascii="Arial" w:hAnsi="Arial" w:cs="Arial"/>
          <w:bCs/>
          <w:lang w:val="nl-NL"/>
        </w:rPr>
        <w:t>deliverable</w:t>
      </w:r>
      <w:r>
        <w:rPr>
          <w:rFonts w:ascii="Arial" w:hAnsi="Arial" w:cs="Arial"/>
          <w:bCs/>
          <w:lang w:val="nl-NL"/>
        </w:rPr>
        <w:t>s</w:t>
      </w:r>
      <w:r w:rsidRPr="00713DB0">
        <w:rPr>
          <w:rFonts w:ascii="Arial" w:hAnsi="Arial" w:cs="Arial"/>
          <w:bCs/>
          <w:lang w:val="nl-NL"/>
        </w:rPr>
        <w:t xml:space="preserve"> will be</w:t>
      </w:r>
      <w:r>
        <w:rPr>
          <w:rFonts w:ascii="Arial" w:hAnsi="Arial" w:cs="Arial"/>
          <w:bCs/>
          <w:lang w:val="nl-NL"/>
        </w:rPr>
        <w:t>:</w:t>
      </w:r>
    </w:p>
    <w:p w14:paraId="1416C474" w14:textId="77777777" w:rsidR="002460A6" w:rsidRDefault="002460A6" w:rsidP="002460A6">
      <w:pPr>
        <w:tabs>
          <w:tab w:val="left" w:pos="1350"/>
        </w:tabs>
        <w:ind w:left="720"/>
        <w:contextualSpacing/>
        <w:jc w:val="both"/>
        <w:rPr>
          <w:rFonts w:ascii="Arial" w:hAnsi="Arial" w:cs="Arial"/>
          <w:bCs/>
          <w:lang w:val="nl-NL"/>
        </w:rPr>
      </w:pPr>
    </w:p>
    <w:p w14:paraId="487B578E" w14:textId="77777777" w:rsidR="002460A6" w:rsidRDefault="002460A6" w:rsidP="002460A6">
      <w:pPr>
        <w:numPr>
          <w:ilvl w:val="0"/>
          <w:numId w:val="36"/>
        </w:numPr>
        <w:tabs>
          <w:tab w:val="left" w:pos="1350"/>
        </w:tabs>
        <w:jc w:val="both"/>
        <w:rPr>
          <w:rFonts w:ascii="Arial" w:hAnsi="Arial" w:cs="Arial"/>
          <w:lang w:val="nl-NL"/>
        </w:rPr>
      </w:pPr>
      <w:r>
        <w:rPr>
          <w:rFonts w:ascii="Arial" w:hAnsi="Arial" w:cs="Arial"/>
          <w:lang w:val="nl-NL"/>
        </w:rPr>
        <w:t>Inception Report , including the conceptualization, work plan/Gant Chart</w:t>
      </w:r>
    </w:p>
    <w:p w14:paraId="3EDAAC04" w14:textId="77777777" w:rsidR="002460A6" w:rsidRDefault="002460A6" w:rsidP="002460A6">
      <w:pPr>
        <w:tabs>
          <w:tab w:val="left" w:pos="1350"/>
        </w:tabs>
        <w:ind w:left="1350"/>
        <w:jc w:val="both"/>
        <w:rPr>
          <w:rFonts w:ascii="Arial" w:hAnsi="Arial" w:cs="Arial"/>
          <w:lang w:val="nl-NL"/>
        </w:rPr>
      </w:pPr>
      <w:r>
        <w:rPr>
          <w:rFonts w:ascii="Arial" w:hAnsi="Arial" w:cs="Arial"/>
          <w:lang w:val="nl-NL"/>
        </w:rPr>
        <w:t>and methodology to be used to undertake the assignment (including budget breakdown); and</w:t>
      </w:r>
    </w:p>
    <w:p w14:paraId="6605EF97" w14:textId="77777777" w:rsidR="002460A6" w:rsidRDefault="002460A6" w:rsidP="002460A6">
      <w:pPr>
        <w:tabs>
          <w:tab w:val="left" w:pos="1350"/>
        </w:tabs>
        <w:jc w:val="both"/>
        <w:rPr>
          <w:rFonts w:ascii="Arial" w:hAnsi="Arial" w:cs="Arial"/>
          <w:lang w:val="nl-NL"/>
        </w:rPr>
      </w:pPr>
    </w:p>
    <w:p w14:paraId="0CC56167" w14:textId="77777777" w:rsidR="002460A6" w:rsidRDefault="002460A6" w:rsidP="002460A6">
      <w:pPr>
        <w:numPr>
          <w:ilvl w:val="0"/>
          <w:numId w:val="36"/>
        </w:numPr>
        <w:tabs>
          <w:tab w:val="left" w:pos="1350"/>
        </w:tabs>
        <w:jc w:val="both"/>
        <w:rPr>
          <w:rFonts w:ascii="Arial" w:hAnsi="Arial" w:cs="Arial"/>
          <w:lang w:val="nl-NL"/>
        </w:rPr>
      </w:pPr>
      <w:r>
        <w:rPr>
          <w:rFonts w:ascii="Arial" w:hAnsi="Arial" w:cs="Arial"/>
          <w:lang w:val="nl-NL"/>
        </w:rPr>
        <w:t xml:space="preserve">Literature Review Report including inventory of existing COE and COS at national and regional level and draft Report on  potential regional industrial COE and COS. </w:t>
      </w:r>
    </w:p>
    <w:p w14:paraId="0B367554" w14:textId="77777777" w:rsidR="002460A6" w:rsidRDefault="002460A6" w:rsidP="002460A6">
      <w:pPr>
        <w:tabs>
          <w:tab w:val="left" w:pos="1350"/>
        </w:tabs>
        <w:jc w:val="both"/>
        <w:rPr>
          <w:rFonts w:ascii="Arial" w:hAnsi="Arial" w:cs="Arial"/>
          <w:lang w:val="nl-NL"/>
        </w:rPr>
      </w:pPr>
    </w:p>
    <w:p w14:paraId="433FC0E0" w14:textId="77777777" w:rsidR="002460A6" w:rsidRDefault="002460A6" w:rsidP="002460A6">
      <w:pPr>
        <w:tabs>
          <w:tab w:val="left" w:pos="1350"/>
        </w:tabs>
        <w:jc w:val="both"/>
        <w:rPr>
          <w:rFonts w:ascii="Arial" w:hAnsi="Arial" w:cs="Arial"/>
          <w:lang w:val="nl-NL"/>
        </w:rPr>
      </w:pPr>
    </w:p>
    <w:p w14:paraId="7FD73567" w14:textId="77777777" w:rsidR="002460A6" w:rsidRPr="00713DB0" w:rsidRDefault="002460A6" w:rsidP="002460A6">
      <w:pPr>
        <w:numPr>
          <w:ilvl w:val="0"/>
          <w:numId w:val="38"/>
        </w:numPr>
        <w:spacing w:after="200" w:line="276" w:lineRule="auto"/>
        <w:ind w:hanging="720"/>
        <w:jc w:val="both"/>
        <w:rPr>
          <w:rFonts w:ascii="Arial" w:hAnsi="Arial" w:cs="Arial"/>
          <w:lang w:val="en-GB"/>
        </w:rPr>
      </w:pPr>
      <w:r>
        <w:rPr>
          <w:rFonts w:ascii="Arial" w:hAnsi="Arial" w:cs="Arial"/>
          <w:b/>
          <w:lang w:val="en-GB"/>
        </w:rPr>
        <w:t>Duration of the Assignment and Timelines</w:t>
      </w:r>
    </w:p>
    <w:p w14:paraId="7E289D0F" w14:textId="77777777" w:rsidR="002460A6" w:rsidRPr="00A740BA" w:rsidRDefault="002460A6" w:rsidP="002460A6">
      <w:pPr>
        <w:spacing w:after="200" w:line="276" w:lineRule="auto"/>
        <w:ind w:left="720"/>
        <w:contextualSpacing/>
        <w:jc w:val="both"/>
        <w:rPr>
          <w:rFonts w:ascii="Arial" w:hAnsi="Arial" w:cs="Arial"/>
          <w:lang w:val="nl-NL"/>
        </w:rPr>
      </w:pPr>
      <w:r>
        <w:rPr>
          <w:rFonts w:ascii="Arial" w:hAnsi="Arial" w:cs="Arial"/>
          <w:lang w:val="nl-NL"/>
        </w:rPr>
        <w:t xml:space="preserve">The assignment </w:t>
      </w:r>
      <w:r w:rsidRPr="00A740BA">
        <w:rPr>
          <w:rFonts w:ascii="Arial" w:hAnsi="Arial" w:cs="Arial"/>
          <w:lang w:val="nl-NL"/>
        </w:rPr>
        <w:t xml:space="preserve">is a 30 person days that will be spread over a </w:t>
      </w:r>
      <w:r>
        <w:rPr>
          <w:rFonts w:ascii="Arial" w:hAnsi="Arial" w:cs="Arial"/>
          <w:lang w:val="nl-NL"/>
        </w:rPr>
        <w:t>two</w:t>
      </w:r>
      <w:r w:rsidRPr="00A740BA">
        <w:rPr>
          <w:rFonts w:ascii="Arial" w:hAnsi="Arial" w:cs="Arial"/>
          <w:lang w:val="nl-NL"/>
        </w:rPr>
        <w:t xml:space="preserve"> month period from </w:t>
      </w:r>
      <w:r>
        <w:rPr>
          <w:rFonts w:ascii="Arial" w:hAnsi="Arial" w:cs="Arial"/>
          <w:lang w:val="nl-NL"/>
        </w:rPr>
        <w:t>mid March  2019 to 31 May 2019</w:t>
      </w:r>
      <w:r w:rsidRPr="00A740BA">
        <w:rPr>
          <w:rFonts w:ascii="Arial" w:hAnsi="Arial" w:cs="Arial"/>
          <w:lang w:val="nl-NL"/>
        </w:rPr>
        <w:t>. The assignment is expected to be completed within two months of commencement of work.   The Indicative Timeframe is as follows:</w:t>
      </w:r>
    </w:p>
    <w:p w14:paraId="771E5756" w14:textId="77777777" w:rsidR="002460A6" w:rsidRPr="00A740BA" w:rsidRDefault="002460A6" w:rsidP="002460A6">
      <w:pPr>
        <w:spacing w:after="200" w:line="276" w:lineRule="auto"/>
        <w:ind w:left="720"/>
        <w:contextualSpacing/>
        <w:jc w:val="both"/>
        <w:rPr>
          <w:rFonts w:ascii="Arial" w:hAnsi="Arial" w:cs="Arial"/>
          <w:b/>
          <w:lang w:val="nl-NL"/>
        </w:rPr>
      </w:pPr>
    </w:p>
    <w:p w14:paraId="62096711" w14:textId="77777777" w:rsidR="002460A6" w:rsidRPr="00A740BA" w:rsidRDefault="002460A6" w:rsidP="002460A6">
      <w:pPr>
        <w:numPr>
          <w:ilvl w:val="0"/>
          <w:numId w:val="33"/>
        </w:numPr>
        <w:spacing w:after="200" w:line="276" w:lineRule="auto"/>
        <w:contextualSpacing/>
        <w:jc w:val="both"/>
        <w:rPr>
          <w:rFonts w:ascii="Arial" w:hAnsi="Arial" w:cs="Arial"/>
          <w:lang w:val="nl-NL"/>
        </w:rPr>
      </w:pPr>
      <w:r w:rsidRPr="00A740BA">
        <w:rPr>
          <w:rFonts w:ascii="Arial" w:hAnsi="Arial" w:cs="Arial"/>
          <w:lang w:val="nl-NL"/>
        </w:rPr>
        <w:t xml:space="preserve">Start date of consultancy: </w:t>
      </w:r>
      <w:r>
        <w:rPr>
          <w:rFonts w:ascii="Arial" w:hAnsi="Arial" w:cs="Arial"/>
          <w:lang w:val="nl-NL"/>
        </w:rPr>
        <w:t>Mid March  2019</w:t>
      </w:r>
      <w:r w:rsidRPr="00A740BA">
        <w:rPr>
          <w:rFonts w:ascii="Arial" w:hAnsi="Arial" w:cs="Arial"/>
          <w:lang w:val="nl-NL"/>
        </w:rPr>
        <w:t>;</w:t>
      </w:r>
    </w:p>
    <w:p w14:paraId="1DC3D583" w14:textId="77777777" w:rsidR="002460A6" w:rsidRPr="00A740BA" w:rsidRDefault="002460A6" w:rsidP="002460A6">
      <w:pPr>
        <w:numPr>
          <w:ilvl w:val="0"/>
          <w:numId w:val="33"/>
        </w:numPr>
        <w:spacing w:after="200" w:line="276" w:lineRule="auto"/>
        <w:contextualSpacing/>
        <w:jc w:val="both"/>
        <w:rPr>
          <w:rFonts w:ascii="Arial" w:hAnsi="Arial" w:cs="Arial"/>
          <w:lang w:val="nl-NL"/>
        </w:rPr>
      </w:pPr>
      <w:r w:rsidRPr="00A740BA">
        <w:rPr>
          <w:rFonts w:ascii="Arial" w:hAnsi="Arial" w:cs="Arial"/>
          <w:lang w:val="nl-NL"/>
        </w:rPr>
        <w:t xml:space="preserve">Submission of Inception report to </w:t>
      </w:r>
      <w:r>
        <w:rPr>
          <w:rFonts w:ascii="Arial" w:hAnsi="Arial" w:cs="Arial"/>
          <w:lang w:val="nl-NL"/>
        </w:rPr>
        <w:t>SADC Industrial Development and Trade Directorate</w:t>
      </w:r>
      <w:r w:rsidRPr="00A740BA">
        <w:rPr>
          <w:rFonts w:ascii="Arial" w:hAnsi="Arial" w:cs="Arial"/>
          <w:lang w:val="nl-NL"/>
        </w:rPr>
        <w:t xml:space="preserve"> </w:t>
      </w:r>
      <w:r>
        <w:rPr>
          <w:rFonts w:ascii="Arial" w:hAnsi="Arial" w:cs="Arial"/>
          <w:lang w:val="nl-NL"/>
        </w:rPr>
        <w:t>within 5 days after receipt of the award letter in March/April 2019</w:t>
      </w:r>
      <w:r w:rsidRPr="00A740BA">
        <w:rPr>
          <w:rFonts w:ascii="Arial" w:hAnsi="Arial" w:cs="Arial"/>
          <w:lang w:val="nl-NL"/>
        </w:rPr>
        <w:t xml:space="preserve">; </w:t>
      </w:r>
    </w:p>
    <w:p w14:paraId="7CE2D05D" w14:textId="77777777" w:rsidR="002460A6" w:rsidRPr="00A740BA" w:rsidRDefault="002460A6" w:rsidP="002460A6">
      <w:pPr>
        <w:numPr>
          <w:ilvl w:val="0"/>
          <w:numId w:val="33"/>
        </w:numPr>
        <w:tabs>
          <w:tab w:val="left" w:pos="720"/>
        </w:tabs>
        <w:spacing w:after="200" w:line="276" w:lineRule="auto"/>
        <w:contextualSpacing/>
        <w:jc w:val="both"/>
        <w:rPr>
          <w:rFonts w:ascii="Arial" w:hAnsi="Arial" w:cs="Arial"/>
          <w:lang w:val="nl-NL"/>
        </w:rPr>
      </w:pPr>
      <w:r w:rsidRPr="00A740BA">
        <w:rPr>
          <w:rFonts w:ascii="Arial" w:hAnsi="Arial" w:cs="Arial"/>
          <w:lang w:val="nl-NL"/>
        </w:rPr>
        <w:t>Submission of</w:t>
      </w:r>
      <w:r>
        <w:rPr>
          <w:rFonts w:ascii="Arial" w:hAnsi="Arial" w:cs="Arial"/>
          <w:lang w:val="nl-NL"/>
        </w:rPr>
        <w:t xml:space="preserve"> literature review including inventory of existing COE and COS at national and regional level and draft Report on  potential regional industrial COE and COS by April 2019</w:t>
      </w:r>
      <w:r w:rsidRPr="00A740BA">
        <w:rPr>
          <w:rFonts w:ascii="Arial" w:hAnsi="Arial" w:cs="Arial"/>
          <w:lang w:val="nl-NL"/>
        </w:rPr>
        <w:t xml:space="preserve">; </w:t>
      </w:r>
    </w:p>
    <w:p w14:paraId="24606E75" w14:textId="77777777" w:rsidR="002460A6" w:rsidRDefault="002460A6" w:rsidP="002460A6">
      <w:pPr>
        <w:numPr>
          <w:ilvl w:val="0"/>
          <w:numId w:val="33"/>
        </w:numPr>
        <w:tabs>
          <w:tab w:val="left" w:pos="720"/>
        </w:tabs>
        <w:spacing w:after="200" w:line="276" w:lineRule="auto"/>
        <w:contextualSpacing/>
        <w:jc w:val="both"/>
        <w:rPr>
          <w:rFonts w:ascii="Arial" w:hAnsi="Arial" w:cs="Arial"/>
          <w:lang w:val="nl-NL"/>
        </w:rPr>
      </w:pPr>
      <w:r>
        <w:rPr>
          <w:rFonts w:ascii="Arial" w:hAnsi="Arial" w:cs="Arial"/>
          <w:lang w:val="nl-NL"/>
        </w:rPr>
        <w:t xml:space="preserve">Presentation of draft Report to regional validation workshop of Member States and experts May  2019; and </w:t>
      </w:r>
    </w:p>
    <w:p w14:paraId="227A3CEC" w14:textId="77777777" w:rsidR="002460A6" w:rsidRDefault="002460A6" w:rsidP="002460A6">
      <w:pPr>
        <w:numPr>
          <w:ilvl w:val="0"/>
          <w:numId w:val="33"/>
        </w:numPr>
        <w:tabs>
          <w:tab w:val="left" w:pos="720"/>
        </w:tabs>
        <w:spacing w:after="200" w:line="276" w:lineRule="auto"/>
        <w:contextualSpacing/>
        <w:jc w:val="both"/>
        <w:rPr>
          <w:rFonts w:ascii="Arial" w:hAnsi="Arial" w:cs="Arial"/>
          <w:lang w:val="nl-NL"/>
        </w:rPr>
      </w:pPr>
      <w:r>
        <w:rPr>
          <w:rFonts w:ascii="Arial" w:hAnsi="Arial" w:cs="Arial"/>
          <w:lang w:val="nl-NL"/>
        </w:rPr>
        <w:t>Submission of updated draft Report by end May 2019.</w:t>
      </w:r>
    </w:p>
    <w:p w14:paraId="467FE8F9" w14:textId="77777777" w:rsidR="002460A6" w:rsidRPr="00A740BA" w:rsidRDefault="002460A6" w:rsidP="002460A6">
      <w:pPr>
        <w:tabs>
          <w:tab w:val="left" w:pos="720"/>
        </w:tabs>
        <w:spacing w:after="200" w:line="276" w:lineRule="auto"/>
        <w:ind w:left="2160"/>
        <w:contextualSpacing/>
        <w:jc w:val="both"/>
        <w:rPr>
          <w:rFonts w:ascii="Arial" w:hAnsi="Arial" w:cs="Arial"/>
          <w:lang w:val="nl-NL"/>
        </w:rPr>
      </w:pPr>
    </w:p>
    <w:p w14:paraId="34197DFC" w14:textId="77777777" w:rsidR="002460A6" w:rsidRDefault="002460A6" w:rsidP="002460A6">
      <w:pPr>
        <w:spacing w:after="200" w:line="276" w:lineRule="auto"/>
        <w:ind w:left="360"/>
        <w:contextualSpacing/>
        <w:jc w:val="both"/>
        <w:rPr>
          <w:rFonts w:ascii="Arial" w:hAnsi="Arial" w:cs="Arial"/>
          <w:lang w:val="nl-NL"/>
        </w:rPr>
      </w:pPr>
      <w:r>
        <w:rPr>
          <w:rFonts w:ascii="Arial" w:hAnsi="Arial" w:cs="Arial"/>
          <w:b/>
          <w:lang w:val="nl-NL"/>
        </w:rPr>
        <w:lastRenderedPageBreak/>
        <w:t>6.</w:t>
      </w:r>
      <w:r>
        <w:rPr>
          <w:rFonts w:ascii="Arial" w:hAnsi="Arial" w:cs="Arial"/>
          <w:b/>
          <w:lang w:val="nl-NL"/>
        </w:rPr>
        <w:tab/>
      </w:r>
      <w:r w:rsidRPr="00D941A7">
        <w:rPr>
          <w:rFonts w:ascii="Arial" w:hAnsi="Arial" w:cs="Arial"/>
          <w:b/>
          <w:lang w:val="nl-NL"/>
        </w:rPr>
        <w:t xml:space="preserve">Logistics and approach:  </w:t>
      </w:r>
      <w:r>
        <w:rPr>
          <w:rFonts w:ascii="Arial" w:hAnsi="Arial" w:cs="Arial"/>
          <w:lang w:val="nl-NL"/>
        </w:rPr>
        <w:t>The SADC Secretariat will:</w:t>
      </w:r>
    </w:p>
    <w:p w14:paraId="51030B1B" w14:textId="77777777" w:rsidR="002460A6" w:rsidRPr="00D941A7" w:rsidRDefault="002460A6" w:rsidP="002460A6">
      <w:pPr>
        <w:tabs>
          <w:tab w:val="left" w:pos="1350"/>
        </w:tabs>
        <w:spacing w:after="200" w:line="276" w:lineRule="auto"/>
        <w:ind w:left="720"/>
        <w:contextualSpacing/>
        <w:jc w:val="both"/>
        <w:rPr>
          <w:rFonts w:ascii="Arial" w:hAnsi="Arial" w:cs="Arial"/>
          <w:lang w:val="nl-NL"/>
        </w:rPr>
      </w:pPr>
    </w:p>
    <w:p w14:paraId="7CCDED7C" w14:textId="77777777" w:rsidR="002460A6" w:rsidRDefault="002460A6" w:rsidP="002460A6">
      <w:pPr>
        <w:numPr>
          <w:ilvl w:val="0"/>
          <w:numId w:val="35"/>
        </w:numPr>
        <w:tabs>
          <w:tab w:val="left" w:pos="1350"/>
        </w:tabs>
        <w:spacing w:after="200" w:line="276" w:lineRule="auto"/>
        <w:contextualSpacing/>
        <w:jc w:val="both"/>
        <w:rPr>
          <w:rFonts w:ascii="Arial" w:hAnsi="Arial" w:cs="Arial"/>
          <w:lang w:val="nl-NL"/>
        </w:rPr>
      </w:pPr>
      <w:r>
        <w:rPr>
          <w:rFonts w:ascii="Arial" w:hAnsi="Arial" w:cs="Arial"/>
          <w:lang w:val="nl-NL"/>
        </w:rPr>
        <w:t>provide documentation to the c</w:t>
      </w:r>
      <w:r w:rsidRPr="00713DB0">
        <w:rPr>
          <w:rFonts w:ascii="Arial" w:hAnsi="Arial" w:cs="Arial"/>
          <w:lang w:val="nl-NL"/>
        </w:rPr>
        <w:t xml:space="preserve">onsultant </w:t>
      </w:r>
      <w:r>
        <w:rPr>
          <w:rFonts w:ascii="Arial" w:hAnsi="Arial" w:cs="Arial"/>
          <w:lang w:val="nl-NL"/>
        </w:rPr>
        <w:t xml:space="preserve">relevant to the assignment such </w:t>
      </w:r>
    </w:p>
    <w:p w14:paraId="031CB6B8" w14:textId="77777777" w:rsidR="002460A6" w:rsidRDefault="002460A6" w:rsidP="002460A6">
      <w:pPr>
        <w:tabs>
          <w:tab w:val="left" w:pos="1350"/>
        </w:tabs>
        <w:spacing w:after="200" w:line="276" w:lineRule="auto"/>
        <w:ind w:left="1350"/>
        <w:contextualSpacing/>
        <w:jc w:val="both"/>
        <w:rPr>
          <w:rFonts w:ascii="Arial" w:hAnsi="Arial" w:cs="Arial"/>
          <w:lang w:val="nl-NL"/>
        </w:rPr>
      </w:pPr>
      <w:r>
        <w:rPr>
          <w:rFonts w:ascii="Arial" w:hAnsi="Arial" w:cs="Arial"/>
          <w:lang w:val="nl-NL"/>
        </w:rPr>
        <w:t>as</w:t>
      </w:r>
      <w:r w:rsidRPr="00713DB0">
        <w:rPr>
          <w:rFonts w:ascii="Arial" w:hAnsi="Arial" w:cs="Arial"/>
          <w:lang w:val="nl-NL"/>
        </w:rPr>
        <w:t xml:space="preserve"> SADC </w:t>
      </w:r>
      <w:r>
        <w:rPr>
          <w:rFonts w:ascii="Arial" w:hAnsi="Arial" w:cs="Arial"/>
          <w:lang w:val="nl-NL"/>
        </w:rPr>
        <w:t>legal instruments; protocols; policies; and strategies; frameworks</w:t>
      </w:r>
      <w:r w:rsidRPr="00713DB0">
        <w:rPr>
          <w:rFonts w:ascii="Arial" w:hAnsi="Arial" w:cs="Arial"/>
          <w:lang w:val="nl-NL"/>
        </w:rPr>
        <w:t>;</w:t>
      </w:r>
      <w:r>
        <w:rPr>
          <w:rFonts w:ascii="Arial" w:hAnsi="Arial" w:cs="Arial"/>
          <w:lang w:val="nl-NL"/>
        </w:rPr>
        <w:t xml:space="preserve"> reports on similar studies in the region; and </w:t>
      </w:r>
    </w:p>
    <w:p w14:paraId="7F9A704E" w14:textId="77777777" w:rsidR="002460A6" w:rsidRDefault="002460A6" w:rsidP="002460A6">
      <w:pPr>
        <w:tabs>
          <w:tab w:val="left" w:pos="1350"/>
        </w:tabs>
        <w:spacing w:after="200" w:line="276" w:lineRule="auto"/>
        <w:ind w:left="1350"/>
        <w:contextualSpacing/>
        <w:jc w:val="both"/>
        <w:rPr>
          <w:rFonts w:ascii="Arial" w:hAnsi="Arial" w:cs="Arial"/>
          <w:lang w:val="nl-NL"/>
        </w:rPr>
      </w:pPr>
    </w:p>
    <w:p w14:paraId="62D35AC5" w14:textId="77777777" w:rsidR="002460A6" w:rsidRDefault="002460A6" w:rsidP="002460A6">
      <w:pPr>
        <w:numPr>
          <w:ilvl w:val="0"/>
          <w:numId w:val="35"/>
        </w:numPr>
        <w:tabs>
          <w:tab w:val="left" w:pos="1350"/>
        </w:tabs>
        <w:spacing w:after="200" w:line="276" w:lineRule="auto"/>
        <w:contextualSpacing/>
        <w:jc w:val="both"/>
        <w:rPr>
          <w:rFonts w:ascii="Arial" w:hAnsi="Arial" w:cs="Arial"/>
          <w:lang w:val="nl-NL"/>
        </w:rPr>
      </w:pPr>
      <w:r w:rsidRPr="00713DB0">
        <w:rPr>
          <w:rFonts w:ascii="Arial" w:hAnsi="Arial" w:cs="Arial"/>
          <w:lang w:val="nl-NL"/>
        </w:rPr>
        <w:t>provide contact</w:t>
      </w:r>
      <w:r>
        <w:rPr>
          <w:rFonts w:ascii="Arial" w:hAnsi="Arial" w:cs="Arial"/>
          <w:lang w:val="nl-NL"/>
        </w:rPr>
        <w:t xml:space="preserve">s for Member States and other regional, continental and </w:t>
      </w:r>
    </w:p>
    <w:p w14:paraId="614E20D7" w14:textId="77777777" w:rsidR="002460A6" w:rsidRPr="00713DB0" w:rsidRDefault="002460A6" w:rsidP="002460A6">
      <w:pPr>
        <w:tabs>
          <w:tab w:val="left" w:pos="1350"/>
        </w:tabs>
        <w:spacing w:after="200" w:line="276" w:lineRule="auto"/>
        <w:ind w:left="720"/>
        <w:contextualSpacing/>
        <w:jc w:val="both"/>
        <w:rPr>
          <w:rFonts w:ascii="Arial" w:hAnsi="Arial" w:cs="Arial"/>
          <w:lang w:val="nl-NL"/>
        </w:rPr>
      </w:pPr>
      <w:r>
        <w:rPr>
          <w:rFonts w:ascii="Arial" w:hAnsi="Arial" w:cs="Arial"/>
          <w:lang w:val="nl-NL"/>
        </w:rPr>
        <w:tab/>
        <w:t>international stakeholders where necessary.</w:t>
      </w:r>
    </w:p>
    <w:p w14:paraId="0D4EB9D1" w14:textId="77777777" w:rsidR="002460A6" w:rsidRPr="00713DB0" w:rsidRDefault="002460A6" w:rsidP="002460A6">
      <w:pPr>
        <w:tabs>
          <w:tab w:val="left" w:pos="1350"/>
        </w:tabs>
        <w:ind w:left="630"/>
        <w:contextualSpacing/>
        <w:jc w:val="both"/>
        <w:rPr>
          <w:rFonts w:ascii="Arial" w:hAnsi="Arial" w:cs="Arial"/>
          <w:lang w:val="nl-NL"/>
        </w:rPr>
      </w:pPr>
    </w:p>
    <w:p w14:paraId="203B3502" w14:textId="77777777" w:rsidR="002460A6" w:rsidRPr="00F009C3" w:rsidRDefault="002460A6" w:rsidP="002460A6">
      <w:pPr>
        <w:spacing w:after="200" w:line="276" w:lineRule="auto"/>
        <w:contextualSpacing/>
        <w:jc w:val="both"/>
        <w:rPr>
          <w:rFonts w:ascii="Arial" w:hAnsi="Arial" w:cs="Arial"/>
          <w:lang w:val="nl-NL"/>
        </w:rPr>
      </w:pPr>
      <w:r>
        <w:rPr>
          <w:rFonts w:ascii="Arial" w:hAnsi="Arial" w:cs="Arial"/>
          <w:b/>
          <w:lang w:val="nl-NL"/>
        </w:rPr>
        <w:t>7.</w:t>
      </w:r>
      <w:r>
        <w:rPr>
          <w:rFonts w:ascii="Arial" w:hAnsi="Arial" w:cs="Arial"/>
          <w:b/>
          <w:lang w:val="nl-NL"/>
        </w:rPr>
        <w:tab/>
        <w:t>Reporting and Management Arrangements</w:t>
      </w:r>
    </w:p>
    <w:p w14:paraId="1A6D5C67" w14:textId="77777777" w:rsidR="002460A6" w:rsidRDefault="002460A6" w:rsidP="002460A6">
      <w:pPr>
        <w:tabs>
          <w:tab w:val="left" w:pos="1350"/>
        </w:tabs>
        <w:spacing w:after="200" w:line="276" w:lineRule="auto"/>
        <w:ind w:left="720"/>
        <w:contextualSpacing/>
        <w:jc w:val="both"/>
        <w:rPr>
          <w:rFonts w:ascii="Arial" w:hAnsi="Arial" w:cs="Arial"/>
          <w:b/>
          <w:lang w:val="nl-NL"/>
        </w:rPr>
      </w:pPr>
    </w:p>
    <w:p w14:paraId="707EAA9D" w14:textId="77777777" w:rsidR="002460A6" w:rsidRPr="00AD1DCC" w:rsidRDefault="002460A6" w:rsidP="002460A6">
      <w:pPr>
        <w:tabs>
          <w:tab w:val="left" w:pos="720"/>
        </w:tabs>
        <w:spacing w:after="200" w:line="276" w:lineRule="auto"/>
        <w:contextualSpacing/>
        <w:rPr>
          <w:rFonts w:ascii="Arial" w:hAnsi="Arial" w:cs="Arial"/>
          <w:lang w:val="nl-NL"/>
        </w:rPr>
      </w:pPr>
      <w:r>
        <w:rPr>
          <w:rFonts w:ascii="Arial" w:hAnsi="Arial" w:cs="Arial"/>
          <w:lang w:val="nl-NL"/>
        </w:rPr>
        <w:t>7.1</w:t>
      </w:r>
      <w:r>
        <w:rPr>
          <w:rFonts w:ascii="Arial" w:hAnsi="Arial" w:cs="Arial"/>
          <w:lang w:val="nl-NL"/>
        </w:rPr>
        <w:tab/>
      </w:r>
      <w:r w:rsidRPr="00AD1DCC">
        <w:rPr>
          <w:rFonts w:ascii="Arial" w:hAnsi="Arial" w:cs="Arial"/>
          <w:lang w:val="nl-NL"/>
        </w:rPr>
        <w:t xml:space="preserve">The consultant shall report and perform the assigned tasks under the </w:t>
      </w:r>
    </w:p>
    <w:p w14:paraId="46644903" w14:textId="77777777" w:rsidR="002460A6" w:rsidRPr="00AD1DCC" w:rsidRDefault="002460A6" w:rsidP="002460A6">
      <w:pPr>
        <w:tabs>
          <w:tab w:val="left" w:pos="720"/>
        </w:tabs>
        <w:spacing w:after="200" w:line="276" w:lineRule="auto"/>
        <w:ind w:left="720"/>
        <w:contextualSpacing/>
        <w:rPr>
          <w:rFonts w:ascii="Arial" w:hAnsi="Arial" w:cs="Arial"/>
          <w:lang w:val="nl-NL"/>
        </w:rPr>
      </w:pPr>
      <w:r w:rsidRPr="00AD1DCC">
        <w:rPr>
          <w:rFonts w:ascii="Arial" w:hAnsi="Arial" w:cs="Arial"/>
          <w:lang w:val="nl-NL"/>
        </w:rPr>
        <w:t>guidance, supervision and report to the Director for Industrial Development and Trade through the Senior Programme Officer: Sci</w:t>
      </w:r>
      <w:r>
        <w:rPr>
          <w:rFonts w:ascii="Arial" w:hAnsi="Arial" w:cs="Arial"/>
          <w:lang w:val="nl-NL"/>
        </w:rPr>
        <w:t>ence, Technology.</w:t>
      </w:r>
    </w:p>
    <w:p w14:paraId="1051DB39" w14:textId="77777777" w:rsidR="002460A6" w:rsidRDefault="002460A6" w:rsidP="002460A6">
      <w:pPr>
        <w:tabs>
          <w:tab w:val="left" w:pos="720"/>
        </w:tabs>
        <w:spacing w:after="200" w:line="276" w:lineRule="auto"/>
        <w:ind w:left="720"/>
        <w:contextualSpacing/>
        <w:rPr>
          <w:rFonts w:ascii="Arial" w:hAnsi="Arial" w:cs="Arial"/>
          <w:lang w:val="nl-NL"/>
        </w:rPr>
      </w:pPr>
    </w:p>
    <w:p w14:paraId="2F53D919" w14:textId="77777777" w:rsidR="002460A6" w:rsidRPr="00713DB0" w:rsidRDefault="002460A6" w:rsidP="002460A6">
      <w:pPr>
        <w:tabs>
          <w:tab w:val="left" w:pos="720"/>
        </w:tabs>
        <w:spacing w:after="200" w:line="276" w:lineRule="auto"/>
        <w:ind w:left="720" w:hanging="720"/>
        <w:contextualSpacing/>
        <w:rPr>
          <w:rFonts w:ascii="Arial" w:hAnsi="Arial" w:cs="Arial"/>
          <w:lang w:val="nl-NL"/>
        </w:rPr>
      </w:pPr>
      <w:r>
        <w:rPr>
          <w:rFonts w:ascii="Arial" w:hAnsi="Arial" w:cs="Arial"/>
          <w:lang w:val="nl-NL"/>
        </w:rPr>
        <w:t>7.2</w:t>
      </w:r>
      <w:r>
        <w:rPr>
          <w:rFonts w:ascii="Arial" w:hAnsi="Arial" w:cs="Arial"/>
          <w:lang w:val="nl-NL"/>
        </w:rPr>
        <w:tab/>
      </w:r>
      <w:r w:rsidRPr="00713DB0">
        <w:rPr>
          <w:rFonts w:ascii="Arial" w:hAnsi="Arial" w:cs="Arial"/>
          <w:lang w:val="nl-NL"/>
        </w:rPr>
        <w:t>The consultancy will be expected to work from their own offices using own</w:t>
      </w:r>
      <w:r>
        <w:rPr>
          <w:rFonts w:ascii="Arial" w:hAnsi="Arial" w:cs="Arial"/>
          <w:lang w:val="nl-NL"/>
        </w:rPr>
        <w:t xml:space="preserve"> </w:t>
      </w:r>
      <w:r w:rsidRPr="00713DB0">
        <w:rPr>
          <w:rFonts w:ascii="Arial" w:hAnsi="Arial" w:cs="Arial"/>
          <w:lang w:val="nl-NL"/>
        </w:rPr>
        <w:t xml:space="preserve">facilities and have access to </w:t>
      </w:r>
      <w:r>
        <w:rPr>
          <w:rFonts w:ascii="Arial" w:hAnsi="Arial" w:cs="Arial"/>
          <w:lang w:val="nl-NL"/>
        </w:rPr>
        <w:t>necessary resources to carry out the assisgnment such as computers, internet and telephone access.</w:t>
      </w:r>
    </w:p>
    <w:p w14:paraId="3EBC612F" w14:textId="77777777" w:rsidR="002460A6" w:rsidRPr="00713DB0" w:rsidRDefault="002460A6" w:rsidP="002460A6">
      <w:pPr>
        <w:tabs>
          <w:tab w:val="left" w:pos="900"/>
        </w:tabs>
        <w:ind w:left="630"/>
        <w:contextualSpacing/>
        <w:rPr>
          <w:rFonts w:ascii="Arial" w:hAnsi="Arial" w:cs="Arial"/>
          <w:lang w:val="nl-NL"/>
        </w:rPr>
      </w:pPr>
    </w:p>
    <w:p w14:paraId="5BE91E64" w14:textId="77777777" w:rsidR="002460A6" w:rsidRDefault="002460A6" w:rsidP="002460A6">
      <w:pPr>
        <w:spacing w:after="200" w:line="276" w:lineRule="auto"/>
        <w:contextualSpacing/>
        <w:jc w:val="both"/>
        <w:rPr>
          <w:rFonts w:ascii="Arial" w:hAnsi="Arial" w:cs="Arial"/>
          <w:b/>
          <w:lang w:val="nl-NL"/>
        </w:rPr>
      </w:pPr>
      <w:r>
        <w:rPr>
          <w:rFonts w:ascii="Arial" w:hAnsi="Arial" w:cs="Arial"/>
          <w:b/>
          <w:lang w:val="nl-NL"/>
        </w:rPr>
        <w:t>8.</w:t>
      </w:r>
      <w:r>
        <w:rPr>
          <w:rFonts w:ascii="Arial" w:hAnsi="Arial" w:cs="Arial"/>
          <w:b/>
          <w:lang w:val="nl-NL"/>
        </w:rPr>
        <w:tab/>
        <w:t>Expertise Required</w:t>
      </w:r>
    </w:p>
    <w:p w14:paraId="193FC5C3" w14:textId="77777777" w:rsidR="002460A6" w:rsidRPr="00270C00" w:rsidRDefault="002460A6" w:rsidP="002460A6">
      <w:pPr>
        <w:spacing w:after="200" w:line="276" w:lineRule="auto"/>
        <w:ind w:left="720"/>
        <w:contextualSpacing/>
        <w:jc w:val="both"/>
        <w:rPr>
          <w:rFonts w:ascii="Arial" w:hAnsi="Arial" w:cs="Arial"/>
          <w:lang w:val="nl-NL"/>
        </w:rPr>
      </w:pPr>
    </w:p>
    <w:p w14:paraId="3E927EBD" w14:textId="77777777" w:rsidR="002460A6" w:rsidRPr="00270C00" w:rsidRDefault="002460A6" w:rsidP="002460A6">
      <w:pPr>
        <w:spacing w:after="200" w:line="276" w:lineRule="auto"/>
        <w:contextualSpacing/>
        <w:jc w:val="both"/>
        <w:rPr>
          <w:rFonts w:ascii="Arial" w:hAnsi="Arial" w:cs="Arial"/>
          <w:lang w:val="nl-NL"/>
        </w:rPr>
      </w:pPr>
      <w:r>
        <w:rPr>
          <w:rFonts w:ascii="Arial" w:hAnsi="Arial" w:cs="Arial"/>
          <w:lang w:val="en-GB"/>
        </w:rPr>
        <w:t>8.1</w:t>
      </w:r>
      <w:r>
        <w:rPr>
          <w:rFonts w:ascii="Arial" w:hAnsi="Arial" w:cs="Arial"/>
          <w:lang w:val="en-GB"/>
        </w:rPr>
        <w:tab/>
      </w:r>
      <w:r w:rsidRPr="00270C00">
        <w:rPr>
          <w:rFonts w:ascii="Arial" w:hAnsi="Arial" w:cs="Arial"/>
          <w:lang w:val="en-GB"/>
        </w:rPr>
        <w:t xml:space="preserve">Education and Training </w:t>
      </w:r>
    </w:p>
    <w:p w14:paraId="1514FBA5" w14:textId="77777777" w:rsidR="002460A6" w:rsidRDefault="002460A6" w:rsidP="002460A6">
      <w:pPr>
        <w:spacing w:after="200" w:line="276" w:lineRule="auto"/>
        <w:ind w:left="720"/>
        <w:contextualSpacing/>
        <w:jc w:val="both"/>
        <w:rPr>
          <w:rFonts w:ascii="Arial" w:hAnsi="Arial" w:cs="Arial"/>
          <w:lang w:val="en-GB"/>
        </w:rPr>
      </w:pPr>
    </w:p>
    <w:p w14:paraId="61069A64" w14:textId="77777777" w:rsidR="002460A6" w:rsidRDefault="002460A6" w:rsidP="002460A6">
      <w:pPr>
        <w:spacing w:after="200" w:line="276" w:lineRule="auto"/>
        <w:ind w:left="720"/>
        <w:contextualSpacing/>
        <w:jc w:val="both"/>
        <w:rPr>
          <w:rFonts w:ascii="Arial" w:hAnsi="Arial" w:cs="Arial"/>
          <w:lang w:val="nl-NL"/>
        </w:rPr>
      </w:pPr>
      <w:r>
        <w:rPr>
          <w:rFonts w:ascii="Arial" w:hAnsi="Arial" w:cs="Arial"/>
          <w:lang w:val="nl-NL"/>
        </w:rPr>
        <w:t>A post graduate degree at M.Sc (Doctoral level added advantage) in Industrial Policy, Economics  or Science, Technology and Innovation Policy; or any related social science discipline or field.</w:t>
      </w:r>
    </w:p>
    <w:p w14:paraId="555DEA09" w14:textId="77777777" w:rsidR="002460A6" w:rsidRDefault="002460A6" w:rsidP="002460A6">
      <w:pPr>
        <w:spacing w:after="200" w:line="276" w:lineRule="auto"/>
        <w:ind w:left="720"/>
        <w:contextualSpacing/>
        <w:jc w:val="both"/>
        <w:rPr>
          <w:rFonts w:ascii="Arial" w:hAnsi="Arial" w:cs="Arial"/>
          <w:lang w:val="nl-NL"/>
        </w:rPr>
      </w:pPr>
    </w:p>
    <w:p w14:paraId="0EE830D7" w14:textId="77777777" w:rsidR="002460A6" w:rsidRPr="00370774" w:rsidRDefault="002460A6" w:rsidP="002460A6">
      <w:pPr>
        <w:spacing w:after="200" w:line="276" w:lineRule="auto"/>
        <w:contextualSpacing/>
        <w:jc w:val="both"/>
        <w:rPr>
          <w:rFonts w:ascii="Arial" w:hAnsi="Arial" w:cs="Arial"/>
          <w:lang w:val="nl-NL"/>
        </w:rPr>
      </w:pPr>
      <w:r>
        <w:rPr>
          <w:rFonts w:ascii="Arial" w:hAnsi="Arial" w:cs="Arial"/>
          <w:lang w:val="en-GB"/>
        </w:rPr>
        <w:t>8.2</w:t>
      </w:r>
      <w:r>
        <w:rPr>
          <w:rFonts w:ascii="Arial" w:hAnsi="Arial" w:cs="Arial"/>
          <w:lang w:val="en-GB"/>
        </w:rPr>
        <w:tab/>
      </w:r>
      <w:r w:rsidRPr="00270C00">
        <w:rPr>
          <w:rFonts w:ascii="Arial" w:hAnsi="Arial" w:cs="Arial"/>
          <w:lang w:val="en-GB"/>
        </w:rPr>
        <w:t>Specific Experience/Skills</w:t>
      </w:r>
    </w:p>
    <w:p w14:paraId="7CA66C36" w14:textId="77777777" w:rsidR="002460A6" w:rsidRDefault="002460A6" w:rsidP="002460A6">
      <w:pPr>
        <w:spacing w:after="200" w:line="276" w:lineRule="auto"/>
        <w:ind w:left="720"/>
        <w:contextualSpacing/>
        <w:jc w:val="both"/>
        <w:rPr>
          <w:rFonts w:ascii="Arial" w:hAnsi="Arial" w:cs="Arial"/>
          <w:lang w:val="en-GB"/>
        </w:rPr>
      </w:pPr>
    </w:p>
    <w:p w14:paraId="17925818" w14:textId="77777777" w:rsidR="002460A6" w:rsidRDefault="002460A6" w:rsidP="002460A6">
      <w:pPr>
        <w:spacing w:after="200" w:line="276" w:lineRule="auto"/>
        <w:ind w:left="720"/>
        <w:contextualSpacing/>
        <w:jc w:val="both"/>
        <w:rPr>
          <w:rFonts w:ascii="Arial" w:hAnsi="Arial" w:cs="Arial"/>
          <w:lang w:val="en-GB"/>
        </w:rPr>
      </w:pPr>
      <w:r>
        <w:rPr>
          <w:rFonts w:ascii="Arial" w:hAnsi="Arial" w:cs="Arial"/>
          <w:lang w:val="en-GB"/>
        </w:rPr>
        <w:t>Must have a minimum of 10 years relevant working experience in the environments of industrial policy, or science, technology and innovation (STI). Must have good understanding of regional, continental and international policy frameworks related to industrial development, science, technology and innovation and higher education and research. Must have traceable evidence of similar assignments and knowledge of the SADC regional agenda.</w:t>
      </w:r>
    </w:p>
    <w:p w14:paraId="644A4996" w14:textId="77777777" w:rsidR="002460A6" w:rsidRPr="00270C00" w:rsidRDefault="002460A6" w:rsidP="002460A6">
      <w:pPr>
        <w:spacing w:after="200" w:line="276" w:lineRule="auto"/>
        <w:ind w:left="720"/>
        <w:contextualSpacing/>
        <w:jc w:val="both"/>
        <w:rPr>
          <w:rFonts w:ascii="Arial" w:hAnsi="Arial" w:cs="Arial"/>
          <w:lang w:val="nl-NL"/>
        </w:rPr>
      </w:pPr>
    </w:p>
    <w:p w14:paraId="10F5FA87" w14:textId="77777777" w:rsidR="002460A6" w:rsidRPr="00270C00" w:rsidRDefault="002460A6" w:rsidP="002460A6">
      <w:pPr>
        <w:spacing w:after="200" w:line="276" w:lineRule="auto"/>
        <w:contextualSpacing/>
        <w:jc w:val="both"/>
        <w:rPr>
          <w:rFonts w:ascii="Arial" w:hAnsi="Arial" w:cs="Arial"/>
          <w:lang w:val="nl-NL"/>
        </w:rPr>
      </w:pPr>
      <w:r>
        <w:rPr>
          <w:rFonts w:ascii="Arial" w:hAnsi="Arial" w:cs="Arial"/>
          <w:lang w:val="en-GB"/>
        </w:rPr>
        <w:t>8.3</w:t>
      </w:r>
      <w:r>
        <w:rPr>
          <w:rFonts w:ascii="Arial" w:hAnsi="Arial" w:cs="Arial"/>
          <w:lang w:val="en-GB"/>
        </w:rPr>
        <w:tab/>
      </w:r>
      <w:r w:rsidRPr="00270C00">
        <w:rPr>
          <w:rFonts w:ascii="Arial" w:hAnsi="Arial" w:cs="Arial"/>
          <w:lang w:val="en-GB"/>
        </w:rPr>
        <w:t>General Skills</w:t>
      </w:r>
    </w:p>
    <w:p w14:paraId="4798CA42" w14:textId="77777777" w:rsidR="002460A6" w:rsidRDefault="002460A6" w:rsidP="002460A6">
      <w:pPr>
        <w:rPr>
          <w:rFonts w:ascii="Arial" w:hAnsi="Arial" w:cs="Arial"/>
          <w:b/>
          <w:lang w:val="en-GB"/>
        </w:rPr>
      </w:pPr>
    </w:p>
    <w:p w14:paraId="4B942F2D" w14:textId="77777777" w:rsidR="002460A6" w:rsidRDefault="002460A6" w:rsidP="002460A6">
      <w:pPr>
        <w:ind w:left="720"/>
        <w:rPr>
          <w:rFonts w:ascii="Arial" w:hAnsi="Arial" w:cs="Arial"/>
          <w:lang w:val="en-GB"/>
        </w:rPr>
      </w:pPr>
      <w:r w:rsidRPr="00566F87">
        <w:rPr>
          <w:rFonts w:ascii="Arial" w:hAnsi="Arial" w:cs="Arial"/>
          <w:lang w:val="en-GB"/>
        </w:rPr>
        <w:t xml:space="preserve">Minimum of </w:t>
      </w:r>
      <w:r>
        <w:rPr>
          <w:rFonts w:ascii="Arial" w:hAnsi="Arial" w:cs="Arial"/>
          <w:lang w:val="en-GB"/>
        </w:rPr>
        <w:t xml:space="preserve">seven years general working experience in the area of industrial policy, engineering and STI or related field. Must have good networking skills, public speaking, excellent written and oral skills and computer literate. </w:t>
      </w:r>
    </w:p>
    <w:p w14:paraId="0EE2AC17" w14:textId="77777777" w:rsidR="002460A6" w:rsidRDefault="002460A6" w:rsidP="002460A6">
      <w:pPr>
        <w:rPr>
          <w:rFonts w:ascii="Arial" w:hAnsi="Arial" w:cs="Arial"/>
          <w:lang w:val="en-GB"/>
        </w:rPr>
      </w:pPr>
    </w:p>
    <w:p w14:paraId="28F0A08F" w14:textId="330D1AFF" w:rsidR="002460A6" w:rsidRDefault="002460A6" w:rsidP="002460A6">
      <w:pPr>
        <w:ind w:left="1440"/>
        <w:contextualSpacing/>
        <w:jc w:val="both"/>
        <w:rPr>
          <w:rFonts w:ascii="Arial" w:hAnsi="Arial" w:cs="Arial"/>
          <w:lang w:val="nl-NL"/>
        </w:rPr>
      </w:pPr>
    </w:p>
    <w:p w14:paraId="18D17A17" w14:textId="65E3529F" w:rsidR="00361526" w:rsidRDefault="00361526" w:rsidP="002460A6">
      <w:pPr>
        <w:ind w:left="1440"/>
        <w:contextualSpacing/>
        <w:jc w:val="both"/>
        <w:rPr>
          <w:rFonts w:ascii="Arial" w:hAnsi="Arial" w:cs="Arial"/>
          <w:lang w:val="nl-NL"/>
        </w:rPr>
      </w:pPr>
    </w:p>
    <w:p w14:paraId="5CE58157" w14:textId="77777777" w:rsidR="00361526" w:rsidRPr="00713DB0" w:rsidRDefault="00361526" w:rsidP="002460A6">
      <w:pPr>
        <w:ind w:left="1440"/>
        <w:contextualSpacing/>
        <w:jc w:val="both"/>
        <w:rPr>
          <w:rFonts w:ascii="Arial" w:hAnsi="Arial" w:cs="Arial"/>
          <w:lang w:val="nl-NL"/>
        </w:rPr>
      </w:pPr>
    </w:p>
    <w:p w14:paraId="324C5C40" w14:textId="77777777" w:rsidR="002460A6" w:rsidRDefault="002460A6" w:rsidP="002460A6">
      <w:pPr>
        <w:jc w:val="both"/>
        <w:rPr>
          <w:rFonts w:ascii="Arial" w:hAnsi="Arial" w:cs="Arial"/>
          <w:b/>
          <w:lang w:val="nl-NL"/>
        </w:rPr>
      </w:pPr>
      <w:r>
        <w:rPr>
          <w:rFonts w:ascii="Arial" w:hAnsi="Arial" w:cs="Arial"/>
          <w:b/>
          <w:lang w:val="nl-NL"/>
        </w:rPr>
        <w:lastRenderedPageBreak/>
        <w:t>9.</w:t>
      </w:r>
      <w:r w:rsidRPr="00713DB0">
        <w:rPr>
          <w:rFonts w:ascii="Arial" w:hAnsi="Arial" w:cs="Arial"/>
          <w:b/>
          <w:lang w:val="nl-NL"/>
        </w:rPr>
        <w:tab/>
      </w:r>
      <w:r>
        <w:rPr>
          <w:rFonts w:ascii="Arial" w:hAnsi="Arial" w:cs="Arial"/>
          <w:b/>
          <w:lang w:val="nl-NL"/>
        </w:rPr>
        <w:t xml:space="preserve">Budget </w:t>
      </w:r>
    </w:p>
    <w:p w14:paraId="367BD5F9" w14:textId="77777777" w:rsidR="002460A6" w:rsidRDefault="002460A6" w:rsidP="002460A6">
      <w:pPr>
        <w:jc w:val="both"/>
        <w:rPr>
          <w:rFonts w:ascii="Arial" w:hAnsi="Arial" w:cs="Arial"/>
          <w:b/>
          <w:lang w:val="nl-NL"/>
        </w:rPr>
      </w:pPr>
    </w:p>
    <w:p w14:paraId="47CC7950" w14:textId="77777777" w:rsidR="002460A6" w:rsidRDefault="002460A6" w:rsidP="002460A6">
      <w:pPr>
        <w:ind w:left="720"/>
        <w:jc w:val="both"/>
        <w:rPr>
          <w:rFonts w:ascii="Arial" w:hAnsi="Arial" w:cs="Arial"/>
          <w:lang w:val="nl-NL"/>
        </w:rPr>
      </w:pPr>
      <w:r>
        <w:rPr>
          <w:rFonts w:ascii="Arial" w:hAnsi="Arial" w:cs="Arial"/>
          <w:lang w:val="nl-NL"/>
        </w:rPr>
        <w:t xml:space="preserve">The budget for the assisgnment is US$ 10,000 (inlcusive of travel costs for site visits to selected member states). </w:t>
      </w:r>
    </w:p>
    <w:p w14:paraId="0A56D353" w14:textId="77777777" w:rsidR="002460A6" w:rsidRDefault="002460A6" w:rsidP="002460A6">
      <w:pPr>
        <w:jc w:val="both"/>
        <w:rPr>
          <w:rFonts w:ascii="Arial" w:hAnsi="Arial" w:cs="Arial"/>
          <w:lang w:val="nl-NL"/>
        </w:rPr>
      </w:pPr>
    </w:p>
    <w:p w14:paraId="3FF5C1C9" w14:textId="77777777" w:rsidR="002460A6" w:rsidRPr="002C7B06" w:rsidRDefault="002460A6" w:rsidP="002460A6">
      <w:pPr>
        <w:ind w:firstLine="720"/>
        <w:jc w:val="both"/>
        <w:rPr>
          <w:rFonts w:ascii="Arial" w:hAnsi="Arial" w:cs="Arial"/>
          <w:lang w:val="nl-NL"/>
        </w:rPr>
      </w:pPr>
      <w:r w:rsidRPr="002C7B06">
        <w:rPr>
          <w:rFonts w:ascii="Arial" w:hAnsi="Arial" w:cs="Arial"/>
          <w:lang w:val="nl-NL"/>
        </w:rPr>
        <w:t>The payment schedule will be as follows:</w:t>
      </w:r>
    </w:p>
    <w:p w14:paraId="5218236B" w14:textId="77777777" w:rsidR="002460A6" w:rsidRPr="002C7B06" w:rsidRDefault="002460A6" w:rsidP="002460A6">
      <w:pPr>
        <w:ind w:firstLine="720"/>
        <w:jc w:val="both"/>
        <w:rPr>
          <w:rFonts w:ascii="Arial" w:hAnsi="Arial" w:cs="Arial"/>
          <w:lang w:val="nl-NL"/>
        </w:rPr>
      </w:pPr>
    </w:p>
    <w:p w14:paraId="0313B331" w14:textId="77777777" w:rsidR="002460A6" w:rsidRPr="002C7B06" w:rsidRDefault="002460A6" w:rsidP="002460A6">
      <w:pPr>
        <w:numPr>
          <w:ilvl w:val="0"/>
          <w:numId w:val="37"/>
        </w:numPr>
        <w:jc w:val="both"/>
        <w:rPr>
          <w:rFonts w:ascii="Arial" w:hAnsi="Arial" w:cs="Arial"/>
          <w:lang w:val="nl-NL"/>
        </w:rPr>
      </w:pPr>
      <w:r w:rsidRPr="002C7B06">
        <w:rPr>
          <w:rFonts w:ascii="Arial" w:hAnsi="Arial" w:cs="Arial"/>
          <w:lang w:val="nl-NL"/>
        </w:rPr>
        <w:t xml:space="preserve">40% upon submission of Inception Report; </w:t>
      </w:r>
    </w:p>
    <w:p w14:paraId="25CE00D2" w14:textId="77777777" w:rsidR="002460A6" w:rsidRPr="002C7B06" w:rsidRDefault="002460A6" w:rsidP="002460A6">
      <w:pPr>
        <w:numPr>
          <w:ilvl w:val="0"/>
          <w:numId w:val="37"/>
        </w:numPr>
        <w:jc w:val="both"/>
        <w:rPr>
          <w:rFonts w:ascii="Arial" w:hAnsi="Arial" w:cs="Arial"/>
          <w:lang w:val="nl-NL"/>
        </w:rPr>
      </w:pPr>
      <w:r w:rsidRPr="002C7B06">
        <w:rPr>
          <w:rFonts w:ascii="Arial" w:hAnsi="Arial" w:cs="Arial"/>
          <w:lang w:val="nl-NL"/>
        </w:rPr>
        <w:t>50% upon submission of draft  Literature Review Report</w:t>
      </w:r>
      <w:r>
        <w:rPr>
          <w:rFonts w:ascii="Arial" w:hAnsi="Arial" w:cs="Arial"/>
          <w:lang w:val="nl-NL"/>
        </w:rPr>
        <w:t>, Inventory and draft Report on potential and recommended regional industrial COE and COS</w:t>
      </w:r>
      <w:r w:rsidRPr="002C7B06">
        <w:rPr>
          <w:rFonts w:ascii="Arial" w:hAnsi="Arial" w:cs="Arial"/>
          <w:lang w:val="nl-NL"/>
        </w:rPr>
        <w:t xml:space="preserve"> and; and</w:t>
      </w:r>
    </w:p>
    <w:p w14:paraId="6B023D99" w14:textId="77777777" w:rsidR="002460A6" w:rsidRPr="002C7B06" w:rsidRDefault="002460A6" w:rsidP="002460A6">
      <w:pPr>
        <w:numPr>
          <w:ilvl w:val="0"/>
          <w:numId w:val="37"/>
        </w:numPr>
        <w:jc w:val="both"/>
        <w:rPr>
          <w:rFonts w:ascii="Arial" w:hAnsi="Arial" w:cs="Arial"/>
          <w:lang w:val="nl-NL"/>
        </w:rPr>
      </w:pPr>
      <w:r w:rsidRPr="002C7B06">
        <w:rPr>
          <w:rFonts w:ascii="Arial" w:hAnsi="Arial" w:cs="Arial"/>
          <w:lang w:val="nl-NL"/>
        </w:rPr>
        <w:t xml:space="preserve">10% Final </w:t>
      </w:r>
      <w:r>
        <w:rPr>
          <w:rFonts w:ascii="Arial" w:hAnsi="Arial" w:cs="Arial"/>
          <w:lang w:val="nl-NL"/>
        </w:rPr>
        <w:t>draft Inventory and draft Report on potential and recommended regional industrial COE and COS</w:t>
      </w:r>
      <w:r w:rsidRPr="002C7B06">
        <w:rPr>
          <w:rFonts w:ascii="Arial" w:hAnsi="Arial" w:cs="Arial"/>
          <w:lang w:val="nl-NL"/>
        </w:rPr>
        <w:t>.</w:t>
      </w:r>
    </w:p>
    <w:p w14:paraId="50020819" w14:textId="77777777" w:rsidR="002460A6" w:rsidRPr="002C7B06" w:rsidRDefault="002460A6" w:rsidP="002460A6">
      <w:pPr>
        <w:ind w:left="1440"/>
        <w:jc w:val="both"/>
        <w:rPr>
          <w:rFonts w:ascii="Arial" w:hAnsi="Arial" w:cs="Arial"/>
          <w:lang w:val="nl-NL"/>
        </w:rPr>
      </w:pPr>
    </w:p>
    <w:p w14:paraId="78FD881C" w14:textId="77777777" w:rsidR="002460A6" w:rsidRDefault="002460A6" w:rsidP="002460A6">
      <w:pPr>
        <w:jc w:val="both"/>
        <w:rPr>
          <w:rFonts w:ascii="Arial" w:hAnsi="Arial" w:cs="Arial"/>
          <w:b/>
          <w:lang w:val="nl-NL"/>
        </w:rPr>
      </w:pPr>
    </w:p>
    <w:p w14:paraId="315BA2FE" w14:textId="77777777" w:rsidR="002460A6" w:rsidRPr="00713DB0" w:rsidRDefault="002460A6" w:rsidP="002460A6">
      <w:pPr>
        <w:jc w:val="both"/>
        <w:rPr>
          <w:rFonts w:ascii="Arial" w:hAnsi="Arial" w:cs="Arial"/>
          <w:b/>
          <w:lang w:val="nl-NL"/>
        </w:rPr>
      </w:pPr>
      <w:r>
        <w:rPr>
          <w:rFonts w:ascii="Arial" w:hAnsi="Arial" w:cs="Arial"/>
          <w:b/>
          <w:lang w:val="nl-NL"/>
        </w:rPr>
        <w:t>10.</w:t>
      </w:r>
      <w:r>
        <w:rPr>
          <w:rFonts w:ascii="Arial" w:hAnsi="Arial" w:cs="Arial"/>
          <w:b/>
          <w:lang w:val="nl-NL"/>
        </w:rPr>
        <w:tab/>
      </w:r>
      <w:r w:rsidRPr="00713DB0">
        <w:rPr>
          <w:rFonts w:ascii="Arial" w:hAnsi="Arial" w:cs="Arial"/>
          <w:b/>
          <w:lang w:val="nl-NL"/>
        </w:rPr>
        <w:t xml:space="preserve">Evaluation Criteria </w:t>
      </w:r>
    </w:p>
    <w:p w14:paraId="2388B7D4" w14:textId="77777777" w:rsidR="002460A6" w:rsidRPr="00713DB0" w:rsidRDefault="002460A6" w:rsidP="002460A6">
      <w:pPr>
        <w:ind w:left="1440"/>
        <w:jc w:val="both"/>
        <w:rPr>
          <w:rFonts w:ascii="Arial" w:hAnsi="Arial" w:cs="Arial"/>
          <w:lang w:val="nl-NL"/>
        </w:rPr>
      </w:pPr>
    </w:p>
    <w:p w14:paraId="4F00F36A" w14:textId="77777777" w:rsidR="002460A6" w:rsidRPr="00713DB0" w:rsidRDefault="002460A6" w:rsidP="002460A6">
      <w:pPr>
        <w:ind w:left="720"/>
        <w:jc w:val="both"/>
        <w:rPr>
          <w:rFonts w:ascii="Arial" w:hAnsi="Arial" w:cs="Arial"/>
          <w:lang w:val="nl-NL"/>
        </w:rPr>
      </w:pPr>
      <w:r w:rsidRPr="00713DB0">
        <w:rPr>
          <w:rFonts w:ascii="Arial" w:hAnsi="Arial" w:cs="Arial"/>
          <w:lang w:val="nl-NL"/>
        </w:rPr>
        <w:t>The following evaluation criteria will be used to assess the proposal.   A Proposal that scores above 70% will be accepted.</w:t>
      </w:r>
    </w:p>
    <w:p w14:paraId="72871A92" w14:textId="77777777" w:rsidR="002460A6" w:rsidRPr="00713DB0" w:rsidRDefault="002460A6" w:rsidP="002460A6">
      <w:pPr>
        <w:ind w:left="1440"/>
        <w:jc w:val="both"/>
        <w:rPr>
          <w:rFonts w:ascii="Arial" w:hAnsi="Arial" w:cs="Arial"/>
          <w:lang w:val="nl-N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2460A6" w:rsidRPr="00713DB0" w14:paraId="7A31F331" w14:textId="77777777" w:rsidTr="00052BC0">
        <w:tc>
          <w:tcPr>
            <w:tcW w:w="4442" w:type="dxa"/>
            <w:shd w:val="clear" w:color="auto" w:fill="auto"/>
          </w:tcPr>
          <w:p w14:paraId="441356EA" w14:textId="77777777" w:rsidR="002460A6" w:rsidRPr="00713DB0" w:rsidRDefault="002460A6" w:rsidP="00052BC0">
            <w:pPr>
              <w:ind w:left="1440"/>
              <w:jc w:val="both"/>
              <w:rPr>
                <w:rFonts w:ascii="Arial" w:hAnsi="Arial" w:cs="Arial"/>
                <w:lang w:val="nl-NL"/>
              </w:rPr>
            </w:pPr>
            <w:r w:rsidRPr="00713DB0">
              <w:rPr>
                <w:rFonts w:ascii="Arial" w:hAnsi="Arial" w:cs="Arial"/>
                <w:lang w:val="nl-NL"/>
              </w:rPr>
              <w:t>Category</w:t>
            </w:r>
          </w:p>
        </w:tc>
        <w:tc>
          <w:tcPr>
            <w:tcW w:w="2146" w:type="dxa"/>
            <w:shd w:val="clear" w:color="auto" w:fill="auto"/>
          </w:tcPr>
          <w:p w14:paraId="34FA1CDC" w14:textId="77777777" w:rsidR="002460A6" w:rsidRPr="00713DB0" w:rsidRDefault="002460A6" w:rsidP="00052BC0">
            <w:pPr>
              <w:jc w:val="both"/>
              <w:rPr>
                <w:rFonts w:ascii="Arial" w:hAnsi="Arial" w:cs="Arial"/>
                <w:lang w:val="nl-NL"/>
              </w:rPr>
            </w:pPr>
            <w:r w:rsidRPr="00713DB0">
              <w:rPr>
                <w:rFonts w:ascii="Arial" w:hAnsi="Arial" w:cs="Arial"/>
                <w:lang w:val="nl-NL"/>
              </w:rPr>
              <w:t>Points</w:t>
            </w:r>
          </w:p>
        </w:tc>
      </w:tr>
      <w:tr w:rsidR="002460A6" w:rsidRPr="00713DB0" w14:paraId="421B3BB1" w14:textId="77777777" w:rsidTr="00052BC0">
        <w:tc>
          <w:tcPr>
            <w:tcW w:w="4442" w:type="dxa"/>
            <w:shd w:val="clear" w:color="auto" w:fill="auto"/>
          </w:tcPr>
          <w:p w14:paraId="694BA5BF" w14:textId="77777777" w:rsidR="002460A6" w:rsidRPr="00713DB0" w:rsidRDefault="002460A6" w:rsidP="00052BC0">
            <w:pPr>
              <w:jc w:val="both"/>
              <w:rPr>
                <w:rFonts w:ascii="Arial" w:hAnsi="Arial" w:cs="Arial"/>
                <w:lang w:val="nl-NL"/>
              </w:rPr>
            </w:pPr>
            <w:r w:rsidRPr="00713DB0">
              <w:rPr>
                <w:rFonts w:ascii="Arial" w:hAnsi="Arial" w:cs="Arial"/>
                <w:lang w:val="nl-NL"/>
              </w:rPr>
              <w:t>Education and Training</w:t>
            </w:r>
          </w:p>
        </w:tc>
        <w:tc>
          <w:tcPr>
            <w:tcW w:w="2146" w:type="dxa"/>
            <w:shd w:val="clear" w:color="auto" w:fill="auto"/>
          </w:tcPr>
          <w:p w14:paraId="16226F79" w14:textId="77777777" w:rsidR="002460A6" w:rsidRPr="00713DB0" w:rsidRDefault="002460A6" w:rsidP="00052BC0">
            <w:pPr>
              <w:jc w:val="both"/>
              <w:rPr>
                <w:rFonts w:ascii="Arial" w:hAnsi="Arial" w:cs="Arial"/>
                <w:lang w:val="nl-NL"/>
              </w:rPr>
            </w:pPr>
            <w:r>
              <w:rPr>
                <w:rFonts w:ascii="Arial" w:hAnsi="Arial" w:cs="Arial"/>
                <w:lang w:val="nl-NL"/>
              </w:rPr>
              <w:t>2</w:t>
            </w:r>
            <w:r w:rsidRPr="00713DB0">
              <w:rPr>
                <w:rFonts w:ascii="Arial" w:hAnsi="Arial" w:cs="Arial"/>
                <w:lang w:val="nl-NL"/>
              </w:rPr>
              <w:t>0</w:t>
            </w:r>
          </w:p>
        </w:tc>
      </w:tr>
      <w:tr w:rsidR="002460A6" w:rsidRPr="00713DB0" w14:paraId="2F6541E1" w14:textId="77777777" w:rsidTr="00052BC0">
        <w:tc>
          <w:tcPr>
            <w:tcW w:w="4442" w:type="dxa"/>
            <w:shd w:val="clear" w:color="auto" w:fill="auto"/>
          </w:tcPr>
          <w:p w14:paraId="29CDBAC3" w14:textId="77777777" w:rsidR="002460A6" w:rsidRPr="00713DB0" w:rsidRDefault="002460A6" w:rsidP="00052BC0">
            <w:pPr>
              <w:jc w:val="both"/>
              <w:rPr>
                <w:rFonts w:ascii="Arial" w:hAnsi="Arial" w:cs="Arial"/>
                <w:lang w:val="nl-NL"/>
              </w:rPr>
            </w:pPr>
            <w:r w:rsidRPr="00713DB0">
              <w:rPr>
                <w:rFonts w:ascii="Arial" w:hAnsi="Arial" w:cs="Arial"/>
                <w:lang w:val="nl-NL"/>
              </w:rPr>
              <w:t xml:space="preserve">Specific Experience </w:t>
            </w:r>
          </w:p>
        </w:tc>
        <w:tc>
          <w:tcPr>
            <w:tcW w:w="2146" w:type="dxa"/>
            <w:shd w:val="clear" w:color="auto" w:fill="auto"/>
          </w:tcPr>
          <w:p w14:paraId="54828CED" w14:textId="77777777" w:rsidR="002460A6" w:rsidRPr="00713DB0" w:rsidRDefault="002460A6" w:rsidP="00052BC0">
            <w:pPr>
              <w:jc w:val="both"/>
              <w:rPr>
                <w:rFonts w:ascii="Arial" w:hAnsi="Arial" w:cs="Arial"/>
                <w:lang w:val="nl-NL"/>
              </w:rPr>
            </w:pPr>
            <w:r>
              <w:rPr>
                <w:rFonts w:ascii="Arial" w:hAnsi="Arial" w:cs="Arial"/>
                <w:lang w:val="nl-NL"/>
              </w:rPr>
              <w:t>7</w:t>
            </w:r>
            <w:r w:rsidRPr="00713DB0">
              <w:rPr>
                <w:rFonts w:ascii="Arial" w:hAnsi="Arial" w:cs="Arial"/>
                <w:lang w:val="nl-NL"/>
              </w:rPr>
              <w:t>0</w:t>
            </w:r>
          </w:p>
        </w:tc>
      </w:tr>
      <w:tr w:rsidR="002460A6" w:rsidRPr="00713DB0" w14:paraId="36D412C8" w14:textId="77777777" w:rsidTr="00052BC0">
        <w:tc>
          <w:tcPr>
            <w:tcW w:w="4442" w:type="dxa"/>
            <w:shd w:val="clear" w:color="auto" w:fill="auto"/>
          </w:tcPr>
          <w:p w14:paraId="5A9D3026" w14:textId="77777777" w:rsidR="002460A6" w:rsidRPr="00713DB0" w:rsidRDefault="002460A6" w:rsidP="00052BC0">
            <w:pPr>
              <w:jc w:val="both"/>
              <w:rPr>
                <w:rFonts w:ascii="Arial" w:hAnsi="Arial" w:cs="Arial"/>
                <w:lang w:val="nl-NL"/>
              </w:rPr>
            </w:pPr>
            <w:r w:rsidRPr="00713DB0">
              <w:rPr>
                <w:rFonts w:ascii="Arial" w:hAnsi="Arial" w:cs="Arial"/>
                <w:lang w:val="nl-NL"/>
              </w:rPr>
              <w:t>General Skills</w:t>
            </w:r>
          </w:p>
        </w:tc>
        <w:tc>
          <w:tcPr>
            <w:tcW w:w="2146" w:type="dxa"/>
            <w:shd w:val="clear" w:color="auto" w:fill="auto"/>
          </w:tcPr>
          <w:p w14:paraId="5B4D12B8" w14:textId="77777777" w:rsidR="002460A6" w:rsidRPr="00713DB0" w:rsidRDefault="002460A6" w:rsidP="00052BC0">
            <w:pPr>
              <w:jc w:val="both"/>
              <w:rPr>
                <w:rFonts w:ascii="Arial" w:hAnsi="Arial" w:cs="Arial"/>
                <w:lang w:val="nl-NL"/>
              </w:rPr>
            </w:pPr>
            <w:r w:rsidRPr="00713DB0">
              <w:rPr>
                <w:rFonts w:ascii="Arial" w:hAnsi="Arial" w:cs="Arial"/>
                <w:lang w:val="nl-NL"/>
              </w:rPr>
              <w:t>10</w:t>
            </w:r>
          </w:p>
        </w:tc>
      </w:tr>
      <w:tr w:rsidR="002460A6" w:rsidRPr="00713DB0" w14:paraId="5C10410E" w14:textId="77777777" w:rsidTr="00052BC0">
        <w:tc>
          <w:tcPr>
            <w:tcW w:w="4442" w:type="dxa"/>
            <w:shd w:val="clear" w:color="auto" w:fill="auto"/>
          </w:tcPr>
          <w:p w14:paraId="00E158C1" w14:textId="77777777" w:rsidR="002460A6" w:rsidRPr="00713DB0" w:rsidRDefault="002460A6" w:rsidP="00052BC0">
            <w:pPr>
              <w:jc w:val="both"/>
              <w:rPr>
                <w:rFonts w:ascii="Arial" w:hAnsi="Arial" w:cs="Arial"/>
                <w:lang w:val="nl-NL"/>
              </w:rPr>
            </w:pPr>
            <w:r w:rsidRPr="00713DB0">
              <w:rPr>
                <w:rFonts w:ascii="Arial" w:hAnsi="Arial" w:cs="Arial"/>
                <w:lang w:val="nl-NL"/>
              </w:rPr>
              <w:t xml:space="preserve">Total </w:t>
            </w:r>
          </w:p>
        </w:tc>
        <w:tc>
          <w:tcPr>
            <w:tcW w:w="2146" w:type="dxa"/>
            <w:shd w:val="clear" w:color="auto" w:fill="auto"/>
          </w:tcPr>
          <w:p w14:paraId="60168C46" w14:textId="77777777" w:rsidR="002460A6" w:rsidRPr="00713DB0" w:rsidRDefault="002460A6" w:rsidP="00052BC0">
            <w:pPr>
              <w:jc w:val="both"/>
              <w:rPr>
                <w:rFonts w:ascii="Arial" w:hAnsi="Arial" w:cs="Arial"/>
                <w:lang w:val="nl-NL"/>
              </w:rPr>
            </w:pPr>
            <w:r w:rsidRPr="00713DB0">
              <w:rPr>
                <w:rFonts w:ascii="Arial" w:hAnsi="Arial" w:cs="Arial"/>
                <w:lang w:val="nl-NL"/>
              </w:rPr>
              <w:t>100</w:t>
            </w:r>
          </w:p>
        </w:tc>
      </w:tr>
    </w:tbl>
    <w:p w14:paraId="769CA367" w14:textId="77777777" w:rsidR="002460A6" w:rsidRPr="00713DB0" w:rsidRDefault="002460A6" w:rsidP="002460A6"/>
    <w:p w14:paraId="3532E9DC" w14:textId="34C6829F" w:rsidR="006E2838" w:rsidRDefault="006E2838" w:rsidP="00AD4FA6">
      <w:pPr>
        <w:rPr>
          <w:sz w:val="52"/>
          <w:szCs w:val="52"/>
        </w:rPr>
      </w:pPr>
    </w:p>
    <w:p w14:paraId="3E8DE880" w14:textId="6C531224" w:rsidR="006E2838" w:rsidRDefault="006E2838" w:rsidP="00AD4FA6">
      <w:pPr>
        <w:rPr>
          <w:sz w:val="52"/>
          <w:szCs w:val="52"/>
        </w:rPr>
      </w:pPr>
    </w:p>
    <w:p w14:paraId="49EBEE02" w14:textId="77777777" w:rsidR="006E2838" w:rsidRPr="005673CF" w:rsidRDefault="006E2838" w:rsidP="00AD4FA6">
      <w:pPr>
        <w:rPr>
          <w:sz w:val="52"/>
          <w:szCs w:val="52"/>
        </w:rPr>
      </w:pPr>
    </w:p>
    <w:p w14:paraId="0D662D05" w14:textId="77777777" w:rsidR="00AD4FA6" w:rsidRPr="005673CF" w:rsidRDefault="00AD4FA6" w:rsidP="00AD4FA6">
      <w:pPr>
        <w:jc w:val="center"/>
        <w:rPr>
          <w:sz w:val="52"/>
          <w:szCs w:val="52"/>
        </w:rPr>
      </w:pPr>
    </w:p>
    <w:p w14:paraId="23D9CD6B" w14:textId="77777777" w:rsidR="00AD4FA6" w:rsidRPr="005673CF" w:rsidRDefault="00AD4FA6" w:rsidP="00AD4FA6">
      <w:pPr>
        <w:jc w:val="center"/>
        <w:rPr>
          <w:sz w:val="52"/>
          <w:szCs w:val="52"/>
        </w:rPr>
      </w:pPr>
    </w:p>
    <w:p w14:paraId="75AA48FA" w14:textId="77777777" w:rsidR="00AD4FA6" w:rsidRPr="005673CF" w:rsidRDefault="00AD4FA6" w:rsidP="00AD4FA6">
      <w:pPr>
        <w:rPr>
          <w:i/>
          <w:sz w:val="44"/>
          <w:szCs w:val="44"/>
        </w:rPr>
      </w:pPr>
    </w:p>
    <w:p w14:paraId="20BE871F" w14:textId="77777777" w:rsidR="00AD4FA6" w:rsidRPr="005673CF" w:rsidRDefault="00AD4FA6" w:rsidP="00AD4FA6"/>
    <w:p w14:paraId="4852841B" w14:textId="77777777" w:rsidR="00AD4FA6" w:rsidRPr="005673CF" w:rsidRDefault="00AD4FA6" w:rsidP="00AD4FA6"/>
    <w:p w14:paraId="42DB944A" w14:textId="293E4F34" w:rsidR="00AD4FA6" w:rsidRDefault="00AD4FA6" w:rsidP="009D2247">
      <w:pPr>
        <w:ind w:left="-270"/>
        <w:jc w:val="center"/>
        <w:rPr>
          <w:rFonts w:ascii="Arial" w:hAnsi="Arial" w:cs="Arial"/>
          <w:b/>
          <w:lang w:val="en-GB"/>
        </w:rPr>
      </w:pPr>
    </w:p>
    <w:p w14:paraId="567158DA" w14:textId="6EE75447" w:rsidR="00AD4FA6" w:rsidRDefault="00AD4FA6" w:rsidP="009D2247">
      <w:pPr>
        <w:ind w:left="-270"/>
        <w:jc w:val="center"/>
        <w:rPr>
          <w:rFonts w:ascii="Arial" w:hAnsi="Arial" w:cs="Arial"/>
          <w:b/>
          <w:lang w:val="en-GB"/>
        </w:rPr>
      </w:pPr>
    </w:p>
    <w:p w14:paraId="3B990C7F" w14:textId="4DD39CA2" w:rsidR="00AD4FA6" w:rsidRDefault="00AD4FA6" w:rsidP="009D2247">
      <w:pPr>
        <w:ind w:left="-270"/>
        <w:jc w:val="center"/>
        <w:rPr>
          <w:rFonts w:ascii="Arial" w:hAnsi="Arial" w:cs="Arial"/>
          <w:b/>
          <w:lang w:val="en-GB"/>
        </w:rPr>
      </w:pPr>
    </w:p>
    <w:p w14:paraId="4A2CC772" w14:textId="6B6A4934" w:rsidR="00AD4FA6" w:rsidRDefault="00AD4FA6" w:rsidP="009D2247">
      <w:pPr>
        <w:ind w:left="-270"/>
        <w:jc w:val="center"/>
        <w:rPr>
          <w:rFonts w:ascii="Arial" w:hAnsi="Arial" w:cs="Arial"/>
          <w:b/>
          <w:lang w:val="en-GB"/>
        </w:rPr>
      </w:pPr>
    </w:p>
    <w:p w14:paraId="67873AE3" w14:textId="1A08A87B" w:rsidR="00AD4FA6" w:rsidRDefault="00AD4FA6" w:rsidP="009D2247">
      <w:pPr>
        <w:ind w:left="-270"/>
        <w:jc w:val="center"/>
        <w:rPr>
          <w:rFonts w:ascii="Arial" w:hAnsi="Arial" w:cs="Arial"/>
          <w:b/>
          <w:lang w:val="en-GB"/>
        </w:rPr>
      </w:pPr>
    </w:p>
    <w:p w14:paraId="119A2A13" w14:textId="77777777" w:rsidR="00F2110E" w:rsidRDefault="00F2110E" w:rsidP="00F2110E">
      <w:pPr>
        <w:jc w:val="both"/>
        <w:rPr>
          <w:rFonts w:ascii="Arial" w:hAnsi="Arial" w:cs="Arial"/>
          <w:b/>
        </w:rPr>
      </w:pPr>
    </w:p>
    <w:p w14:paraId="624CC9BB" w14:textId="77777777" w:rsidR="000D253B" w:rsidRPr="00FF7E0C" w:rsidRDefault="000D253B" w:rsidP="00FF7E0C">
      <w:pPr>
        <w:pStyle w:val="Standard"/>
        <w:spacing w:line="360" w:lineRule="auto"/>
        <w:jc w:val="both"/>
        <w:rPr>
          <w:rFonts w:ascii="Arial" w:hAnsi="Arial" w:cs="Arial"/>
        </w:rPr>
      </w:pPr>
    </w:p>
    <w:p w14:paraId="36E3F8EE" w14:textId="77777777" w:rsidR="00FF7E0C" w:rsidRPr="00FF7E0C" w:rsidRDefault="00FF7E0C" w:rsidP="00CB19FF">
      <w:pPr>
        <w:rPr>
          <w:rFonts w:ascii="Arial" w:eastAsia="MS Mincho" w:hAnsi="Arial" w:cs="Arial"/>
          <w:lang w:val="en-GB"/>
        </w:rPr>
      </w:pPr>
    </w:p>
    <w:p w14:paraId="42C898B3" w14:textId="64AB6902" w:rsidR="00CB19FF" w:rsidRDefault="00CB19FF" w:rsidP="002460A6">
      <w:pPr>
        <w:pStyle w:val="BodyText2"/>
        <w:tabs>
          <w:tab w:val="left" w:pos="720"/>
          <w:tab w:val="left" w:pos="1440"/>
          <w:tab w:val="left" w:pos="2880"/>
          <w:tab w:val="right" w:leader="dot" w:pos="8640"/>
        </w:tabs>
        <w:rPr>
          <w:rFonts w:ascii="Arial" w:hAnsi="Arial" w:cs="Arial"/>
          <w:b/>
          <w:lang w:val="en-GB"/>
        </w:rPr>
      </w:pPr>
    </w:p>
    <w:p w14:paraId="2496E877"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4C60E41D" w14:textId="77777777"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3C1BFFEE" w14:textId="77777777" w:rsidR="00382375" w:rsidRPr="000B5FFB" w:rsidRDefault="00382375" w:rsidP="00382375">
      <w:pPr>
        <w:jc w:val="center"/>
        <w:rPr>
          <w:rFonts w:ascii="Arial" w:hAnsi="Arial" w:cs="Arial"/>
          <w:b/>
          <w:lang w:val="en-GB"/>
        </w:rPr>
      </w:pPr>
    </w:p>
    <w:p w14:paraId="19362DAC" w14:textId="77777777" w:rsidR="00382375" w:rsidRPr="000B5FFB" w:rsidRDefault="00382375" w:rsidP="00382375">
      <w:pPr>
        <w:jc w:val="center"/>
        <w:rPr>
          <w:rFonts w:ascii="Arial" w:hAnsi="Arial" w:cs="Arial"/>
          <w:b/>
          <w:lang w:val="en-GB"/>
        </w:rPr>
      </w:pPr>
    </w:p>
    <w:p w14:paraId="4E82DBA7" w14:textId="77777777" w:rsidR="00382375" w:rsidRPr="000B5FFB" w:rsidRDefault="00382375" w:rsidP="00382375">
      <w:pPr>
        <w:jc w:val="center"/>
        <w:rPr>
          <w:rFonts w:ascii="Arial" w:hAnsi="Arial" w:cs="Arial"/>
          <w:b/>
          <w:lang w:val="en-GB"/>
        </w:rPr>
      </w:pPr>
    </w:p>
    <w:p w14:paraId="0D316A0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BBDC957" w14:textId="77777777"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14:paraId="7AE1E1EC" w14:textId="77777777" w:rsidR="0022736B" w:rsidRPr="000B5FFB" w:rsidRDefault="00B84793">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14:paraId="46A51A56" w14:textId="77777777" w:rsidR="0022736B" w:rsidRPr="000B5FFB" w:rsidRDefault="00B84793">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14:paraId="46F03BF8" w14:textId="77777777"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14:paraId="0939740F"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7C262A8E"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F3B71E2" w14:textId="77777777"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6645EB5A" w14:textId="06454421"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CB19FF">
          <w:headerReference w:type="even" r:id="rId19"/>
          <w:footnotePr>
            <w:numRestart w:val="eachPage"/>
          </w:footnotePr>
          <w:pgSz w:w="11909" w:h="16834" w:code="9"/>
          <w:pgMar w:top="1440" w:right="852" w:bottom="1440" w:left="1418" w:header="576" w:footer="576" w:gutter="0"/>
          <w:cols w:space="708"/>
          <w:docGrid w:linePitch="360"/>
        </w:sectPr>
      </w:pPr>
    </w:p>
    <w:p w14:paraId="7A897DDB" w14:textId="797272C2" w:rsidR="00B35F9C" w:rsidRDefault="00B35F9C" w:rsidP="00B35F9C">
      <w:pPr>
        <w:pStyle w:val="Heading1"/>
        <w:jc w:val="center"/>
        <w:rPr>
          <w:rFonts w:ascii="Arial" w:hAnsi="Arial" w:cs="Arial"/>
          <w:lang w:val="en-GB"/>
        </w:rPr>
      </w:pPr>
      <w:bookmarkStart w:id="1" w:name="_Toc267927845"/>
      <w:bookmarkStart w:id="2" w:name="_Toc397501854"/>
    </w:p>
    <w:p w14:paraId="07AE2BB4" w14:textId="77777777" w:rsidR="00382375" w:rsidRPr="000B5FFB" w:rsidRDefault="006A4750" w:rsidP="00B35F9C">
      <w:pPr>
        <w:pStyle w:val="Heading1"/>
        <w:jc w:val="center"/>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1"/>
    </w:p>
    <w:p w14:paraId="3FCF56A8" w14:textId="77777777"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14:paraId="31F4B42C" w14:textId="4562CA85" w:rsidR="00644B90" w:rsidRPr="00361526" w:rsidRDefault="00E71D4A" w:rsidP="00361526">
      <w:pPr>
        <w:ind w:left="709"/>
        <w:jc w:val="center"/>
        <w:rPr>
          <w:rFonts w:ascii="Arial" w:hAnsi="Arial" w:cs="Arial"/>
          <w:b/>
          <w:bCs/>
          <w:lang w:val="en-GB"/>
        </w:rPr>
      </w:pPr>
      <w:r w:rsidRPr="008318AF">
        <w:rPr>
          <w:rFonts w:ascii="Arial" w:hAnsi="Arial" w:cs="Arial"/>
          <w:bCs/>
          <w:lang w:val="en-GB"/>
        </w:rPr>
        <w:t>REFERENCE NUMBER</w:t>
      </w:r>
      <w:r w:rsidR="003B0A1F">
        <w:rPr>
          <w:rFonts w:ascii="Arial" w:hAnsi="Arial" w:cs="Arial"/>
          <w:b/>
          <w:bCs/>
          <w:sz w:val="28"/>
          <w:szCs w:val="28"/>
          <w:lang w:val="en-GB"/>
        </w:rPr>
        <w:t>:</w:t>
      </w:r>
      <w:r w:rsidR="004E6977">
        <w:rPr>
          <w:rFonts w:ascii="Arial" w:hAnsi="Arial" w:cs="Arial"/>
          <w:b/>
          <w:bCs/>
          <w:lang w:val="en-GB"/>
        </w:rPr>
        <w:t xml:space="preserve"> SADC/</w:t>
      </w:r>
      <w:r w:rsidR="00644B90">
        <w:rPr>
          <w:rFonts w:ascii="Arial" w:hAnsi="Arial" w:cs="Arial"/>
          <w:b/>
          <w:bCs/>
          <w:lang w:val="en-GB"/>
        </w:rPr>
        <w:t>IDT</w:t>
      </w:r>
      <w:r w:rsidR="00586382">
        <w:rPr>
          <w:rFonts w:ascii="Arial" w:hAnsi="Arial" w:cs="Arial"/>
          <w:b/>
          <w:bCs/>
          <w:lang w:val="en-GB"/>
        </w:rPr>
        <w:t>-</w:t>
      </w:r>
      <w:r w:rsidR="0055360C">
        <w:rPr>
          <w:rFonts w:ascii="Arial" w:hAnsi="Arial" w:cs="Arial"/>
          <w:b/>
          <w:bCs/>
          <w:lang w:val="en-GB"/>
        </w:rPr>
        <w:t>CENTERS OF EXCELLENCE</w:t>
      </w:r>
      <w:r w:rsidR="00586382">
        <w:rPr>
          <w:rFonts w:ascii="Arial" w:hAnsi="Arial" w:cs="Arial"/>
          <w:b/>
          <w:bCs/>
          <w:lang w:val="en-GB"/>
        </w:rPr>
        <w:t>/01/2019</w:t>
      </w:r>
    </w:p>
    <w:p w14:paraId="64E44ED9" w14:textId="38B92FD2" w:rsidR="00B84793" w:rsidRPr="00700382" w:rsidRDefault="005D26F8" w:rsidP="00B84793">
      <w:pPr>
        <w:jc w:val="both"/>
        <w:rPr>
          <w:rFonts w:ascii="Arial" w:eastAsia="Calibri" w:hAnsi="Arial" w:cs="Arial"/>
          <w:b/>
          <w:bCs/>
          <w:lang w:val="en-GB"/>
        </w:rPr>
      </w:pPr>
      <w:r>
        <w:rPr>
          <w:rFonts w:ascii="Arial" w:eastAsia="Calibri" w:hAnsi="Arial" w:cs="Arial"/>
          <w:b/>
        </w:rPr>
        <w:t xml:space="preserve">CONSULTANCY TO CONDUCT </w:t>
      </w:r>
      <w:r w:rsidR="00B84793">
        <w:rPr>
          <w:rFonts w:ascii="Arial" w:eastAsia="Calibri" w:hAnsi="Arial" w:cs="Arial"/>
          <w:b/>
        </w:rPr>
        <w:t>A SCOPING AND MAPPING EXERCISE TO IDENTIFY AND RECOMMEND POTENTIAL REGIONAL INDUSTRIAL CENTERS OF EXCELLENCE AND CENTERS OF SPECIALISATION</w:t>
      </w:r>
    </w:p>
    <w:p w14:paraId="1550B614" w14:textId="6E25A2EF" w:rsidR="00E71D4A" w:rsidRPr="00145C69" w:rsidRDefault="00E71D4A" w:rsidP="00850810">
      <w:pPr>
        <w:jc w:val="both"/>
        <w:rPr>
          <w:rFonts w:ascii="Arial" w:hAnsi="Arial" w:cs="Arial"/>
          <w:bCs/>
          <w:lang w:val="en-GB"/>
        </w:rPr>
      </w:pPr>
    </w:p>
    <w:p w14:paraId="5465DC0E" w14:textId="1454163B" w:rsidR="00382375" w:rsidRPr="000B5FFB" w:rsidRDefault="00F2110E" w:rsidP="00382375">
      <w:pPr>
        <w:jc w:val="right"/>
        <w:rPr>
          <w:rFonts w:ascii="Arial" w:hAnsi="Arial" w:cs="Arial"/>
          <w:lang w:val="en-GB"/>
        </w:rPr>
      </w:pPr>
      <w:r>
        <w:rPr>
          <w:rFonts w:ascii="Arial" w:hAnsi="Arial" w:cs="Arial"/>
          <w:i/>
          <w:lang w:val="en-GB"/>
        </w:rPr>
        <w:t>Gaborone,</w:t>
      </w:r>
      <w:r w:rsidR="004E6977">
        <w:rPr>
          <w:rFonts w:ascii="Arial" w:hAnsi="Arial" w:cs="Arial"/>
          <w:i/>
          <w:lang w:val="en-GB"/>
        </w:rPr>
        <w:t xml:space="preserve"> </w:t>
      </w:r>
      <w:r w:rsidR="00644B90">
        <w:rPr>
          <w:rFonts w:ascii="Arial" w:hAnsi="Arial" w:cs="Arial"/>
          <w:i/>
          <w:lang w:val="en-GB"/>
        </w:rPr>
        <w:t>0</w:t>
      </w:r>
      <w:r w:rsidR="00586382">
        <w:rPr>
          <w:rFonts w:ascii="Arial" w:hAnsi="Arial" w:cs="Arial"/>
          <w:i/>
          <w:lang w:val="en-GB"/>
        </w:rPr>
        <w:t>5</w:t>
      </w:r>
      <w:r w:rsidR="004E6977" w:rsidRPr="004E6977">
        <w:rPr>
          <w:rFonts w:ascii="Arial" w:hAnsi="Arial" w:cs="Arial"/>
          <w:i/>
          <w:vertAlign w:val="superscript"/>
          <w:lang w:val="en-GB"/>
        </w:rPr>
        <w:t>th</w:t>
      </w:r>
      <w:r w:rsidR="004E6977">
        <w:rPr>
          <w:rFonts w:ascii="Arial" w:hAnsi="Arial" w:cs="Arial"/>
          <w:i/>
          <w:lang w:val="en-GB"/>
        </w:rPr>
        <w:t xml:space="preserve"> </w:t>
      </w:r>
      <w:r w:rsidR="00644B90">
        <w:rPr>
          <w:rFonts w:ascii="Arial" w:hAnsi="Arial" w:cs="Arial"/>
          <w:i/>
          <w:lang w:val="en-GB"/>
        </w:rPr>
        <w:t>March</w:t>
      </w:r>
      <w:r w:rsidR="00145C69">
        <w:rPr>
          <w:rFonts w:ascii="Arial" w:hAnsi="Arial" w:cs="Arial"/>
          <w:i/>
          <w:lang w:val="en-GB"/>
        </w:rPr>
        <w:t xml:space="preserve"> </w:t>
      </w:r>
      <w:r w:rsidR="004E6977">
        <w:rPr>
          <w:rFonts w:ascii="Arial" w:hAnsi="Arial" w:cs="Arial"/>
          <w:i/>
          <w:lang w:val="en-GB"/>
        </w:rPr>
        <w:t>2019</w:t>
      </w:r>
    </w:p>
    <w:p w14:paraId="62B7E72A" w14:textId="77777777" w:rsidR="00382375" w:rsidRPr="000B5FFB" w:rsidRDefault="00382375" w:rsidP="00382375">
      <w:pPr>
        <w:pStyle w:val="Header"/>
        <w:tabs>
          <w:tab w:val="clear" w:pos="4320"/>
          <w:tab w:val="clear" w:pos="8640"/>
        </w:tabs>
        <w:rPr>
          <w:rFonts w:ascii="Arial" w:hAnsi="Arial" w:cs="Arial"/>
          <w:lang w:val="en-GB" w:eastAsia="it-IT"/>
        </w:rPr>
      </w:pPr>
    </w:p>
    <w:p w14:paraId="442C2D8B" w14:textId="77777777"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6DDC0DED" w14:textId="77777777" w:rsidR="00382375" w:rsidRPr="00E22B74" w:rsidRDefault="00382375" w:rsidP="00382375">
      <w:pPr>
        <w:rPr>
          <w:rFonts w:ascii="Arial" w:hAnsi="Arial" w:cs="Arial"/>
          <w:lang w:val="en-GB"/>
        </w:rPr>
      </w:pPr>
    </w:p>
    <w:p w14:paraId="2E0F3489" w14:textId="77777777" w:rsidR="00382375" w:rsidRPr="00E22B74" w:rsidRDefault="00382375" w:rsidP="00382375">
      <w:pPr>
        <w:rPr>
          <w:rFonts w:ascii="Arial" w:hAnsi="Arial" w:cs="Arial"/>
          <w:lang w:val="en-GB"/>
        </w:rPr>
      </w:pPr>
      <w:r w:rsidRPr="00E22B74">
        <w:rPr>
          <w:rFonts w:ascii="Arial" w:hAnsi="Arial" w:cs="Arial"/>
          <w:lang w:val="en-GB"/>
        </w:rPr>
        <w:t>Dear Sirs:</w:t>
      </w:r>
    </w:p>
    <w:p w14:paraId="185F33EE" w14:textId="77777777" w:rsidR="00382375" w:rsidRPr="00E22B74" w:rsidRDefault="00382375" w:rsidP="00263C19">
      <w:pPr>
        <w:jc w:val="both"/>
        <w:rPr>
          <w:rFonts w:ascii="Arial" w:hAnsi="Arial" w:cs="Arial"/>
          <w:lang w:val="en-GB"/>
        </w:rPr>
      </w:pPr>
    </w:p>
    <w:p w14:paraId="1757E1DE" w14:textId="7E101A96" w:rsidR="00DA71AB" w:rsidRPr="00586382" w:rsidRDefault="00C90FC4" w:rsidP="00586382">
      <w:pPr>
        <w:rPr>
          <w:rFonts w:ascii="Arial" w:hAnsi="Arial" w:cs="Arial"/>
          <w:b/>
          <w:sz w:val="28"/>
          <w:szCs w:val="28"/>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F2110E">
        <w:rPr>
          <w:rFonts w:ascii="Arial" w:hAnsi="Arial" w:cs="Arial"/>
          <w:lang w:val="en-GB"/>
        </w:rPr>
        <w:t>the</w:t>
      </w:r>
      <w:r w:rsidR="00B35F9C" w:rsidRPr="00F2110E">
        <w:rPr>
          <w:rFonts w:ascii="Arial" w:hAnsi="Arial" w:cs="Arial"/>
          <w:lang w:val="en-GB"/>
        </w:rPr>
        <w:t xml:space="preserve"> </w:t>
      </w:r>
      <w:r w:rsidR="00B779A6" w:rsidRPr="00F2110E">
        <w:rPr>
          <w:rFonts w:ascii="Arial" w:hAnsi="Arial" w:cs="Arial"/>
          <w:b/>
          <w:lang w:val="tn-ZA"/>
        </w:rPr>
        <w:t>“</w:t>
      </w:r>
      <w:r w:rsidR="00586382">
        <w:rPr>
          <w:rFonts w:ascii="Arial" w:eastAsia="Calibri" w:hAnsi="Arial" w:cs="Arial"/>
          <w:b/>
        </w:rPr>
        <w:t xml:space="preserve">SCOPING </w:t>
      </w:r>
      <w:r w:rsidR="00644B90">
        <w:rPr>
          <w:rFonts w:ascii="Arial" w:eastAsia="Calibri" w:hAnsi="Arial" w:cs="Arial"/>
          <w:b/>
        </w:rPr>
        <w:t>AND MAPPING EXERCISE – INDUSTRIAL CENTERS OF EXCELLENCE AND CENTERS OF SPECIALISATION</w:t>
      </w:r>
      <w:r w:rsidR="00586382">
        <w:rPr>
          <w:rFonts w:ascii="Arial" w:hAnsi="Arial" w:cs="Arial"/>
          <w:b/>
          <w:sz w:val="28"/>
          <w:szCs w:val="28"/>
          <w:lang w:val="en-GB"/>
        </w:rPr>
        <w:t xml:space="preserve"> </w:t>
      </w:r>
      <w:r w:rsidR="00622ED7" w:rsidRPr="00F2110E">
        <w:rPr>
          <w:rFonts w:ascii="Arial" w:hAnsi="Arial" w:cs="Arial"/>
          <w:lang w:val="en-GB"/>
        </w:rPr>
        <w:t>in</w:t>
      </w:r>
      <w:r w:rsidR="00382375" w:rsidRPr="00F2110E">
        <w:rPr>
          <w:rFonts w:ascii="Arial" w:hAnsi="Arial" w:cs="Arial"/>
          <w:lang w:val="en-GB"/>
        </w:rPr>
        <w:t xml:space="preserve"> accordanc</w:t>
      </w:r>
      <w:r w:rsidRPr="00F2110E">
        <w:rPr>
          <w:rFonts w:ascii="Arial" w:hAnsi="Arial" w:cs="Arial"/>
          <w:lang w:val="en-GB"/>
        </w:rPr>
        <w:t>e with your Request for Expression of Interests</w:t>
      </w:r>
      <w:r w:rsidR="00382375" w:rsidRPr="00F2110E">
        <w:rPr>
          <w:rFonts w:ascii="Arial" w:hAnsi="Arial" w:cs="Arial"/>
          <w:lang w:val="en-GB"/>
        </w:rPr>
        <w:t xml:space="preserve"> number </w:t>
      </w:r>
      <w:r w:rsidR="00445B8B">
        <w:rPr>
          <w:rFonts w:ascii="Arial" w:hAnsi="Arial" w:cs="Arial"/>
          <w:b/>
          <w:bCs/>
          <w:lang w:val="en-GB"/>
        </w:rPr>
        <w:t>SADC/</w:t>
      </w:r>
      <w:r w:rsidR="00644B90">
        <w:rPr>
          <w:rFonts w:ascii="Arial" w:hAnsi="Arial" w:cs="Arial"/>
          <w:b/>
          <w:bCs/>
          <w:lang w:val="en-GB"/>
        </w:rPr>
        <w:t>IDT</w:t>
      </w:r>
      <w:r w:rsidR="00445B8B">
        <w:rPr>
          <w:rFonts w:ascii="Arial" w:hAnsi="Arial" w:cs="Arial"/>
          <w:b/>
          <w:bCs/>
          <w:lang w:val="en-GB"/>
        </w:rPr>
        <w:t>-</w:t>
      </w:r>
      <w:r w:rsidR="0055360C">
        <w:rPr>
          <w:rFonts w:ascii="Arial" w:hAnsi="Arial" w:cs="Arial"/>
          <w:b/>
          <w:bCs/>
          <w:lang w:val="en-GB"/>
        </w:rPr>
        <w:t>CENTERS OF EXCELLENCE/0</w:t>
      </w:r>
      <w:r w:rsidR="00445B8B">
        <w:rPr>
          <w:rFonts w:ascii="Arial" w:hAnsi="Arial" w:cs="Arial"/>
          <w:b/>
          <w:bCs/>
          <w:lang w:val="en-GB"/>
        </w:rPr>
        <w:t>1/2019</w:t>
      </w:r>
      <w:r w:rsidR="00382375" w:rsidRPr="00F2110E">
        <w:rPr>
          <w:rFonts w:ascii="Arial" w:hAnsi="Arial" w:cs="Arial"/>
          <w:i/>
          <w:lang w:val="en-GB"/>
        </w:rPr>
        <w:t>,</w:t>
      </w:r>
      <w:r w:rsidR="00382375" w:rsidRPr="00F2110E">
        <w:rPr>
          <w:rFonts w:ascii="Arial" w:hAnsi="Arial" w:cs="Arial"/>
          <w:lang w:val="en-GB"/>
        </w:rPr>
        <w:t xml:space="preserve"> dated</w:t>
      </w:r>
      <w:r w:rsidR="00445B8B">
        <w:rPr>
          <w:rFonts w:ascii="Arial" w:hAnsi="Arial" w:cs="Arial"/>
          <w:lang w:val="en-GB"/>
        </w:rPr>
        <w:t xml:space="preserve"> </w:t>
      </w:r>
      <w:r w:rsidR="00260DF6">
        <w:rPr>
          <w:rFonts w:ascii="Arial" w:hAnsi="Arial" w:cs="Arial"/>
          <w:lang w:val="en-GB"/>
        </w:rPr>
        <w:t>11</w:t>
      </w:r>
      <w:r w:rsidR="00644B90" w:rsidRPr="00644B90">
        <w:rPr>
          <w:rFonts w:ascii="Arial" w:hAnsi="Arial" w:cs="Arial"/>
          <w:vertAlign w:val="superscript"/>
          <w:lang w:val="en-GB"/>
        </w:rPr>
        <w:t>th</w:t>
      </w:r>
      <w:r w:rsidR="00644B90">
        <w:rPr>
          <w:rFonts w:ascii="Arial" w:hAnsi="Arial" w:cs="Arial"/>
          <w:lang w:val="en-GB"/>
        </w:rPr>
        <w:t xml:space="preserve"> March</w:t>
      </w:r>
      <w:r w:rsidR="004E6977" w:rsidRPr="00F2110E">
        <w:rPr>
          <w:rFonts w:ascii="Arial" w:hAnsi="Arial" w:cs="Arial"/>
          <w:lang w:val="en-GB"/>
        </w:rPr>
        <w:t xml:space="preserve"> 2019</w:t>
      </w:r>
      <w:r w:rsidR="002A40B5" w:rsidRPr="00F2110E">
        <w:rPr>
          <w:rFonts w:ascii="Arial" w:hAnsi="Arial" w:cs="Arial"/>
          <w:lang w:val="en-GB"/>
        </w:rPr>
        <w:t xml:space="preserve"> </w:t>
      </w:r>
      <w:r w:rsidR="00DA71AB" w:rsidRPr="00F2110E">
        <w:rPr>
          <w:rFonts w:ascii="Arial" w:hAnsi="Arial" w:cs="Arial"/>
          <w:lang w:val="en-GB"/>
        </w:rPr>
        <w:t xml:space="preserve">for the sum of </w:t>
      </w:r>
      <w:r w:rsidR="00445B8B">
        <w:rPr>
          <w:rFonts w:ascii="Arial" w:hAnsi="Arial" w:cs="Arial"/>
          <w:lang w:val="en-GB"/>
        </w:rPr>
        <w:t>US$</w:t>
      </w:r>
      <w:r w:rsidR="00260DF6">
        <w:rPr>
          <w:rFonts w:ascii="Arial" w:hAnsi="Arial" w:cs="Arial"/>
          <w:lang w:val="en-GB"/>
        </w:rPr>
        <w:t>1</w:t>
      </w:r>
      <w:r w:rsidR="00445B8B">
        <w:rPr>
          <w:rFonts w:ascii="Arial" w:hAnsi="Arial" w:cs="Arial"/>
          <w:lang w:val="en-GB"/>
        </w:rPr>
        <w:t xml:space="preserve">0,000.00 </w:t>
      </w:r>
      <w:r w:rsidR="00DA71AB" w:rsidRPr="00F2110E">
        <w:rPr>
          <w:rFonts w:ascii="Arial" w:hAnsi="Arial" w:cs="Arial"/>
          <w:lang w:val="en-GB"/>
        </w:rPr>
        <w:t>[</w:t>
      </w:r>
      <w:r w:rsidR="00260DF6">
        <w:rPr>
          <w:rFonts w:ascii="Arial" w:hAnsi="Arial" w:cs="Arial"/>
          <w:lang w:val="en-GB"/>
        </w:rPr>
        <w:t>Ten</w:t>
      </w:r>
      <w:r w:rsidR="00445B8B">
        <w:rPr>
          <w:rFonts w:ascii="Arial" w:hAnsi="Arial" w:cs="Arial"/>
          <w:lang w:val="en-GB"/>
        </w:rPr>
        <w:t xml:space="preserve"> Thousand Dollars Only</w:t>
      </w:r>
      <w:r w:rsidR="00DA71AB" w:rsidRPr="00F2110E">
        <w:rPr>
          <w:rFonts w:ascii="Arial" w:hAnsi="Arial" w:cs="Arial"/>
          <w:lang w:val="en-GB"/>
        </w:rPr>
        <w:t xml:space="preserve">].  This amount </w:t>
      </w:r>
      <w:r w:rsidR="00115F57" w:rsidRPr="00F2110E">
        <w:rPr>
          <w:rFonts w:ascii="Arial" w:hAnsi="Arial" w:cs="Arial"/>
          <w:lang w:val="en-GB"/>
        </w:rPr>
        <w:t xml:space="preserve">is </w:t>
      </w:r>
      <w:r w:rsidR="00DA71AB" w:rsidRPr="00F2110E">
        <w:rPr>
          <w:rFonts w:ascii="Arial" w:hAnsi="Arial" w:cs="Arial"/>
          <w:lang w:val="en-GB"/>
        </w:rPr>
        <w:t>inclusive of all expenses deemed necessary for the performance of the contract in accordance with the Terms of Reference requirements, and</w:t>
      </w:r>
      <w:r w:rsidR="00445B8B">
        <w:rPr>
          <w:rFonts w:ascii="Arial" w:hAnsi="Arial" w:cs="Arial"/>
          <w:lang w:val="en-GB"/>
        </w:rPr>
        <w:t xml:space="preserve"> </w:t>
      </w:r>
      <w:r w:rsidR="00DA71AB" w:rsidRPr="00E22B74">
        <w:rPr>
          <w:rFonts w:ascii="Arial" w:hAnsi="Arial" w:cs="Arial"/>
          <w:i/>
          <w:lang w:val="en-GB"/>
        </w:rPr>
        <w:t xml:space="preserve">does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2180C22A" w14:textId="77777777" w:rsidR="00DA71AB" w:rsidRPr="00E22B74" w:rsidRDefault="00DA71AB" w:rsidP="00115F57">
      <w:pPr>
        <w:jc w:val="both"/>
        <w:rPr>
          <w:rFonts w:ascii="Arial" w:hAnsi="Arial" w:cs="Arial"/>
          <w:lang w:val="en-GB"/>
        </w:rPr>
      </w:pPr>
    </w:p>
    <w:p w14:paraId="63A587CB" w14:textId="77777777"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60575BF9" w14:textId="77777777" w:rsidR="00CD0445" w:rsidRPr="00E22B74" w:rsidRDefault="002A40B5" w:rsidP="00115F57">
      <w:pPr>
        <w:jc w:val="both"/>
        <w:rPr>
          <w:rFonts w:ascii="Arial" w:hAnsi="Arial" w:cs="Arial"/>
          <w:lang w:val="en-GB"/>
        </w:rPr>
      </w:pPr>
      <w:r w:rsidRPr="00E22B74">
        <w:rPr>
          <w:rFonts w:ascii="Arial" w:hAnsi="Arial" w:cs="Arial"/>
          <w:lang w:val="en-GB"/>
        </w:rPr>
        <w:t xml:space="preserve"> </w:t>
      </w:r>
    </w:p>
    <w:p w14:paraId="12704882" w14:textId="4AD8FA7B"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r w:rsidR="00260DF6">
        <w:rPr>
          <w:rFonts w:ascii="Arial" w:hAnsi="Arial" w:cs="Arial"/>
        </w:rPr>
        <w:t>f</w:t>
      </w:r>
      <w:r w:rsidRPr="00E22B74">
        <w:rPr>
          <w:rFonts w:ascii="Arial" w:hAnsi="Arial" w:cs="Arial"/>
        </w:rPr>
        <w:t>or Expression of Interest, a contract cannot be awarded to applicants who are in any of the following situations:</w:t>
      </w:r>
    </w:p>
    <w:p w14:paraId="789A7006" w14:textId="77777777"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7C89D59"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4649533F"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060B71A8"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013DE60"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1546C006"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56417408" w14:textId="77777777"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280D33D6" w14:textId="77777777" w:rsidR="003D026D" w:rsidRPr="00E22B74" w:rsidRDefault="003D026D" w:rsidP="003141B7">
      <w:pPr>
        <w:jc w:val="both"/>
        <w:rPr>
          <w:rFonts w:ascii="Arial" w:hAnsi="Arial" w:cs="Arial"/>
        </w:rPr>
      </w:pPr>
    </w:p>
    <w:p w14:paraId="1D8A73B5" w14:textId="77777777"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14:paraId="6385ADDC" w14:textId="77777777" w:rsidR="00DA71AB" w:rsidRPr="00E22B74" w:rsidRDefault="00DA71AB" w:rsidP="003141B7">
      <w:pPr>
        <w:jc w:val="both"/>
        <w:rPr>
          <w:rFonts w:ascii="Arial" w:hAnsi="Arial" w:cs="Arial"/>
        </w:rPr>
      </w:pPr>
    </w:p>
    <w:p w14:paraId="1A6BB93A" w14:textId="77777777" w:rsidR="00382375" w:rsidRPr="00E22B74" w:rsidRDefault="00CD0445" w:rsidP="003141B7">
      <w:pPr>
        <w:jc w:val="both"/>
        <w:rPr>
          <w:rFonts w:ascii="Arial" w:hAnsi="Arial" w:cs="Arial"/>
        </w:rPr>
      </w:pPr>
      <w:r w:rsidRPr="00E22B74">
        <w:rPr>
          <w:rFonts w:ascii="Arial" w:hAnsi="Arial" w:cs="Arial"/>
        </w:rPr>
        <w:lastRenderedPageBreak/>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31AD938E" w14:textId="77777777" w:rsidR="00CD0445" w:rsidRPr="00E22B74" w:rsidRDefault="00CD0445" w:rsidP="003141B7">
      <w:pPr>
        <w:jc w:val="both"/>
        <w:rPr>
          <w:rFonts w:ascii="Arial" w:hAnsi="Arial" w:cs="Arial"/>
        </w:rPr>
      </w:pPr>
    </w:p>
    <w:p w14:paraId="6B026BE0" w14:textId="77777777"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56F1608B" w14:textId="77777777" w:rsidR="00CD0445" w:rsidRPr="00E22B74" w:rsidRDefault="00CD0445" w:rsidP="00CD0445">
      <w:pPr>
        <w:jc w:val="both"/>
        <w:rPr>
          <w:rFonts w:ascii="Arial" w:hAnsi="Arial" w:cs="Arial"/>
          <w:lang w:val="en-GB"/>
        </w:rPr>
      </w:pPr>
    </w:p>
    <w:p w14:paraId="05118B31" w14:textId="77777777"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0D159059" w14:textId="77777777" w:rsidR="00382375" w:rsidRPr="00E22B74" w:rsidRDefault="00382375" w:rsidP="00382375">
      <w:pPr>
        <w:rPr>
          <w:rFonts w:ascii="Arial" w:hAnsi="Arial" w:cs="Arial"/>
          <w:lang w:val="en-GB"/>
        </w:rPr>
      </w:pPr>
    </w:p>
    <w:p w14:paraId="0F4F6CFE" w14:textId="77777777"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14:paraId="75150AC3" w14:textId="77777777" w:rsidR="00382375" w:rsidRPr="00E22B74" w:rsidRDefault="00382375" w:rsidP="00382375">
      <w:pPr>
        <w:jc w:val="both"/>
        <w:rPr>
          <w:rFonts w:ascii="Arial" w:hAnsi="Arial" w:cs="Arial"/>
          <w:lang w:val="en-GB"/>
        </w:rPr>
      </w:pPr>
    </w:p>
    <w:p w14:paraId="434AC769"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26D0E8A1" w14:textId="77777777" w:rsidR="006A4750" w:rsidRPr="00E22B74" w:rsidRDefault="006A4750" w:rsidP="00382375">
      <w:pPr>
        <w:tabs>
          <w:tab w:val="right" w:pos="8460"/>
        </w:tabs>
        <w:ind w:left="720"/>
        <w:jc w:val="both"/>
        <w:rPr>
          <w:rFonts w:ascii="Arial" w:hAnsi="Arial" w:cs="Arial"/>
          <w:lang w:val="en-GB"/>
        </w:rPr>
      </w:pPr>
    </w:p>
    <w:p w14:paraId="37792807"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3E016F95" w14:textId="77777777" w:rsidR="00382375" w:rsidRPr="00E22B74" w:rsidRDefault="00382375" w:rsidP="00382375">
      <w:pPr>
        <w:pStyle w:val="BodyText2"/>
        <w:pBdr>
          <w:bottom w:val="single" w:sz="4" w:space="1" w:color="auto"/>
        </w:pBdr>
        <w:rPr>
          <w:rFonts w:ascii="Arial" w:hAnsi="Arial" w:cs="Arial"/>
          <w:lang w:val="en-GB"/>
        </w:rPr>
      </w:pPr>
    </w:p>
    <w:p w14:paraId="58227534" w14:textId="77777777" w:rsidR="00AA48EC" w:rsidRPr="00E22B74" w:rsidRDefault="00AA48EC" w:rsidP="00382375">
      <w:pPr>
        <w:pStyle w:val="BodyText2"/>
        <w:pBdr>
          <w:bottom w:val="single" w:sz="4" w:space="1" w:color="auto"/>
        </w:pBdr>
        <w:rPr>
          <w:rFonts w:ascii="Arial" w:hAnsi="Arial" w:cs="Arial"/>
          <w:lang w:val="en-GB"/>
        </w:rPr>
      </w:pPr>
    </w:p>
    <w:p w14:paraId="3CF73012" w14:textId="77777777" w:rsidR="00AA48EC" w:rsidRPr="00E22B74" w:rsidRDefault="00AA48EC" w:rsidP="00382375">
      <w:pPr>
        <w:pStyle w:val="BodyText2"/>
        <w:pBdr>
          <w:bottom w:val="single" w:sz="4" w:space="1" w:color="auto"/>
        </w:pBdr>
        <w:rPr>
          <w:rFonts w:ascii="Arial" w:hAnsi="Arial" w:cs="Arial"/>
          <w:lang w:val="en-GB"/>
        </w:rPr>
      </w:pPr>
    </w:p>
    <w:p w14:paraId="71FBF6C1"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6A36509B" w14:textId="77777777" w:rsidR="006A4750" w:rsidRPr="000B5FFB" w:rsidRDefault="006A4750" w:rsidP="00680A7C">
      <w:pPr>
        <w:pStyle w:val="Fett1"/>
        <w:jc w:val="center"/>
        <w:outlineLvl w:val="0"/>
        <w:rPr>
          <w:rFonts w:cs="Arial"/>
          <w:sz w:val="24"/>
          <w:szCs w:val="24"/>
          <w:lang w:val="en-GB"/>
        </w:rPr>
      </w:pPr>
      <w:bookmarkStart w:id="3" w:name="_Toc267927846"/>
      <w:r w:rsidRPr="000B5FFB">
        <w:rPr>
          <w:rFonts w:cs="Arial"/>
          <w:sz w:val="24"/>
          <w:szCs w:val="24"/>
          <w:lang w:val="en-GB"/>
        </w:rPr>
        <w:lastRenderedPageBreak/>
        <w:t>B.</w:t>
      </w:r>
      <w:r w:rsidRPr="000B5FFB">
        <w:rPr>
          <w:rFonts w:cs="Arial"/>
          <w:sz w:val="24"/>
          <w:szCs w:val="24"/>
          <w:lang w:val="en-GB"/>
        </w:rPr>
        <w:tab/>
        <w:t>CURRICULUM VITAE</w:t>
      </w:r>
      <w:bookmarkEnd w:id="3"/>
    </w:p>
    <w:p w14:paraId="40BF4C4F" w14:textId="77777777"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14:paraId="05DF5229" w14:textId="77777777" w:rsidR="000A479E" w:rsidRPr="000B5FFB" w:rsidRDefault="000A479E" w:rsidP="006A4750">
      <w:pPr>
        <w:pBdr>
          <w:bottom w:val="single" w:sz="8" w:space="1" w:color="auto"/>
        </w:pBdr>
        <w:jc w:val="center"/>
        <w:rPr>
          <w:rFonts w:ascii="Arial" w:hAnsi="Arial" w:cs="Arial"/>
          <w:b/>
          <w:i/>
          <w:lang w:val="en-GB"/>
        </w:rPr>
      </w:pPr>
    </w:p>
    <w:p w14:paraId="635FB21A" w14:textId="77777777" w:rsidR="006A4750" w:rsidRPr="000B5FFB" w:rsidRDefault="006A4750" w:rsidP="006A4750">
      <w:pPr>
        <w:jc w:val="right"/>
        <w:rPr>
          <w:rFonts w:ascii="Arial" w:hAnsi="Arial" w:cs="Arial"/>
          <w:lang w:val="en-GB"/>
        </w:rPr>
      </w:pPr>
    </w:p>
    <w:p w14:paraId="69408D06"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0F0CC2E6" w14:textId="77777777" w:rsidTr="00EC3A43">
        <w:tc>
          <w:tcPr>
            <w:tcW w:w="3510" w:type="dxa"/>
          </w:tcPr>
          <w:p w14:paraId="6C6F0980"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7ACC6A09"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721EB47E" w14:textId="77777777" w:rsidTr="00EC3A43">
        <w:tc>
          <w:tcPr>
            <w:tcW w:w="3510" w:type="dxa"/>
          </w:tcPr>
          <w:p w14:paraId="779DAD1F"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7707679C"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12F5C17A" w14:textId="77777777" w:rsidTr="00EC3A43">
        <w:tc>
          <w:tcPr>
            <w:tcW w:w="3510" w:type="dxa"/>
          </w:tcPr>
          <w:p w14:paraId="1EFF4A7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42D8D1CF"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0F97DB35" w14:textId="77777777" w:rsidTr="00EC3A43">
        <w:tc>
          <w:tcPr>
            <w:tcW w:w="3510" w:type="dxa"/>
          </w:tcPr>
          <w:p w14:paraId="790C1F8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6122D024"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6A603F71" w14:textId="77777777" w:rsidTr="00EC3A43">
        <w:tc>
          <w:tcPr>
            <w:tcW w:w="3510" w:type="dxa"/>
          </w:tcPr>
          <w:p w14:paraId="4FC149D5"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453A5874"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023CCFE2" w14:textId="77777777" w:rsidTr="00EC3A43">
        <w:tc>
          <w:tcPr>
            <w:tcW w:w="3510" w:type="dxa"/>
          </w:tcPr>
          <w:p w14:paraId="096EC212"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7917F537"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7274687"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28C97326"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535344EE"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3C884D48" w14:textId="77777777" w:rsidR="00F927D0" w:rsidRPr="000B5FFB" w:rsidRDefault="00F927D0" w:rsidP="003141B7">
            <w:pPr>
              <w:pStyle w:val="ListParagraph"/>
              <w:suppressAutoHyphens/>
              <w:ind w:left="426"/>
              <w:rPr>
                <w:rFonts w:ascii="Arial" w:hAnsi="Arial" w:cs="Arial"/>
                <w:i/>
                <w:lang w:val="en-GB"/>
              </w:rPr>
            </w:pPr>
          </w:p>
          <w:p w14:paraId="54098F6F"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0DD06BB8"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0FC135E2"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6F21C831" w14:textId="77777777" w:rsidTr="00EC3A43">
        <w:tc>
          <w:tcPr>
            <w:tcW w:w="3510" w:type="dxa"/>
          </w:tcPr>
          <w:p w14:paraId="71FFCE17"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7D924303" w14:textId="77777777" w:rsidR="00382375" w:rsidRPr="000B5FFB" w:rsidRDefault="00382375" w:rsidP="00EC3A43">
            <w:pPr>
              <w:rPr>
                <w:rFonts w:ascii="Arial" w:hAnsi="Arial" w:cs="Arial"/>
                <w:lang w:val="en-GB"/>
              </w:rPr>
            </w:pPr>
          </w:p>
        </w:tc>
      </w:tr>
      <w:tr w:rsidR="00382375" w:rsidRPr="000B5FFB" w14:paraId="39A24B39" w14:textId="77777777" w:rsidTr="00EC3A43">
        <w:tc>
          <w:tcPr>
            <w:tcW w:w="3510" w:type="dxa"/>
          </w:tcPr>
          <w:p w14:paraId="7E09F49C"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EFA0BC4" w14:textId="77777777" w:rsidR="00382375" w:rsidRPr="000B5FFB" w:rsidRDefault="00382375" w:rsidP="00EC3A43">
            <w:pPr>
              <w:rPr>
                <w:rFonts w:ascii="Arial" w:hAnsi="Arial" w:cs="Arial"/>
                <w:lang w:val="en-GB"/>
              </w:rPr>
            </w:pPr>
          </w:p>
        </w:tc>
      </w:tr>
      <w:tr w:rsidR="00382375" w:rsidRPr="000B5FFB" w14:paraId="2207DB25"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222CAE90"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27319086"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3821FB9"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7BB7179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26ED33D"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0AA98DD"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524299CA"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A121796"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31FB3D3"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6012C90D"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4BB7DC6D"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6790203B"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419C55B4" w14:textId="77777777" w:rsidTr="00EC3A43">
        <w:tc>
          <w:tcPr>
            <w:tcW w:w="3935" w:type="dxa"/>
            <w:shd w:val="clear" w:color="auto" w:fill="E6E6E6"/>
          </w:tcPr>
          <w:p w14:paraId="1F316116"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46640D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21D151C4"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763A9CC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5561CAE7" w14:textId="77777777" w:rsidTr="00EC3A43">
        <w:tc>
          <w:tcPr>
            <w:tcW w:w="3935" w:type="dxa"/>
          </w:tcPr>
          <w:p w14:paraId="2590C038"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3D2AF86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3488CCB5"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7F21F931"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E95E0DD" w14:textId="77777777" w:rsidTr="00EC3A43">
        <w:tc>
          <w:tcPr>
            <w:tcW w:w="3935" w:type="dxa"/>
          </w:tcPr>
          <w:p w14:paraId="23B1F4B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D068A9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EFFA8D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30FCD57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06E065B1"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34BCA8ED" w14:textId="77777777" w:rsidTr="00EC3A43">
        <w:tc>
          <w:tcPr>
            <w:tcW w:w="4077" w:type="dxa"/>
          </w:tcPr>
          <w:p w14:paraId="69A9DDE3"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34B23C36"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6DA17F53" w14:textId="77777777" w:rsidTr="00EC3A43">
        <w:tc>
          <w:tcPr>
            <w:tcW w:w="4077" w:type="dxa"/>
          </w:tcPr>
          <w:p w14:paraId="44A9669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31D258B2"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19C6CE39" w14:textId="77777777" w:rsidTr="00EC3A43">
        <w:tc>
          <w:tcPr>
            <w:tcW w:w="4077" w:type="dxa"/>
          </w:tcPr>
          <w:p w14:paraId="679E8B1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484BAA08"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6CEB4C0F" w14:textId="77777777" w:rsidTr="00EC3A43">
        <w:tc>
          <w:tcPr>
            <w:tcW w:w="4077" w:type="dxa"/>
          </w:tcPr>
          <w:p w14:paraId="7AE227F6"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5123FE9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7E8087F6" w14:textId="77777777" w:rsidTr="00EC3A43">
        <w:tc>
          <w:tcPr>
            <w:tcW w:w="9747" w:type="dxa"/>
            <w:gridSpan w:val="2"/>
          </w:tcPr>
          <w:p w14:paraId="19D1CDC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20D09F6B"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23ECDC22"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50C5D041"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089194D9"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FD32787"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2A03EAE"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3E9BC215" w14:textId="77777777" w:rsidTr="00EC3A43">
        <w:trPr>
          <w:jc w:val="center"/>
        </w:trPr>
        <w:tc>
          <w:tcPr>
            <w:tcW w:w="2857" w:type="dxa"/>
            <w:tcBorders>
              <w:left w:val="double" w:sz="6" w:space="0" w:color="auto"/>
              <w:bottom w:val="single" w:sz="4" w:space="0" w:color="auto"/>
            </w:tcBorders>
          </w:tcPr>
          <w:p w14:paraId="5407F138"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4FBDC783"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379DE010" w14:textId="77777777" w:rsidTr="00EC3A43">
        <w:trPr>
          <w:jc w:val="center"/>
        </w:trPr>
        <w:tc>
          <w:tcPr>
            <w:tcW w:w="2857" w:type="dxa"/>
            <w:tcBorders>
              <w:left w:val="double" w:sz="6" w:space="0" w:color="auto"/>
              <w:bottom w:val="single" w:sz="4" w:space="0" w:color="auto"/>
            </w:tcBorders>
          </w:tcPr>
          <w:p w14:paraId="78718321"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35C09195"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3A01903C" w14:textId="77777777" w:rsidTr="00EC3A43">
        <w:trPr>
          <w:jc w:val="center"/>
        </w:trPr>
        <w:tc>
          <w:tcPr>
            <w:tcW w:w="2857" w:type="dxa"/>
            <w:tcBorders>
              <w:top w:val="single" w:sz="6" w:space="0" w:color="auto"/>
              <w:left w:val="double" w:sz="6" w:space="0" w:color="auto"/>
              <w:bottom w:val="double" w:sz="6" w:space="0" w:color="auto"/>
            </w:tcBorders>
          </w:tcPr>
          <w:p w14:paraId="3EA9A4F9"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0D2AB229"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69071042"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4F07923C"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7081F4F7"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587208E2" w14:textId="77777777" w:rsidTr="00EC3A43">
        <w:trPr>
          <w:trHeight w:val="483"/>
          <w:tblHeader/>
        </w:trPr>
        <w:tc>
          <w:tcPr>
            <w:tcW w:w="1242" w:type="dxa"/>
            <w:tcBorders>
              <w:bottom w:val="single" w:sz="6" w:space="0" w:color="auto"/>
            </w:tcBorders>
            <w:shd w:val="clear" w:color="auto" w:fill="E6E6E6"/>
            <w:vAlign w:val="center"/>
          </w:tcPr>
          <w:p w14:paraId="449F9A85"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39F7C4A5"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713FD018"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381F26F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1E26FAD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9AB1AE7" w14:textId="77777777" w:rsidTr="00EC3A43">
        <w:trPr>
          <w:trHeight w:val="483"/>
        </w:trPr>
        <w:tc>
          <w:tcPr>
            <w:tcW w:w="1242" w:type="dxa"/>
            <w:tcBorders>
              <w:top w:val="single" w:sz="6" w:space="0" w:color="auto"/>
              <w:bottom w:val="single" w:sz="6" w:space="0" w:color="auto"/>
            </w:tcBorders>
            <w:shd w:val="clear" w:color="auto" w:fill="auto"/>
            <w:vAlign w:val="center"/>
          </w:tcPr>
          <w:p w14:paraId="29CBACD4"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B21BFC"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CE8334B"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13048630"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F9C8CE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3D6F707"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8CF915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1E07D9F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E411838"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24AE720"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5E9174B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0D3866C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47CAC9C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04F870C1" w14:textId="77777777" w:rsidTr="00EC3A43">
        <w:trPr>
          <w:trHeight w:val="483"/>
        </w:trPr>
        <w:tc>
          <w:tcPr>
            <w:tcW w:w="1242" w:type="dxa"/>
            <w:tcBorders>
              <w:top w:val="single" w:sz="6" w:space="0" w:color="auto"/>
              <w:bottom w:val="single" w:sz="6" w:space="0" w:color="auto"/>
            </w:tcBorders>
            <w:shd w:val="clear" w:color="auto" w:fill="auto"/>
            <w:vAlign w:val="center"/>
          </w:tcPr>
          <w:p w14:paraId="4433DA52"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44B63CB"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B401AB8"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54DD29E"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595E612"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02A7FEE2"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1E9DC60"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3B8122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79DA414"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5AC68C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423C47ED"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DA01A54"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21ECA14"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123B38A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522BCC8A" w14:textId="77777777" w:rsidTr="00EC3A43">
        <w:trPr>
          <w:trHeight w:val="483"/>
        </w:trPr>
        <w:tc>
          <w:tcPr>
            <w:tcW w:w="1242" w:type="dxa"/>
            <w:tcBorders>
              <w:top w:val="single" w:sz="6" w:space="0" w:color="auto"/>
              <w:bottom w:val="single" w:sz="6" w:space="0" w:color="auto"/>
            </w:tcBorders>
            <w:shd w:val="clear" w:color="auto" w:fill="auto"/>
            <w:vAlign w:val="center"/>
          </w:tcPr>
          <w:p w14:paraId="4A0A3DAE"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ED2471"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59BA990"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6FC4E116"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6EFBF8D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5386F11A"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ADC62E9"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73CB7722"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FA6422B"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08455E5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6840E69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CDB883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D05CA3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6176FA5" w14:textId="77777777" w:rsidTr="00EC3A43">
        <w:trPr>
          <w:trHeight w:val="309"/>
        </w:trPr>
        <w:tc>
          <w:tcPr>
            <w:tcW w:w="1242" w:type="dxa"/>
            <w:tcBorders>
              <w:top w:val="single" w:sz="6" w:space="0" w:color="auto"/>
            </w:tcBorders>
          </w:tcPr>
          <w:p w14:paraId="7552B02F"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lastRenderedPageBreak/>
              <w:t>................</w:t>
            </w:r>
          </w:p>
        </w:tc>
        <w:tc>
          <w:tcPr>
            <w:tcW w:w="1296" w:type="dxa"/>
            <w:tcBorders>
              <w:top w:val="single" w:sz="6" w:space="0" w:color="auto"/>
            </w:tcBorders>
          </w:tcPr>
          <w:p w14:paraId="003DE40E"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61628CA1"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1CB9E864"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2314F569"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71F6D894" w14:textId="77777777" w:rsidTr="00EC3A43">
        <w:trPr>
          <w:trHeight w:val="309"/>
        </w:trPr>
        <w:tc>
          <w:tcPr>
            <w:tcW w:w="1242" w:type="dxa"/>
            <w:vAlign w:val="center"/>
          </w:tcPr>
          <w:p w14:paraId="7C22F71D"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646EFC35"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10CE7405"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B45937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17375084"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40189D56"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B58CDB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68D9181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6B7EC535"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14:paraId="796076B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4B648A2"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00D2AB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742CB3B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25DF9E07" w14:textId="77777777" w:rsidR="00382375" w:rsidRPr="000B5FFB" w:rsidRDefault="00382375" w:rsidP="00382375">
      <w:pPr>
        <w:rPr>
          <w:rFonts w:ascii="Arial" w:hAnsi="Arial" w:cs="Arial"/>
          <w:lang w:val="en-GB"/>
        </w:rPr>
        <w:sectPr w:rsidR="00382375" w:rsidRPr="000B5FFB" w:rsidSect="00EC3A43">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14:paraId="0EBE3A8D" w14:textId="77777777" w:rsidR="00382375" w:rsidRPr="000B5FFB" w:rsidRDefault="00382375" w:rsidP="00382375">
      <w:pPr>
        <w:rPr>
          <w:rFonts w:ascii="Arial" w:hAnsi="Arial" w:cs="Arial"/>
          <w:lang w:val="en-GB"/>
        </w:rPr>
      </w:pPr>
    </w:p>
    <w:p w14:paraId="32D8FC0E"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494A6DD7"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4764B941"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7E23DEE2"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412A7000"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1417790F"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638BEBBF"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09DFDA2D" w14:textId="77777777" w:rsidR="00382375" w:rsidRPr="000B5FFB" w:rsidRDefault="00382375" w:rsidP="00382375">
      <w:pPr>
        <w:jc w:val="both"/>
        <w:rPr>
          <w:rFonts w:ascii="Arial" w:hAnsi="Arial" w:cs="Arial"/>
          <w:lang w:val="en-GB"/>
        </w:rPr>
      </w:pPr>
    </w:p>
    <w:p w14:paraId="6BC1B761"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6"/>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01A4E593" w14:textId="77777777" w:rsidR="00382375" w:rsidRPr="000B5FFB" w:rsidRDefault="00382375" w:rsidP="00382375">
      <w:pPr>
        <w:jc w:val="both"/>
        <w:rPr>
          <w:rFonts w:ascii="Arial" w:hAnsi="Arial" w:cs="Arial"/>
          <w:lang w:val="en-GB"/>
        </w:rPr>
      </w:pPr>
    </w:p>
    <w:p w14:paraId="2E07EA15"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00ABEB85" w14:textId="77777777" w:rsidR="00382375" w:rsidRPr="000B5FFB" w:rsidRDefault="00382375" w:rsidP="00382375">
      <w:pPr>
        <w:rPr>
          <w:rFonts w:ascii="Arial" w:hAnsi="Arial" w:cs="Arial"/>
          <w:lang w:val="en-GB"/>
        </w:rPr>
      </w:pPr>
    </w:p>
    <w:p w14:paraId="5E76FBA8"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00DC7EE0" w14:textId="77777777" w:rsidTr="00EC3A43">
        <w:tc>
          <w:tcPr>
            <w:tcW w:w="5457" w:type="dxa"/>
            <w:tcBorders>
              <w:bottom w:val="single" w:sz="4" w:space="0" w:color="auto"/>
            </w:tcBorders>
          </w:tcPr>
          <w:p w14:paraId="15A15648" w14:textId="77777777" w:rsidR="00382375" w:rsidRPr="000B5FFB" w:rsidRDefault="00382375" w:rsidP="00EC3A43">
            <w:pPr>
              <w:rPr>
                <w:rFonts w:ascii="Arial" w:hAnsi="Arial" w:cs="Arial"/>
                <w:lang w:val="en-GB"/>
              </w:rPr>
            </w:pPr>
          </w:p>
        </w:tc>
        <w:tc>
          <w:tcPr>
            <w:tcW w:w="850" w:type="dxa"/>
          </w:tcPr>
          <w:p w14:paraId="6977C140"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323D9DD3" w14:textId="77777777" w:rsidR="00382375" w:rsidRPr="000B5FFB" w:rsidRDefault="00382375" w:rsidP="00AD5BB9">
            <w:pPr>
              <w:rPr>
                <w:rFonts w:ascii="Arial" w:hAnsi="Arial" w:cs="Arial"/>
                <w:lang w:val="en-GB"/>
              </w:rPr>
            </w:pPr>
          </w:p>
        </w:tc>
      </w:tr>
    </w:tbl>
    <w:p w14:paraId="25FBF4F9" w14:textId="77777777" w:rsidR="00382375" w:rsidRPr="000B5FFB" w:rsidRDefault="00382375" w:rsidP="00382375">
      <w:pPr>
        <w:rPr>
          <w:rFonts w:ascii="Arial" w:hAnsi="Arial" w:cs="Arial"/>
          <w:lang w:val="en-GB"/>
        </w:rPr>
      </w:pPr>
    </w:p>
    <w:p w14:paraId="4DF1C4A2" w14:textId="77777777" w:rsidR="00382375" w:rsidRPr="000B5FFB" w:rsidRDefault="00382375" w:rsidP="00382375">
      <w:pPr>
        <w:rPr>
          <w:rFonts w:ascii="Arial" w:hAnsi="Arial" w:cs="Arial"/>
          <w:lang w:val="en-GB"/>
        </w:rPr>
      </w:pPr>
    </w:p>
    <w:p w14:paraId="4F114777"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64EF82D6"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537B2714" w14:textId="77777777" w:rsidR="00382375" w:rsidRPr="000B5FFB" w:rsidRDefault="00382375" w:rsidP="00382375">
      <w:pPr>
        <w:rPr>
          <w:rFonts w:ascii="Arial" w:hAnsi="Arial" w:cs="Arial"/>
          <w:lang w:val="en-GB"/>
        </w:rPr>
      </w:pPr>
    </w:p>
    <w:p w14:paraId="36971437" w14:textId="77777777" w:rsidR="00382375" w:rsidRPr="000B5FFB" w:rsidRDefault="00382375" w:rsidP="00382375">
      <w:pPr>
        <w:rPr>
          <w:rFonts w:ascii="Arial" w:hAnsi="Arial" w:cs="Arial"/>
          <w:lang w:val="en-GB"/>
        </w:rPr>
      </w:pPr>
    </w:p>
    <w:p w14:paraId="5CEF55AD" w14:textId="77777777" w:rsidR="00382375" w:rsidRPr="000B5FFB" w:rsidRDefault="00382375" w:rsidP="00382375">
      <w:pPr>
        <w:rPr>
          <w:rFonts w:ascii="Arial" w:hAnsi="Arial" w:cs="Arial"/>
          <w:lang w:val="en-GB"/>
        </w:rPr>
      </w:pPr>
    </w:p>
    <w:p w14:paraId="64B6A390" w14:textId="77777777" w:rsidR="00382375" w:rsidRPr="000B5FFB" w:rsidRDefault="00382375" w:rsidP="00382375">
      <w:pPr>
        <w:rPr>
          <w:rFonts w:ascii="Arial" w:hAnsi="Arial" w:cs="Arial"/>
          <w:lang w:val="en-GB"/>
        </w:rPr>
      </w:pPr>
    </w:p>
    <w:p w14:paraId="4DADC3B9" w14:textId="77777777" w:rsidR="00382375" w:rsidRPr="000B5FFB" w:rsidRDefault="00382375" w:rsidP="00382375">
      <w:pPr>
        <w:rPr>
          <w:rFonts w:ascii="Arial" w:hAnsi="Arial" w:cs="Arial"/>
          <w:bCs/>
          <w:lang w:val="en-GB"/>
        </w:rPr>
      </w:pPr>
    </w:p>
    <w:p w14:paraId="1E3A6614" w14:textId="77777777" w:rsidR="00382375" w:rsidRPr="000B5FFB" w:rsidRDefault="00382375" w:rsidP="00382375">
      <w:pPr>
        <w:rPr>
          <w:rFonts w:ascii="Arial" w:hAnsi="Arial" w:cs="Arial"/>
          <w:bCs/>
          <w:lang w:val="en-GB"/>
        </w:rPr>
      </w:pPr>
    </w:p>
    <w:p w14:paraId="416AC6E3" w14:textId="77777777" w:rsidR="00382375" w:rsidRPr="000B5FFB" w:rsidRDefault="00382375" w:rsidP="00382375">
      <w:pPr>
        <w:jc w:val="center"/>
        <w:rPr>
          <w:rFonts w:ascii="Arial" w:hAnsi="Arial" w:cs="Arial"/>
          <w:bCs/>
          <w:lang w:val="en-GB"/>
        </w:rPr>
        <w:sectPr w:rsidR="00382375" w:rsidRPr="000B5FFB" w:rsidSect="00EC3A43">
          <w:headerReference w:type="even" r:id="rId26"/>
          <w:footnotePr>
            <w:numRestart w:val="eachPage"/>
          </w:footnotePr>
          <w:type w:val="nextColumn"/>
          <w:pgSz w:w="11909" w:h="16834" w:code="9"/>
          <w:pgMar w:top="1440" w:right="1440" w:bottom="1584" w:left="1800" w:header="576" w:footer="576" w:gutter="0"/>
          <w:cols w:space="720"/>
        </w:sectPr>
      </w:pPr>
    </w:p>
    <w:p w14:paraId="385CC017" w14:textId="77777777" w:rsidR="00382375" w:rsidRPr="000B5FFB" w:rsidRDefault="00382375" w:rsidP="00382375">
      <w:pPr>
        <w:pBdr>
          <w:bottom w:val="single" w:sz="8" w:space="1" w:color="auto"/>
        </w:pBdr>
        <w:jc w:val="right"/>
        <w:rPr>
          <w:rFonts w:ascii="Arial" w:hAnsi="Arial" w:cs="Arial"/>
          <w:lang w:val="en-GB"/>
        </w:rPr>
      </w:pPr>
    </w:p>
    <w:p w14:paraId="59421316" w14:textId="77777777" w:rsidR="006A4750" w:rsidRPr="000B5FFB" w:rsidRDefault="006A4750" w:rsidP="00680A7C">
      <w:pPr>
        <w:pStyle w:val="Heading1"/>
        <w:jc w:val="center"/>
        <w:rPr>
          <w:rFonts w:ascii="Arial" w:hAnsi="Arial" w:cs="Arial"/>
          <w:lang w:val="en-GB"/>
        </w:rPr>
      </w:pPr>
      <w:bookmarkStart w:id="4" w:name="_Toc267927847"/>
      <w:r w:rsidRPr="000B5FFB">
        <w:rPr>
          <w:rFonts w:ascii="Arial" w:hAnsi="Arial" w:cs="Arial"/>
          <w:lang w:val="en-GB"/>
        </w:rPr>
        <w:t>C.</w:t>
      </w:r>
      <w:r w:rsidRPr="000B5FFB">
        <w:rPr>
          <w:rFonts w:ascii="Arial" w:hAnsi="Arial" w:cs="Arial"/>
          <w:lang w:val="en-GB"/>
        </w:rPr>
        <w:tab/>
        <w:t>FINANCIAL PROPOSAL</w:t>
      </w:r>
      <w:bookmarkEnd w:id="4"/>
    </w:p>
    <w:p w14:paraId="56E31FF0" w14:textId="77777777" w:rsidR="000F42D5" w:rsidRDefault="000F42D5" w:rsidP="000F42D5">
      <w:pPr>
        <w:rPr>
          <w:rFonts w:ascii="Arial" w:hAnsi="Arial" w:cs="Arial"/>
          <w:b/>
          <w:lang w:val="en-GB"/>
        </w:rPr>
      </w:pPr>
    </w:p>
    <w:p w14:paraId="263BBEA1" w14:textId="290E4C4F" w:rsidR="00260DF6" w:rsidRPr="00700382" w:rsidRDefault="00B779A6" w:rsidP="00260DF6">
      <w:pPr>
        <w:jc w:val="both"/>
        <w:rPr>
          <w:rFonts w:ascii="Arial" w:eastAsia="Calibri" w:hAnsi="Arial" w:cs="Arial"/>
          <w:b/>
          <w:bCs/>
          <w:lang w:val="en-GB"/>
        </w:rPr>
      </w:pPr>
      <w:r w:rsidRPr="00B35F9C">
        <w:rPr>
          <w:rFonts w:ascii="Arial" w:hAnsi="Arial" w:cs="Arial"/>
          <w:b/>
          <w:lang w:val="en-GB"/>
        </w:rPr>
        <w:t>REQUEST FOR SERVICES TITLE:</w:t>
      </w:r>
      <w:r>
        <w:rPr>
          <w:rFonts w:ascii="Arial" w:hAnsi="Arial" w:cs="Arial"/>
          <w:b/>
          <w:lang w:val="en-GB"/>
        </w:rPr>
        <w:t xml:space="preserve"> </w:t>
      </w:r>
      <w:r w:rsidR="00260DF6">
        <w:rPr>
          <w:rFonts w:ascii="Arial" w:eastAsia="Calibri" w:hAnsi="Arial" w:cs="Arial"/>
          <w:b/>
        </w:rPr>
        <w:t>SCOPING AND MAPPING EXERCISE TO IDENTIFY AND RECOMMEND POTENTIAL REGIONAL INDUSTRIAL CENTERS OF EXCELLENCE AND CENTERS OF SPECIALISATION</w:t>
      </w:r>
    </w:p>
    <w:p w14:paraId="5AF69D5D" w14:textId="77777777" w:rsidR="00644B90" w:rsidRDefault="00644B90" w:rsidP="00644B90">
      <w:pPr>
        <w:tabs>
          <w:tab w:val="left" w:pos="270"/>
          <w:tab w:val="left" w:pos="540"/>
        </w:tabs>
        <w:jc w:val="both"/>
        <w:rPr>
          <w:rFonts w:ascii="Arial" w:hAnsi="Arial" w:cs="Arial"/>
          <w:b/>
          <w:bCs/>
          <w:sz w:val="28"/>
          <w:szCs w:val="28"/>
          <w:lang w:val="en-GB"/>
        </w:rPr>
      </w:pPr>
    </w:p>
    <w:p w14:paraId="4335C777" w14:textId="012AFA48" w:rsidR="00382375" w:rsidRDefault="000F42D5" w:rsidP="000F42D5">
      <w:pPr>
        <w:ind w:left="709"/>
        <w:jc w:val="center"/>
        <w:rPr>
          <w:rFonts w:ascii="Arial" w:hAnsi="Arial" w:cs="Arial"/>
          <w:b/>
          <w:bCs/>
          <w:sz w:val="28"/>
          <w:szCs w:val="28"/>
          <w:lang w:val="en-GB"/>
        </w:rPr>
      </w:pPr>
      <w:r w:rsidRPr="0002104F">
        <w:rPr>
          <w:rFonts w:ascii="Arial" w:hAnsi="Arial" w:cs="Arial"/>
          <w:b/>
          <w:bCs/>
          <w:sz w:val="28"/>
          <w:szCs w:val="28"/>
          <w:lang w:val="en-GB"/>
        </w:rPr>
        <w:t>REFERENCE NUMBER</w:t>
      </w:r>
      <w:r w:rsidR="00F13B06">
        <w:rPr>
          <w:rFonts w:ascii="Arial" w:hAnsi="Arial" w:cs="Arial"/>
          <w:b/>
          <w:bCs/>
          <w:sz w:val="28"/>
          <w:szCs w:val="28"/>
          <w:lang w:val="en-GB"/>
        </w:rPr>
        <w:t>: S</w:t>
      </w:r>
      <w:r w:rsidR="004E6977">
        <w:rPr>
          <w:rFonts w:ascii="Arial" w:hAnsi="Arial" w:cs="Arial"/>
          <w:b/>
          <w:bCs/>
          <w:sz w:val="28"/>
          <w:szCs w:val="28"/>
          <w:lang w:val="en-GB"/>
        </w:rPr>
        <w:t>ADC/</w:t>
      </w:r>
      <w:r w:rsidR="00644B90">
        <w:rPr>
          <w:rFonts w:ascii="Arial" w:hAnsi="Arial" w:cs="Arial"/>
          <w:b/>
          <w:bCs/>
          <w:sz w:val="28"/>
          <w:szCs w:val="28"/>
          <w:lang w:val="en-GB"/>
        </w:rPr>
        <w:t>IDT</w:t>
      </w:r>
      <w:r w:rsidR="00445B8B">
        <w:rPr>
          <w:rFonts w:ascii="Arial" w:hAnsi="Arial" w:cs="Arial"/>
          <w:b/>
          <w:bCs/>
          <w:sz w:val="28"/>
          <w:szCs w:val="28"/>
          <w:lang w:val="en-GB"/>
        </w:rPr>
        <w:t>-</w:t>
      </w:r>
      <w:r w:rsidR="00ED7C76">
        <w:rPr>
          <w:rFonts w:ascii="Arial" w:hAnsi="Arial" w:cs="Arial"/>
          <w:b/>
          <w:bCs/>
          <w:sz w:val="28"/>
          <w:szCs w:val="28"/>
          <w:lang w:val="en-GB"/>
        </w:rPr>
        <w:t>CENTERS OF EXCELLENCE/</w:t>
      </w:r>
      <w:r w:rsidR="00445B8B">
        <w:rPr>
          <w:rFonts w:ascii="Arial" w:hAnsi="Arial" w:cs="Arial"/>
          <w:b/>
          <w:bCs/>
          <w:sz w:val="28"/>
          <w:szCs w:val="28"/>
          <w:lang w:val="en-GB"/>
        </w:rPr>
        <w:t>01/2019</w:t>
      </w:r>
    </w:p>
    <w:p w14:paraId="013202B1" w14:textId="77777777" w:rsidR="001F0602" w:rsidRPr="000F42D5" w:rsidRDefault="001F0602"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648171DE"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769DE756"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22C0C070"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14:paraId="57A340CF"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8"/>
            </w:r>
          </w:p>
        </w:tc>
        <w:tc>
          <w:tcPr>
            <w:tcW w:w="1471" w:type="dxa"/>
            <w:tcBorders>
              <w:top w:val="double" w:sz="4" w:space="0" w:color="auto"/>
              <w:bottom w:val="single" w:sz="12" w:space="0" w:color="auto"/>
            </w:tcBorders>
            <w:shd w:val="clear" w:color="auto" w:fill="A6A6A6"/>
          </w:tcPr>
          <w:p w14:paraId="2CFA20E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12CD711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6E77A4F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7F017BDC"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76F9B429"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1F204EB7"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4FA3DEB"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F264C45"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1B48BC20"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065CEEC"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6CC00F85" w14:textId="77777777" w:rsidR="000D104D" w:rsidRPr="000B5FFB" w:rsidRDefault="000D104D" w:rsidP="000D104D">
            <w:pPr>
              <w:spacing w:before="40"/>
              <w:jc w:val="center"/>
              <w:rPr>
                <w:rFonts w:ascii="Arial" w:hAnsi="Arial" w:cs="Arial"/>
                <w:lang w:val="en-GB"/>
              </w:rPr>
            </w:pPr>
          </w:p>
        </w:tc>
      </w:tr>
      <w:tr w:rsidR="000D104D" w:rsidRPr="000B5FFB" w14:paraId="7DF93789"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35787D73"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6A717CBE"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1ECB684E"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C6D45A9"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07164F9F" w14:textId="77777777" w:rsidR="000D104D" w:rsidRPr="000B5FFB" w:rsidRDefault="000D104D" w:rsidP="000D104D">
            <w:pPr>
              <w:spacing w:before="40"/>
              <w:jc w:val="center"/>
              <w:rPr>
                <w:rFonts w:ascii="Arial" w:hAnsi="Arial" w:cs="Arial"/>
                <w:b/>
                <w:i/>
                <w:lang w:val="en-GB"/>
              </w:rPr>
            </w:pPr>
          </w:p>
        </w:tc>
      </w:tr>
      <w:tr w:rsidR="00CD0445" w:rsidRPr="000B5FFB" w14:paraId="7E72FC10" w14:textId="77777777" w:rsidTr="004A19C9">
        <w:trPr>
          <w:trHeight w:hRule="exact" w:val="567"/>
          <w:jc w:val="center"/>
        </w:trPr>
        <w:tc>
          <w:tcPr>
            <w:tcW w:w="486" w:type="dxa"/>
            <w:tcBorders>
              <w:top w:val="single" w:sz="12" w:space="0" w:color="auto"/>
              <w:bottom w:val="single" w:sz="6" w:space="0" w:color="auto"/>
            </w:tcBorders>
            <w:vAlign w:val="center"/>
          </w:tcPr>
          <w:p w14:paraId="5CD48C7C"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611E6BDA"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671C7F3B"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B49EFF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6E88E340"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1482F162" w14:textId="77777777" w:rsidR="00CD0445" w:rsidRPr="000B5FFB" w:rsidRDefault="00CD0445" w:rsidP="000D104D">
            <w:pPr>
              <w:spacing w:before="40"/>
              <w:jc w:val="center"/>
              <w:rPr>
                <w:rFonts w:ascii="Arial" w:hAnsi="Arial" w:cs="Arial"/>
                <w:lang w:val="en-GB"/>
              </w:rPr>
            </w:pPr>
          </w:p>
        </w:tc>
      </w:tr>
      <w:tr w:rsidR="00CD0445" w:rsidRPr="000B5FFB" w14:paraId="58530E72" w14:textId="77777777" w:rsidTr="004A19C9">
        <w:trPr>
          <w:trHeight w:hRule="exact" w:val="567"/>
          <w:jc w:val="center"/>
        </w:trPr>
        <w:tc>
          <w:tcPr>
            <w:tcW w:w="486" w:type="dxa"/>
            <w:tcBorders>
              <w:top w:val="single" w:sz="6" w:space="0" w:color="auto"/>
            </w:tcBorders>
            <w:vAlign w:val="center"/>
          </w:tcPr>
          <w:p w14:paraId="1C3CEC3F"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683FFF3B"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14:paraId="7A2F6C2C"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0855C9DA"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5E2D5908"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0CBD6186" w14:textId="77777777" w:rsidR="00CD0445" w:rsidRPr="000B5FFB" w:rsidRDefault="00CD0445" w:rsidP="000D104D">
            <w:pPr>
              <w:spacing w:before="40"/>
              <w:jc w:val="center"/>
              <w:rPr>
                <w:rFonts w:ascii="Arial" w:hAnsi="Arial" w:cs="Arial"/>
                <w:lang w:val="en-GB"/>
              </w:rPr>
            </w:pPr>
          </w:p>
        </w:tc>
      </w:tr>
      <w:tr w:rsidR="00CD0445" w:rsidRPr="000B5FFB" w14:paraId="0EEEB428" w14:textId="77777777" w:rsidTr="004A19C9">
        <w:trPr>
          <w:trHeight w:hRule="exact" w:val="567"/>
          <w:jc w:val="center"/>
        </w:trPr>
        <w:tc>
          <w:tcPr>
            <w:tcW w:w="486" w:type="dxa"/>
            <w:tcBorders>
              <w:top w:val="single" w:sz="8" w:space="0" w:color="auto"/>
            </w:tcBorders>
            <w:vAlign w:val="center"/>
          </w:tcPr>
          <w:p w14:paraId="055E112C"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04C56BBA"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14:paraId="24C26E87"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5216EE1C"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54B9836F"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6BF41C4D" w14:textId="77777777" w:rsidR="00CD0445" w:rsidRPr="000B5FFB" w:rsidRDefault="00CD0445" w:rsidP="000D104D">
            <w:pPr>
              <w:spacing w:before="40"/>
              <w:jc w:val="center"/>
              <w:rPr>
                <w:rFonts w:ascii="Arial" w:hAnsi="Arial" w:cs="Arial"/>
                <w:lang w:val="en-GB"/>
              </w:rPr>
            </w:pPr>
          </w:p>
        </w:tc>
      </w:tr>
      <w:tr w:rsidR="00CD0445" w:rsidRPr="000B5FFB" w14:paraId="2F23C431" w14:textId="77777777" w:rsidTr="004A19C9">
        <w:trPr>
          <w:trHeight w:hRule="exact" w:val="567"/>
          <w:jc w:val="center"/>
        </w:trPr>
        <w:tc>
          <w:tcPr>
            <w:tcW w:w="486" w:type="dxa"/>
            <w:tcBorders>
              <w:top w:val="single" w:sz="8" w:space="0" w:color="auto"/>
            </w:tcBorders>
            <w:vAlign w:val="center"/>
          </w:tcPr>
          <w:p w14:paraId="76821182"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76E6A428"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09347D28"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3DB22D4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7804DD7"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03728C5" w14:textId="77777777" w:rsidR="00CD0445" w:rsidRPr="000B5FFB" w:rsidRDefault="00CD0445" w:rsidP="000D104D">
            <w:pPr>
              <w:spacing w:before="40"/>
              <w:jc w:val="center"/>
              <w:rPr>
                <w:rFonts w:ascii="Arial" w:hAnsi="Arial" w:cs="Arial"/>
                <w:lang w:val="en-GB"/>
              </w:rPr>
            </w:pPr>
          </w:p>
        </w:tc>
      </w:tr>
      <w:tr w:rsidR="00CD0445" w:rsidRPr="000B5FFB" w14:paraId="2F7927DA" w14:textId="77777777" w:rsidTr="004A19C9">
        <w:trPr>
          <w:trHeight w:hRule="exact" w:val="567"/>
          <w:jc w:val="center"/>
        </w:trPr>
        <w:tc>
          <w:tcPr>
            <w:tcW w:w="486" w:type="dxa"/>
            <w:tcBorders>
              <w:top w:val="single" w:sz="8" w:space="0" w:color="auto"/>
            </w:tcBorders>
            <w:vAlign w:val="center"/>
          </w:tcPr>
          <w:p w14:paraId="0A2A4F3D"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42E9CEC" w14:textId="77777777"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5B46C154"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4473AB2D"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47ABA4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34858CF"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983C714" w14:textId="77777777" w:rsidR="00CD0445" w:rsidRPr="000B5FFB" w:rsidRDefault="00CD0445" w:rsidP="000D104D">
            <w:pPr>
              <w:spacing w:before="40"/>
              <w:jc w:val="center"/>
              <w:rPr>
                <w:rFonts w:ascii="Arial" w:hAnsi="Arial" w:cs="Arial"/>
                <w:lang w:val="en-GB"/>
              </w:rPr>
            </w:pPr>
          </w:p>
        </w:tc>
      </w:tr>
      <w:tr w:rsidR="00CD0445" w:rsidRPr="000B5FFB" w14:paraId="1439234D" w14:textId="77777777" w:rsidTr="004A19C9">
        <w:trPr>
          <w:trHeight w:hRule="exact" w:val="567"/>
          <w:jc w:val="center"/>
        </w:trPr>
        <w:tc>
          <w:tcPr>
            <w:tcW w:w="486" w:type="dxa"/>
            <w:tcBorders>
              <w:top w:val="single" w:sz="8" w:space="0" w:color="auto"/>
            </w:tcBorders>
            <w:vAlign w:val="center"/>
          </w:tcPr>
          <w:p w14:paraId="55FAAB03"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C7F839C"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12E8B245"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040BB632"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50594752"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0C12069C"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A943EC7" w14:textId="77777777" w:rsidR="00CD0445" w:rsidRPr="000B5FFB" w:rsidRDefault="00CD0445" w:rsidP="000D104D">
            <w:pPr>
              <w:spacing w:before="40"/>
              <w:jc w:val="center"/>
              <w:rPr>
                <w:rFonts w:ascii="Arial" w:hAnsi="Arial" w:cs="Arial"/>
                <w:lang w:val="en-GB"/>
              </w:rPr>
            </w:pPr>
          </w:p>
        </w:tc>
      </w:tr>
      <w:tr w:rsidR="00DA71AB" w:rsidRPr="000B5FFB" w14:paraId="64AE82BE" w14:textId="77777777" w:rsidTr="004A19C9">
        <w:trPr>
          <w:trHeight w:hRule="exact" w:val="567"/>
          <w:jc w:val="center"/>
        </w:trPr>
        <w:tc>
          <w:tcPr>
            <w:tcW w:w="486" w:type="dxa"/>
            <w:tcBorders>
              <w:top w:val="single" w:sz="8" w:space="0" w:color="auto"/>
            </w:tcBorders>
            <w:vAlign w:val="center"/>
          </w:tcPr>
          <w:p w14:paraId="6F0BEDA1"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7A81D38"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4775BE31"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0B0E3745"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B6B00E6"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30E3F30"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49AE0CB" w14:textId="77777777" w:rsidR="00DA71AB" w:rsidRPr="000B5FFB" w:rsidRDefault="00DA71AB" w:rsidP="000D104D">
            <w:pPr>
              <w:spacing w:before="40"/>
              <w:jc w:val="center"/>
              <w:rPr>
                <w:rFonts w:ascii="Arial" w:hAnsi="Arial" w:cs="Arial"/>
                <w:lang w:val="en-GB"/>
              </w:rPr>
            </w:pPr>
          </w:p>
        </w:tc>
      </w:tr>
      <w:tr w:rsidR="00DA71AB" w:rsidRPr="000B5FFB" w14:paraId="1CA3C703" w14:textId="77777777" w:rsidTr="004A19C9">
        <w:trPr>
          <w:trHeight w:hRule="exact" w:val="567"/>
          <w:jc w:val="center"/>
        </w:trPr>
        <w:tc>
          <w:tcPr>
            <w:tcW w:w="486" w:type="dxa"/>
            <w:tcBorders>
              <w:top w:val="single" w:sz="8" w:space="0" w:color="auto"/>
            </w:tcBorders>
            <w:vAlign w:val="center"/>
          </w:tcPr>
          <w:p w14:paraId="15DA994E"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7E37F67C"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43F7F93E"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1B21A5A7"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4DCC13F"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53EE75F6"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7E3043BE" w14:textId="77777777" w:rsidR="00DA71AB" w:rsidRPr="000B5FFB" w:rsidRDefault="00DA71AB" w:rsidP="000D104D">
            <w:pPr>
              <w:spacing w:before="40"/>
              <w:jc w:val="center"/>
              <w:rPr>
                <w:rFonts w:ascii="Arial" w:hAnsi="Arial" w:cs="Arial"/>
                <w:lang w:val="en-GB"/>
              </w:rPr>
            </w:pPr>
          </w:p>
        </w:tc>
      </w:tr>
      <w:tr w:rsidR="00CD0445" w:rsidRPr="000B5FFB" w14:paraId="171A12A0" w14:textId="77777777" w:rsidTr="004A19C9">
        <w:trPr>
          <w:trHeight w:hRule="exact" w:val="567"/>
          <w:jc w:val="center"/>
        </w:trPr>
        <w:tc>
          <w:tcPr>
            <w:tcW w:w="486" w:type="dxa"/>
            <w:tcBorders>
              <w:top w:val="single" w:sz="8" w:space="0" w:color="auto"/>
            </w:tcBorders>
            <w:vAlign w:val="center"/>
          </w:tcPr>
          <w:p w14:paraId="521682A6"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449EFBDD"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223113CB"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FD129A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6382D3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42B2AE9" w14:textId="77777777" w:rsidR="00CD0445" w:rsidRPr="000B5FFB" w:rsidRDefault="00CD0445" w:rsidP="000D104D">
            <w:pPr>
              <w:spacing w:before="40"/>
              <w:jc w:val="center"/>
              <w:rPr>
                <w:rFonts w:ascii="Arial" w:hAnsi="Arial" w:cs="Arial"/>
                <w:lang w:val="en-GB"/>
              </w:rPr>
            </w:pPr>
          </w:p>
        </w:tc>
      </w:tr>
      <w:tr w:rsidR="00CD0445" w:rsidRPr="000B5FFB" w14:paraId="60FE671E" w14:textId="77777777" w:rsidTr="004A19C9">
        <w:trPr>
          <w:trHeight w:hRule="exact" w:val="567"/>
          <w:jc w:val="center"/>
        </w:trPr>
        <w:tc>
          <w:tcPr>
            <w:tcW w:w="486" w:type="dxa"/>
            <w:tcBorders>
              <w:top w:val="single" w:sz="8" w:space="0" w:color="auto"/>
            </w:tcBorders>
            <w:vAlign w:val="center"/>
          </w:tcPr>
          <w:p w14:paraId="5E493FC4"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3B203285"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5D3EFCDE"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5477C7B5"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2355CA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4300361" w14:textId="77777777" w:rsidR="00CD0445" w:rsidRPr="000B5FFB" w:rsidRDefault="00CD0445" w:rsidP="000D104D">
            <w:pPr>
              <w:spacing w:before="40"/>
              <w:jc w:val="center"/>
              <w:rPr>
                <w:rFonts w:ascii="Arial" w:hAnsi="Arial" w:cs="Arial"/>
                <w:lang w:val="en-GB"/>
              </w:rPr>
            </w:pPr>
          </w:p>
        </w:tc>
      </w:tr>
      <w:tr w:rsidR="00CD0445" w:rsidRPr="000B5FFB" w14:paraId="65FE7780" w14:textId="77777777" w:rsidTr="004A19C9">
        <w:trPr>
          <w:trHeight w:hRule="exact" w:val="567"/>
          <w:jc w:val="center"/>
        </w:trPr>
        <w:tc>
          <w:tcPr>
            <w:tcW w:w="486" w:type="dxa"/>
            <w:tcBorders>
              <w:top w:val="single" w:sz="8" w:space="0" w:color="auto"/>
              <w:bottom w:val="single" w:sz="8" w:space="0" w:color="auto"/>
            </w:tcBorders>
            <w:vAlign w:val="center"/>
          </w:tcPr>
          <w:p w14:paraId="1AC6E3A9"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5B18843D"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5695FAB1"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2BF2CAB"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B218A32"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0BF4D20" w14:textId="77777777" w:rsidR="00CD0445" w:rsidRPr="000B5FFB" w:rsidRDefault="00CD0445" w:rsidP="000D104D">
            <w:pPr>
              <w:spacing w:before="40"/>
              <w:jc w:val="center"/>
              <w:rPr>
                <w:rFonts w:ascii="Arial" w:hAnsi="Arial" w:cs="Arial"/>
                <w:lang w:val="en-GB"/>
              </w:rPr>
            </w:pPr>
          </w:p>
        </w:tc>
      </w:tr>
      <w:tr w:rsidR="000D104D" w:rsidRPr="000B5FFB" w14:paraId="3D056290" w14:textId="77777777" w:rsidTr="004A19C9">
        <w:trPr>
          <w:trHeight w:hRule="exact" w:val="567"/>
          <w:jc w:val="center"/>
        </w:trPr>
        <w:tc>
          <w:tcPr>
            <w:tcW w:w="8457" w:type="dxa"/>
            <w:gridSpan w:val="6"/>
            <w:tcBorders>
              <w:top w:val="single" w:sz="8" w:space="0" w:color="auto"/>
            </w:tcBorders>
            <w:vAlign w:val="center"/>
          </w:tcPr>
          <w:p w14:paraId="6E3B5026"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747EBC29" w14:textId="77777777" w:rsidR="000D104D" w:rsidRPr="000B5FFB" w:rsidRDefault="000D104D" w:rsidP="000D104D">
            <w:pPr>
              <w:spacing w:before="40"/>
              <w:jc w:val="center"/>
              <w:rPr>
                <w:rFonts w:ascii="Arial" w:hAnsi="Arial" w:cs="Arial"/>
                <w:lang w:val="en-GB"/>
              </w:rPr>
            </w:pPr>
          </w:p>
        </w:tc>
      </w:tr>
    </w:tbl>
    <w:p w14:paraId="12A2F6EC"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10E76F97"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19B09BA5" w14:textId="77777777" w:rsidR="006A4750" w:rsidRPr="000B5FFB" w:rsidRDefault="006A4750" w:rsidP="006A4750">
      <w:pPr>
        <w:tabs>
          <w:tab w:val="right" w:pos="8460"/>
        </w:tabs>
        <w:ind w:left="720"/>
        <w:jc w:val="both"/>
        <w:rPr>
          <w:rFonts w:ascii="Arial" w:hAnsi="Arial" w:cs="Arial"/>
          <w:lang w:val="en-GB"/>
        </w:rPr>
      </w:pPr>
    </w:p>
    <w:p w14:paraId="608C5773" w14:textId="58FF32D7" w:rsidR="00610F99" w:rsidRPr="00445B8B" w:rsidRDefault="006A4750" w:rsidP="00445B8B">
      <w:pPr>
        <w:tabs>
          <w:tab w:val="right" w:pos="8460"/>
        </w:tabs>
        <w:ind w:left="720"/>
        <w:jc w:val="both"/>
        <w:rPr>
          <w:rFonts w:ascii="Arial" w:hAnsi="Arial" w:cs="Arial"/>
          <w:u w:val="single"/>
          <w:lang w:val="en-GB"/>
        </w:rPr>
      </w:pPr>
      <w:r w:rsidRPr="000B5FFB">
        <w:rPr>
          <w:rFonts w:ascii="Arial" w:hAnsi="Arial" w:cs="Arial"/>
          <w:lang w:val="en-GB"/>
        </w:rPr>
        <w:lastRenderedPageBreak/>
        <w:t xml:space="preserve">Name and Title of Signatory:  </w:t>
      </w:r>
      <w:r w:rsidRPr="000B5FFB">
        <w:rPr>
          <w:rFonts w:ascii="Arial" w:hAnsi="Arial" w:cs="Arial"/>
          <w:u w:val="single"/>
          <w:lang w:val="en-GB"/>
        </w:rPr>
        <w:tab/>
      </w:r>
    </w:p>
    <w:p w14:paraId="0303C261"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2"/>
    <w:p w14:paraId="4244B06C" w14:textId="77777777"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14:paraId="6030E704" w14:textId="77777777" w:rsidR="007C150F" w:rsidRPr="000B5FFB" w:rsidRDefault="007C150F" w:rsidP="007C150F">
      <w:pPr>
        <w:pBdr>
          <w:bottom w:val="single" w:sz="8" w:space="1" w:color="auto"/>
        </w:pBdr>
        <w:rPr>
          <w:rFonts w:ascii="Arial" w:hAnsi="Arial" w:cs="Arial"/>
          <w:b/>
          <w:i/>
          <w:lang w:val="en-GB"/>
        </w:rPr>
      </w:pPr>
    </w:p>
    <w:p w14:paraId="4F1B75BE" w14:textId="77777777" w:rsidR="00382375" w:rsidRPr="000B5FFB" w:rsidRDefault="00382375" w:rsidP="00382375">
      <w:pPr>
        <w:rPr>
          <w:rFonts w:ascii="Arial" w:hAnsi="Arial" w:cs="Arial"/>
          <w:lang w:val="en-GB"/>
        </w:rPr>
      </w:pPr>
    </w:p>
    <w:p w14:paraId="6B80EC70"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4BFB6C8A"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077FBAAF" w14:textId="77777777" w:rsidR="00835827" w:rsidRPr="000B5FFB" w:rsidRDefault="00835827" w:rsidP="007D4CF9">
      <w:pPr>
        <w:pStyle w:val="Title"/>
        <w:rPr>
          <w:rFonts w:ascii="Arial" w:hAnsi="Arial" w:cs="Arial"/>
          <w:sz w:val="24"/>
        </w:rPr>
      </w:pPr>
    </w:p>
    <w:p w14:paraId="4A29892A"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367FF5F0" w14:textId="77777777" w:rsidR="00835827" w:rsidRPr="000B5FFB" w:rsidRDefault="00835827" w:rsidP="00835827">
      <w:pPr>
        <w:pStyle w:val="Title"/>
        <w:rPr>
          <w:rFonts w:ascii="Arial" w:hAnsi="Arial" w:cs="Arial"/>
          <w:sz w:val="24"/>
        </w:rPr>
      </w:pPr>
    </w:p>
    <w:p w14:paraId="1452D6DB" w14:textId="77777777" w:rsidR="00720311" w:rsidRPr="000B5FFB" w:rsidRDefault="00720311" w:rsidP="00720311">
      <w:pPr>
        <w:pStyle w:val="BodyText"/>
        <w:numPr>
          <w:ilvl w:val="0"/>
          <w:numId w:val="0"/>
        </w:numPr>
        <w:tabs>
          <w:tab w:val="clear" w:pos="4680"/>
        </w:tabs>
        <w:spacing w:line="240" w:lineRule="auto"/>
        <w:rPr>
          <w:rFonts w:ascii="Arial" w:hAnsi="Arial" w:cs="Arial"/>
          <w:lang w:val="en-GB"/>
        </w:rPr>
      </w:pPr>
    </w:p>
    <w:p w14:paraId="1D811A6E" w14:textId="4BFFB63A" w:rsidR="00104FE8" w:rsidRPr="00700382" w:rsidRDefault="00720311" w:rsidP="00104FE8">
      <w:pPr>
        <w:jc w:val="both"/>
        <w:rPr>
          <w:rFonts w:ascii="Arial" w:eastAsia="Calibri" w:hAnsi="Arial" w:cs="Arial"/>
          <w:b/>
          <w:bCs/>
          <w:lang w:val="en-GB"/>
        </w:rPr>
      </w:pPr>
      <w:r w:rsidRPr="00720311">
        <w:rPr>
          <w:rFonts w:ascii="Arial" w:hAnsi="Arial" w:cs="Arial"/>
          <w:b/>
          <w:bCs/>
          <w:lang w:val="en-GB"/>
        </w:rPr>
        <w:t>REFERENCE NUMBER</w:t>
      </w:r>
      <w:r>
        <w:rPr>
          <w:rFonts w:ascii="Arial" w:hAnsi="Arial" w:cs="Arial"/>
          <w:b/>
          <w:bCs/>
          <w:sz w:val="28"/>
          <w:szCs w:val="28"/>
          <w:lang w:val="en-GB"/>
        </w:rPr>
        <w:t>:</w:t>
      </w:r>
      <w:r>
        <w:rPr>
          <w:rFonts w:ascii="Arial" w:hAnsi="Arial" w:cs="Arial"/>
          <w:b/>
          <w:bCs/>
          <w:lang w:val="en-GB"/>
        </w:rPr>
        <w:t xml:space="preserve"> SADC/</w:t>
      </w:r>
      <w:r w:rsidR="00644B90">
        <w:rPr>
          <w:rFonts w:ascii="Arial" w:hAnsi="Arial" w:cs="Arial"/>
          <w:b/>
          <w:bCs/>
          <w:lang w:val="en-GB"/>
        </w:rPr>
        <w:t>IDT</w:t>
      </w:r>
      <w:r>
        <w:rPr>
          <w:rFonts w:ascii="Arial" w:hAnsi="Arial" w:cs="Arial"/>
          <w:b/>
          <w:bCs/>
          <w:lang w:val="en-GB"/>
        </w:rPr>
        <w:t>-</w:t>
      </w:r>
      <w:r w:rsidR="00104FE8">
        <w:rPr>
          <w:rFonts w:ascii="Arial" w:hAnsi="Arial" w:cs="Arial"/>
          <w:b/>
          <w:bCs/>
          <w:lang w:val="en-GB"/>
        </w:rPr>
        <w:t>CENTERS OF EXCELLENCE</w:t>
      </w:r>
      <w:r>
        <w:rPr>
          <w:rFonts w:ascii="Arial" w:hAnsi="Arial" w:cs="Arial"/>
          <w:b/>
          <w:bCs/>
          <w:lang w:val="en-GB"/>
        </w:rPr>
        <w:t xml:space="preserve">/01/2019 - </w:t>
      </w:r>
      <w:r w:rsidR="00644B90" w:rsidRPr="00B35F9C">
        <w:rPr>
          <w:rFonts w:ascii="Arial" w:hAnsi="Arial" w:cs="Arial"/>
          <w:b/>
          <w:lang w:val="en-GB"/>
        </w:rPr>
        <w:t>:</w:t>
      </w:r>
      <w:r w:rsidR="00104FE8" w:rsidRPr="00104FE8">
        <w:rPr>
          <w:rFonts w:ascii="Arial" w:eastAsia="Calibri" w:hAnsi="Arial" w:cs="Arial"/>
          <w:b/>
        </w:rPr>
        <w:t xml:space="preserve"> </w:t>
      </w:r>
      <w:r w:rsidR="00104FE8">
        <w:rPr>
          <w:rFonts w:ascii="Arial" w:eastAsia="Calibri" w:hAnsi="Arial" w:cs="Arial"/>
          <w:b/>
        </w:rPr>
        <w:t xml:space="preserve">  SCOPING AND MAPPING EXERCISE TO IDENTIFY AND RECOMMEND POTENTIAL REGIONAL INDUSTRIAL CENTERS OF EXCELLENCE AND CENTERS OF SPECIALISATION</w:t>
      </w:r>
    </w:p>
    <w:p w14:paraId="45342A3A" w14:textId="0BD8E954" w:rsidR="005313E7" w:rsidRPr="00265BE1" w:rsidRDefault="005313E7" w:rsidP="00385CB9">
      <w:pPr>
        <w:tabs>
          <w:tab w:val="left" w:pos="270"/>
          <w:tab w:val="left" w:pos="540"/>
        </w:tabs>
        <w:jc w:val="both"/>
        <w:rPr>
          <w:rFonts w:ascii="Arial" w:hAnsi="Arial" w:cs="Arial"/>
          <w:b/>
        </w:rPr>
      </w:pPr>
    </w:p>
    <w:p w14:paraId="7D44D61F"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54D76869" w14:textId="77777777" w:rsidR="007D4CF9" w:rsidRPr="000B5FFB" w:rsidRDefault="007D4CF9" w:rsidP="00AB6267">
      <w:pPr>
        <w:jc w:val="both"/>
        <w:rPr>
          <w:rFonts w:ascii="Arial" w:hAnsi="Arial" w:cs="Arial"/>
          <w:i/>
        </w:rPr>
      </w:pPr>
    </w:p>
    <w:p w14:paraId="66CD5571"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6E53ACF6" w14:textId="77777777" w:rsidR="007D4CF9" w:rsidRPr="000B5FFB" w:rsidRDefault="007D4CF9" w:rsidP="00AB6267">
      <w:pPr>
        <w:jc w:val="both"/>
        <w:rPr>
          <w:rFonts w:ascii="Arial" w:hAnsi="Arial" w:cs="Arial"/>
          <w:b/>
          <w:i/>
        </w:rPr>
      </w:pPr>
    </w:p>
    <w:p w14:paraId="1B1F3C33"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18553A7C" w14:textId="77777777" w:rsidR="007D4CF9" w:rsidRPr="000B5FFB" w:rsidRDefault="007D4CF9" w:rsidP="00AB6267">
      <w:pPr>
        <w:jc w:val="both"/>
        <w:rPr>
          <w:rFonts w:ascii="Arial" w:hAnsi="Arial" w:cs="Arial"/>
        </w:rPr>
      </w:pPr>
    </w:p>
    <w:p w14:paraId="18B1653D"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6885A5DB" w14:textId="77777777" w:rsidR="007D4CF9" w:rsidRPr="000B5FFB" w:rsidRDefault="007D4CF9" w:rsidP="007D4CF9">
      <w:pPr>
        <w:spacing w:after="200"/>
        <w:rPr>
          <w:rFonts w:ascii="Arial" w:hAnsi="Arial" w:cs="Arial"/>
        </w:rPr>
      </w:pPr>
    </w:p>
    <w:p w14:paraId="6A38B473"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1C6F7D37"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7C236DDC"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763A8AAD"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3EE7157F"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42306C59"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56B9698C" w14:textId="77777777" w:rsidR="006B3DE2" w:rsidRDefault="006B3DE2" w:rsidP="006220D6">
      <w:pPr>
        <w:jc w:val="center"/>
        <w:rPr>
          <w:rFonts w:ascii="Arial" w:hAnsi="Arial" w:cs="Arial"/>
          <w:b/>
        </w:rPr>
      </w:pPr>
    </w:p>
    <w:p w14:paraId="72996FA5" w14:textId="6191DC1C" w:rsidR="00104FE8" w:rsidRPr="00700382" w:rsidRDefault="00AB6267" w:rsidP="00104FE8">
      <w:pPr>
        <w:jc w:val="both"/>
        <w:rPr>
          <w:rFonts w:ascii="Arial" w:eastAsia="Calibri" w:hAnsi="Arial" w:cs="Arial"/>
          <w:b/>
          <w:bCs/>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720311">
        <w:rPr>
          <w:rFonts w:ascii="Arial" w:hAnsi="Arial" w:cs="Arial"/>
          <w:b/>
          <w:bCs/>
          <w:lang w:val="en-GB"/>
        </w:rPr>
        <w:t>SADC/</w:t>
      </w:r>
      <w:r w:rsidR="00104FE8">
        <w:rPr>
          <w:rFonts w:ascii="Arial" w:hAnsi="Arial" w:cs="Arial"/>
          <w:b/>
          <w:bCs/>
          <w:lang w:val="en-GB"/>
        </w:rPr>
        <w:t>IDT</w:t>
      </w:r>
      <w:r w:rsidR="00720311">
        <w:rPr>
          <w:rFonts w:ascii="Arial" w:hAnsi="Arial" w:cs="Arial"/>
          <w:b/>
          <w:bCs/>
          <w:lang w:val="en-GB"/>
        </w:rPr>
        <w:t>-</w:t>
      </w:r>
      <w:r w:rsidR="00104FE8">
        <w:rPr>
          <w:rFonts w:ascii="Arial" w:hAnsi="Arial" w:cs="Arial"/>
          <w:b/>
          <w:bCs/>
          <w:lang w:val="en-GB"/>
        </w:rPr>
        <w:t>CENTERS OF EXCELLENCE</w:t>
      </w:r>
      <w:r w:rsidR="00720311">
        <w:rPr>
          <w:rFonts w:ascii="Arial" w:hAnsi="Arial" w:cs="Arial"/>
          <w:b/>
          <w:bCs/>
          <w:lang w:val="en-GB"/>
        </w:rPr>
        <w:t xml:space="preserve">/01/2019 - </w:t>
      </w:r>
      <w:r w:rsidR="00104FE8">
        <w:rPr>
          <w:rFonts w:ascii="Arial" w:eastAsia="Calibri" w:hAnsi="Arial" w:cs="Arial"/>
          <w:b/>
        </w:rPr>
        <w:t>SCOPING AND MAPPING EXERCISE TO IDENTIFY AND RECOMMEND POTENTIAL REGIONAL INDUSTRIAL CENTERS OF EXCELLENCE AND CENTERS OF SPECIALISATION</w:t>
      </w:r>
    </w:p>
    <w:p w14:paraId="4F7A7D3F" w14:textId="57149A73" w:rsidR="00AD4EDC" w:rsidRDefault="00AD4EDC" w:rsidP="00850810">
      <w:pPr>
        <w:jc w:val="both"/>
        <w:rPr>
          <w:rFonts w:ascii="Arial" w:hAnsi="Arial" w:cs="Arial"/>
          <w:b/>
          <w:bCs/>
          <w:sz w:val="28"/>
          <w:szCs w:val="28"/>
          <w:lang w:val="en-GB"/>
        </w:rPr>
      </w:pPr>
    </w:p>
    <w:p w14:paraId="2923C15D" w14:textId="77777777"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14:paraId="5BBDE0B4" w14:textId="77777777" w:rsidR="00265BE1" w:rsidRPr="00085E4C" w:rsidRDefault="00265BE1" w:rsidP="00385CB9">
      <w:pPr>
        <w:ind w:left="425"/>
        <w:jc w:val="both"/>
        <w:rPr>
          <w:rFonts w:ascii="Arial" w:hAnsi="Arial" w:cs="Arial"/>
          <w:b/>
          <w:lang w:val="tn-ZA"/>
        </w:rPr>
      </w:pPr>
    </w:p>
    <w:p w14:paraId="258E65C3" w14:textId="1742072F" w:rsidR="00104FE8" w:rsidRPr="00700382" w:rsidRDefault="00385CB9" w:rsidP="00104FE8">
      <w:pPr>
        <w:jc w:val="both"/>
        <w:rPr>
          <w:rFonts w:ascii="Arial" w:eastAsia="Calibri" w:hAnsi="Arial" w:cs="Arial"/>
          <w:b/>
          <w:bCs/>
          <w:lang w:val="en-GB"/>
        </w:rPr>
      </w:pPr>
      <w:r>
        <w:rPr>
          <w:rFonts w:ascii="Arial" w:hAnsi="Arial" w:cs="Arial"/>
          <w:b/>
        </w:rPr>
        <w:lastRenderedPageBreak/>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644B90" w:rsidRPr="00720311">
        <w:rPr>
          <w:rFonts w:ascii="Arial" w:hAnsi="Arial" w:cs="Arial"/>
          <w:b/>
          <w:bCs/>
          <w:lang w:val="en-GB"/>
        </w:rPr>
        <w:t>REFERENCE NUMBER</w:t>
      </w:r>
      <w:r w:rsidR="00644B90">
        <w:rPr>
          <w:rFonts w:ascii="Arial" w:hAnsi="Arial" w:cs="Arial"/>
          <w:b/>
          <w:bCs/>
          <w:sz w:val="28"/>
          <w:szCs w:val="28"/>
          <w:lang w:val="en-GB"/>
        </w:rPr>
        <w:t>:</w:t>
      </w:r>
      <w:r w:rsidR="00644B90">
        <w:rPr>
          <w:rFonts w:ascii="Arial" w:hAnsi="Arial" w:cs="Arial"/>
          <w:b/>
          <w:bCs/>
          <w:lang w:val="en-GB"/>
        </w:rPr>
        <w:t xml:space="preserve"> SADC/IDT-</w:t>
      </w:r>
      <w:r w:rsidR="00104FE8">
        <w:rPr>
          <w:rFonts w:ascii="Arial" w:hAnsi="Arial" w:cs="Arial"/>
          <w:b/>
          <w:bCs/>
          <w:lang w:val="en-GB"/>
        </w:rPr>
        <w:t>CENTERS OF EXCELLENCE/0</w:t>
      </w:r>
      <w:r w:rsidR="00644B90">
        <w:rPr>
          <w:rFonts w:ascii="Arial" w:hAnsi="Arial" w:cs="Arial"/>
          <w:b/>
          <w:bCs/>
          <w:lang w:val="en-GB"/>
        </w:rPr>
        <w:t>1/2019</w:t>
      </w:r>
      <w:r w:rsidR="00104FE8">
        <w:rPr>
          <w:rFonts w:ascii="Arial" w:hAnsi="Arial" w:cs="Arial"/>
          <w:b/>
          <w:bCs/>
          <w:lang w:val="en-GB"/>
        </w:rPr>
        <w:t>:</w:t>
      </w:r>
      <w:r w:rsidR="00104FE8">
        <w:rPr>
          <w:rFonts w:ascii="Arial" w:hAnsi="Arial" w:cs="Arial"/>
          <w:b/>
          <w:lang w:val="en-GB"/>
        </w:rPr>
        <w:t xml:space="preserve"> SC</w:t>
      </w:r>
      <w:r w:rsidR="00104FE8">
        <w:rPr>
          <w:rFonts w:ascii="Arial" w:eastAsia="Calibri" w:hAnsi="Arial" w:cs="Arial"/>
          <w:b/>
        </w:rPr>
        <w:t>OPING AND MAPPING EXERCISE TO IDENTIFY AND RECOMMEND POTENTIAL REGIONAL INDUSTRIAL CENTERS OF EXCELLENCE AND CENTERS OF SPECIALISATION</w:t>
      </w:r>
    </w:p>
    <w:p w14:paraId="0685812D" w14:textId="7AD5635E" w:rsidR="00265BE1" w:rsidRPr="00720311" w:rsidRDefault="00265BE1" w:rsidP="00850810">
      <w:pPr>
        <w:tabs>
          <w:tab w:val="left" w:pos="270"/>
          <w:tab w:val="left" w:pos="540"/>
        </w:tabs>
        <w:jc w:val="both"/>
        <w:rPr>
          <w:rFonts w:ascii="Arial" w:hAnsi="Arial" w:cs="Arial"/>
          <w:b/>
          <w:bCs/>
          <w:lang w:val="en-GB"/>
        </w:rPr>
      </w:pPr>
    </w:p>
    <w:p w14:paraId="4AB95185" w14:textId="77777777"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14:paraId="427941AB"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40D91B9B"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6404E505"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2AD2D73F"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75984AF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6E81306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6D2B1305"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28858FCB"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26EA24A8"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7F8D0690"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6041B1BB" w14:textId="77777777"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w:t>
      </w:r>
      <w:r w:rsidRPr="000B5FFB">
        <w:rPr>
          <w:rFonts w:ascii="Arial" w:hAnsi="Arial" w:cs="Arial"/>
        </w:rPr>
        <w:lastRenderedPageBreak/>
        <w:t xml:space="preserve">country(ies)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534C30AB" w14:textId="77777777" w:rsidR="00203FA1" w:rsidRDefault="00203FA1" w:rsidP="00203FA1">
      <w:pPr>
        <w:spacing w:after="120"/>
        <w:ind w:left="426"/>
        <w:jc w:val="both"/>
        <w:rPr>
          <w:rFonts w:ascii="Arial" w:hAnsi="Arial" w:cs="Arial"/>
        </w:rPr>
      </w:pPr>
    </w:p>
    <w:p w14:paraId="2CF3F2E1" w14:textId="77777777" w:rsidR="00203FA1" w:rsidRPr="000B5FFB" w:rsidRDefault="00203FA1" w:rsidP="00203FA1">
      <w:pPr>
        <w:spacing w:after="120"/>
        <w:ind w:left="426"/>
        <w:jc w:val="both"/>
        <w:rPr>
          <w:rFonts w:ascii="Arial" w:hAnsi="Arial" w:cs="Arial"/>
        </w:rPr>
      </w:pPr>
    </w:p>
    <w:p w14:paraId="25B964A7"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14:paraId="54571603"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2BF4458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551C6771"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3DB94F9D"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093013A7"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146EAA70"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748D4A1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6B5FAE5D" w14:textId="4AE860CD" w:rsidR="007D4CF9"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4FD666EC" w14:textId="77777777" w:rsidR="00260DF6" w:rsidRPr="000B5FFB" w:rsidRDefault="00260DF6" w:rsidP="007D4CF9">
      <w:pPr>
        <w:pStyle w:val="BodyText2"/>
        <w:spacing w:after="120"/>
        <w:ind w:left="426"/>
        <w:rPr>
          <w:rFonts w:ascii="Arial" w:hAnsi="Arial" w:cs="Arial"/>
        </w:rPr>
      </w:pPr>
    </w:p>
    <w:p w14:paraId="50B1228A"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lastRenderedPageBreak/>
        <w:t>Liability of the Individual Consultant</w:t>
      </w:r>
    </w:p>
    <w:p w14:paraId="3686F29B"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216026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14:paraId="5167A21B"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0FC2BA8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3C7B9DC5"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6D6073A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28415C0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6E755A21"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270F840C"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14:paraId="1949951B"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36E9F0F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w:t>
      </w:r>
      <w:r w:rsidRPr="000B5FFB">
        <w:rPr>
          <w:rFonts w:ascii="Arial" w:hAnsi="Arial" w:cs="Arial"/>
        </w:rPr>
        <w:lastRenderedPageBreak/>
        <w:t>this remove the obligation to meet the requirements of clause 11.1 of this Contract in full.</w:t>
      </w:r>
    </w:p>
    <w:p w14:paraId="47CF255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70D8C8C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79C823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5A3D64A8"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004B5C99"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662C0BB5" w14:textId="0E179138" w:rsidR="007D4CF9" w:rsidRPr="000B5FFB" w:rsidRDefault="00720311" w:rsidP="00434A2F">
      <w:pPr>
        <w:numPr>
          <w:ilvl w:val="0"/>
          <w:numId w:val="7"/>
        </w:numPr>
        <w:spacing w:after="120"/>
        <w:ind w:left="426" w:hanging="568"/>
        <w:jc w:val="both"/>
        <w:rPr>
          <w:rFonts w:ascii="Arial" w:hAnsi="Arial" w:cs="Arial"/>
          <w:b/>
        </w:rPr>
      </w:pPr>
      <w:r>
        <w:rPr>
          <w:rFonts w:ascii="Arial" w:hAnsi="Arial" w:cs="Arial"/>
          <w:b/>
        </w:rPr>
        <w:t>Non-</w:t>
      </w:r>
      <w:r w:rsidR="007D4CF9" w:rsidRPr="000B5FFB">
        <w:rPr>
          <w:rFonts w:ascii="Arial" w:hAnsi="Arial" w:cs="Arial"/>
          <w:b/>
        </w:rPr>
        <w:t>Disclosure &amp; Confidentiality</w:t>
      </w:r>
    </w:p>
    <w:p w14:paraId="42CA0C7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5C4C7D01"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w:t>
      </w:r>
      <w:r w:rsidRPr="000B5FFB">
        <w:rPr>
          <w:rFonts w:ascii="Arial" w:hAnsi="Arial" w:cs="Arial"/>
        </w:rPr>
        <w:lastRenderedPageBreak/>
        <w:t xml:space="preserve">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7D64786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14:paraId="126C4750"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5EF8829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14:paraId="7EB662A5"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5F34FF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524EE86E"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3837A4EB"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49BEA6DC"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3214177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47D43BDE"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34098A1E" w14:textId="77777777" w:rsidR="007D4CF9" w:rsidRPr="000B5FFB" w:rsidRDefault="007D4CF9" w:rsidP="007D4CF9">
      <w:pPr>
        <w:rPr>
          <w:rFonts w:ascii="Arial" w:hAnsi="Arial" w:cs="Arial"/>
        </w:rPr>
      </w:pPr>
    </w:p>
    <w:p w14:paraId="6D046BE6"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5DAC4FF0" w14:textId="77777777" w:rsidR="007D4CF9" w:rsidRPr="000B5FFB" w:rsidRDefault="007D4CF9" w:rsidP="007D4CF9">
      <w:pPr>
        <w:rPr>
          <w:rFonts w:ascii="Arial" w:hAnsi="Arial" w:cs="Arial"/>
        </w:rPr>
      </w:pPr>
    </w:p>
    <w:p w14:paraId="36838DEB" w14:textId="77777777" w:rsidR="007D4CF9" w:rsidRPr="000B5FFB" w:rsidRDefault="007D4CF9" w:rsidP="007D4CF9">
      <w:pPr>
        <w:rPr>
          <w:rFonts w:ascii="Arial" w:hAnsi="Arial" w:cs="Arial"/>
          <w:b/>
          <w:i/>
        </w:rPr>
      </w:pPr>
      <w:r w:rsidRPr="000B5FFB">
        <w:rPr>
          <w:rFonts w:ascii="Arial" w:hAnsi="Arial" w:cs="Arial"/>
          <w:b/>
          <w:i/>
        </w:rPr>
        <w:t>Annex 1: Terms of Reference</w:t>
      </w:r>
    </w:p>
    <w:p w14:paraId="6FE84124" w14:textId="77777777" w:rsidR="007D4CF9" w:rsidRPr="000B5FFB" w:rsidRDefault="007D4CF9" w:rsidP="007D4CF9">
      <w:pPr>
        <w:rPr>
          <w:rFonts w:ascii="Arial" w:hAnsi="Arial" w:cs="Arial"/>
          <w:b/>
          <w:i/>
        </w:rPr>
      </w:pPr>
      <w:r w:rsidRPr="000B5FFB">
        <w:rPr>
          <w:rFonts w:ascii="Arial" w:hAnsi="Arial" w:cs="Arial"/>
          <w:b/>
          <w:i/>
        </w:rPr>
        <w:t>Annex 2: Payment Schedule and Requirements</w:t>
      </w:r>
    </w:p>
    <w:p w14:paraId="3C17FAF0" w14:textId="0B0B0625" w:rsidR="007D4CF9" w:rsidRDefault="007D4CF9" w:rsidP="007D4CF9">
      <w:pPr>
        <w:rPr>
          <w:rFonts w:ascii="Arial" w:hAnsi="Arial" w:cs="Arial"/>
        </w:rPr>
      </w:pPr>
    </w:p>
    <w:p w14:paraId="40F75F81" w14:textId="0AD21173" w:rsidR="00260DF6" w:rsidRDefault="00260DF6" w:rsidP="007D4CF9">
      <w:pPr>
        <w:rPr>
          <w:rFonts w:ascii="Arial" w:hAnsi="Arial" w:cs="Arial"/>
        </w:rPr>
      </w:pPr>
    </w:p>
    <w:p w14:paraId="37F41E0D" w14:textId="39DB0046" w:rsidR="00260DF6" w:rsidRDefault="00260DF6" w:rsidP="007D4CF9">
      <w:pPr>
        <w:rPr>
          <w:rFonts w:ascii="Arial" w:hAnsi="Arial" w:cs="Arial"/>
        </w:rPr>
      </w:pPr>
    </w:p>
    <w:p w14:paraId="21A65A91" w14:textId="0A3394E3" w:rsidR="00260DF6" w:rsidRDefault="00260DF6" w:rsidP="007D4CF9">
      <w:pPr>
        <w:rPr>
          <w:rFonts w:ascii="Arial" w:hAnsi="Arial" w:cs="Arial"/>
        </w:rPr>
      </w:pPr>
    </w:p>
    <w:p w14:paraId="77E38B26" w14:textId="619D806F" w:rsidR="00260DF6" w:rsidRDefault="00260DF6" w:rsidP="007D4CF9">
      <w:pPr>
        <w:rPr>
          <w:rFonts w:ascii="Arial" w:hAnsi="Arial" w:cs="Arial"/>
        </w:rPr>
      </w:pPr>
    </w:p>
    <w:p w14:paraId="7254FF75" w14:textId="7463404D" w:rsidR="00260DF6" w:rsidRDefault="00260DF6" w:rsidP="007D4CF9">
      <w:pPr>
        <w:rPr>
          <w:rFonts w:ascii="Arial" w:hAnsi="Arial" w:cs="Arial"/>
        </w:rPr>
      </w:pPr>
    </w:p>
    <w:p w14:paraId="1EA6CC93" w14:textId="77777777" w:rsidR="00260DF6" w:rsidRPr="000B5FFB" w:rsidRDefault="00260DF6" w:rsidP="007D4CF9">
      <w:pPr>
        <w:rPr>
          <w:rFonts w:ascii="Arial" w:hAnsi="Arial" w:cs="Arial"/>
        </w:rPr>
      </w:pPr>
    </w:p>
    <w:p w14:paraId="7F02A293" w14:textId="77777777" w:rsidR="007D4CF9" w:rsidRPr="000B5FFB" w:rsidRDefault="007D4CF9" w:rsidP="007D4CF9">
      <w:pPr>
        <w:rPr>
          <w:rFonts w:ascii="Arial" w:hAnsi="Arial" w:cs="Arial"/>
        </w:rPr>
      </w:pPr>
      <w:r w:rsidRPr="000B5FFB">
        <w:rPr>
          <w:rFonts w:ascii="Arial" w:hAnsi="Arial" w:cs="Arial"/>
        </w:rPr>
        <w:lastRenderedPageBreak/>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2323D5FE"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45AE2C33" w14:textId="77777777" w:rsidTr="003141B7">
        <w:tc>
          <w:tcPr>
            <w:tcW w:w="4678" w:type="dxa"/>
            <w:gridSpan w:val="2"/>
            <w:shd w:val="clear" w:color="auto" w:fill="D9D9D9" w:themeFill="background1" w:themeFillShade="D9"/>
          </w:tcPr>
          <w:p w14:paraId="30D53D07"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7F930184"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483B239C" w14:textId="77777777" w:rsidTr="003141B7">
        <w:tc>
          <w:tcPr>
            <w:tcW w:w="1296" w:type="dxa"/>
          </w:tcPr>
          <w:p w14:paraId="45E2751F" w14:textId="77777777"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14:paraId="1BB402E0" w14:textId="77777777" w:rsidR="005D03E6" w:rsidRPr="000B5FFB" w:rsidRDefault="005D03E6" w:rsidP="007D4CF9">
            <w:pPr>
              <w:jc w:val="both"/>
              <w:rPr>
                <w:rFonts w:ascii="Arial" w:hAnsi="Arial" w:cs="Arial"/>
                <w:b/>
                <w:lang w:val="en-GB"/>
              </w:rPr>
            </w:pPr>
          </w:p>
        </w:tc>
        <w:tc>
          <w:tcPr>
            <w:tcW w:w="1445" w:type="dxa"/>
          </w:tcPr>
          <w:p w14:paraId="63DF1255" w14:textId="77777777"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14:paraId="7FCF213D" w14:textId="77777777" w:rsidR="005D03E6" w:rsidRPr="000B5FFB" w:rsidRDefault="005D03E6" w:rsidP="007D4CF9">
            <w:pPr>
              <w:jc w:val="both"/>
              <w:rPr>
                <w:rFonts w:ascii="Arial" w:hAnsi="Arial" w:cs="Arial"/>
                <w:b/>
                <w:lang w:val="en-GB"/>
              </w:rPr>
            </w:pPr>
          </w:p>
        </w:tc>
      </w:tr>
      <w:tr w:rsidR="00777F9F" w:rsidRPr="000B5FFB" w14:paraId="756CD2A9" w14:textId="77777777" w:rsidTr="003141B7">
        <w:tc>
          <w:tcPr>
            <w:tcW w:w="1296" w:type="dxa"/>
          </w:tcPr>
          <w:p w14:paraId="1FD1FAA8" w14:textId="77777777"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14:paraId="5589B07C" w14:textId="77777777" w:rsidR="00777F9F" w:rsidRPr="000B5FFB" w:rsidRDefault="00777F9F" w:rsidP="007D4CF9">
            <w:pPr>
              <w:jc w:val="both"/>
              <w:rPr>
                <w:rFonts w:ascii="Arial" w:hAnsi="Arial" w:cs="Arial"/>
                <w:b/>
                <w:lang w:val="en-GB"/>
              </w:rPr>
            </w:pPr>
          </w:p>
        </w:tc>
        <w:tc>
          <w:tcPr>
            <w:tcW w:w="1445" w:type="dxa"/>
          </w:tcPr>
          <w:p w14:paraId="1E445A65" w14:textId="77777777" w:rsidR="00777F9F" w:rsidRPr="000B5FFB" w:rsidRDefault="00777F9F" w:rsidP="007D4CF9">
            <w:pPr>
              <w:jc w:val="both"/>
              <w:rPr>
                <w:rFonts w:ascii="Arial" w:hAnsi="Arial" w:cs="Arial"/>
                <w:b/>
                <w:lang w:val="en-GB"/>
              </w:rPr>
            </w:pPr>
          </w:p>
        </w:tc>
        <w:tc>
          <w:tcPr>
            <w:tcW w:w="2949" w:type="dxa"/>
          </w:tcPr>
          <w:p w14:paraId="3F4C83E6" w14:textId="77777777" w:rsidR="00777F9F" w:rsidRPr="000B5FFB" w:rsidRDefault="00777F9F" w:rsidP="007D4CF9">
            <w:pPr>
              <w:jc w:val="both"/>
              <w:rPr>
                <w:rFonts w:ascii="Arial" w:hAnsi="Arial" w:cs="Arial"/>
                <w:b/>
                <w:lang w:val="en-GB"/>
              </w:rPr>
            </w:pPr>
          </w:p>
        </w:tc>
      </w:tr>
      <w:tr w:rsidR="005D03E6" w:rsidRPr="000B5FFB" w14:paraId="11EDE589" w14:textId="77777777" w:rsidTr="003141B7">
        <w:tc>
          <w:tcPr>
            <w:tcW w:w="1296" w:type="dxa"/>
          </w:tcPr>
          <w:p w14:paraId="6ADAA1DE" w14:textId="77777777"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14:paraId="6080A0E1" w14:textId="77777777" w:rsidR="005D03E6" w:rsidRPr="000B5FFB" w:rsidRDefault="005D03E6" w:rsidP="007D4CF9">
            <w:pPr>
              <w:jc w:val="both"/>
              <w:rPr>
                <w:rFonts w:ascii="Arial" w:hAnsi="Arial" w:cs="Arial"/>
                <w:b/>
                <w:lang w:val="en-GB"/>
              </w:rPr>
            </w:pPr>
          </w:p>
        </w:tc>
        <w:tc>
          <w:tcPr>
            <w:tcW w:w="1445" w:type="dxa"/>
          </w:tcPr>
          <w:p w14:paraId="41A8D2D8" w14:textId="77777777"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14:paraId="04AD9305" w14:textId="77777777" w:rsidR="005D03E6" w:rsidRPr="000B5FFB" w:rsidRDefault="005D03E6" w:rsidP="007D4CF9">
            <w:pPr>
              <w:jc w:val="both"/>
              <w:rPr>
                <w:rFonts w:ascii="Arial" w:hAnsi="Arial" w:cs="Arial"/>
                <w:b/>
                <w:lang w:val="en-GB"/>
              </w:rPr>
            </w:pPr>
          </w:p>
        </w:tc>
      </w:tr>
      <w:tr w:rsidR="005D03E6" w:rsidRPr="000B5FFB" w14:paraId="670C9E2A" w14:textId="77777777" w:rsidTr="003141B7">
        <w:tc>
          <w:tcPr>
            <w:tcW w:w="1296" w:type="dxa"/>
          </w:tcPr>
          <w:p w14:paraId="6E8B6D84"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75F55C5B" w14:textId="77777777" w:rsidR="005D03E6" w:rsidRPr="000B5FFB" w:rsidRDefault="005D03E6" w:rsidP="007D4CF9">
            <w:pPr>
              <w:jc w:val="both"/>
              <w:rPr>
                <w:rFonts w:ascii="Arial" w:hAnsi="Arial" w:cs="Arial"/>
                <w:b/>
                <w:lang w:val="en-GB"/>
              </w:rPr>
            </w:pPr>
          </w:p>
        </w:tc>
        <w:tc>
          <w:tcPr>
            <w:tcW w:w="1445" w:type="dxa"/>
          </w:tcPr>
          <w:p w14:paraId="60E5158E" w14:textId="77777777"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14:paraId="4F78C439" w14:textId="77777777" w:rsidR="005D03E6" w:rsidRPr="000B5FFB" w:rsidRDefault="005D03E6" w:rsidP="007D4CF9">
            <w:pPr>
              <w:jc w:val="both"/>
              <w:rPr>
                <w:rFonts w:ascii="Arial" w:hAnsi="Arial" w:cs="Arial"/>
                <w:b/>
                <w:lang w:val="en-GB"/>
              </w:rPr>
            </w:pPr>
          </w:p>
        </w:tc>
      </w:tr>
      <w:tr w:rsidR="005D03E6" w:rsidRPr="000B5FFB" w14:paraId="3D30620E" w14:textId="77777777" w:rsidTr="003141B7">
        <w:tc>
          <w:tcPr>
            <w:tcW w:w="1296" w:type="dxa"/>
          </w:tcPr>
          <w:p w14:paraId="6A1C9AD4"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666CB498" w14:textId="77777777" w:rsidR="005D03E6" w:rsidRPr="000B5FFB" w:rsidRDefault="005D03E6" w:rsidP="007D4CF9">
            <w:pPr>
              <w:jc w:val="both"/>
              <w:rPr>
                <w:rFonts w:ascii="Arial" w:hAnsi="Arial" w:cs="Arial"/>
                <w:b/>
                <w:lang w:val="en-GB"/>
              </w:rPr>
            </w:pPr>
          </w:p>
          <w:p w14:paraId="7359158A" w14:textId="77777777" w:rsidR="005D03E6" w:rsidRPr="000B5FFB" w:rsidRDefault="005D03E6" w:rsidP="007D4CF9">
            <w:pPr>
              <w:jc w:val="both"/>
              <w:rPr>
                <w:rFonts w:ascii="Arial" w:hAnsi="Arial" w:cs="Arial"/>
                <w:b/>
                <w:lang w:val="en-GB"/>
              </w:rPr>
            </w:pPr>
          </w:p>
          <w:p w14:paraId="3B9C45AC" w14:textId="77777777" w:rsidR="005D03E6" w:rsidRPr="000B5FFB" w:rsidRDefault="005D03E6" w:rsidP="007D4CF9">
            <w:pPr>
              <w:jc w:val="both"/>
              <w:rPr>
                <w:rFonts w:ascii="Arial" w:hAnsi="Arial" w:cs="Arial"/>
                <w:b/>
                <w:lang w:val="en-GB"/>
              </w:rPr>
            </w:pPr>
          </w:p>
        </w:tc>
        <w:tc>
          <w:tcPr>
            <w:tcW w:w="1445" w:type="dxa"/>
          </w:tcPr>
          <w:p w14:paraId="752998BE"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57D5B93E" w14:textId="77777777" w:rsidR="005D03E6" w:rsidRPr="000B5FFB" w:rsidRDefault="005D03E6" w:rsidP="007D4CF9">
            <w:pPr>
              <w:jc w:val="both"/>
              <w:rPr>
                <w:rFonts w:ascii="Arial" w:hAnsi="Arial" w:cs="Arial"/>
                <w:b/>
                <w:lang w:val="en-GB"/>
              </w:rPr>
            </w:pPr>
          </w:p>
        </w:tc>
      </w:tr>
    </w:tbl>
    <w:p w14:paraId="1BC3456E" w14:textId="39DD87A3" w:rsidR="00AB6267" w:rsidRDefault="00AB6267" w:rsidP="00361526">
      <w:pPr>
        <w:spacing w:after="200" w:line="276" w:lineRule="auto"/>
        <w:rPr>
          <w:rFonts w:ascii="Arial" w:hAnsi="Arial" w:cs="Arial"/>
          <w:lang w:val="en-GB"/>
        </w:rPr>
      </w:pPr>
    </w:p>
    <w:p w14:paraId="02A94E03" w14:textId="5794FFA6" w:rsidR="00260DF6" w:rsidRDefault="00260DF6" w:rsidP="00361526">
      <w:pPr>
        <w:spacing w:after="200" w:line="276" w:lineRule="auto"/>
        <w:rPr>
          <w:rFonts w:ascii="Arial" w:hAnsi="Arial" w:cs="Arial"/>
          <w:lang w:val="en-GB"/>
        </w:rPr>
      </w:pPr>
    </w:p>
    <w:p w14:paraId="0A207ABE" w14:textId="5488C50B" w:rsidR="00260DF6" w:rsidRDefault="00260DF6" w:rsidP="00361526">
      <w:pPr>
        <w:spacing w:after="200" w:line="276" w:lineRule="auto"/>
        <w:rPr>
          <w:rFonts w:ascii="Arial" w:hAnsi="Arial" w:cs="Arial"/>
          <w:lang w:val="en-GB"/>
        </w:rPr>
      </w:pPr>
    </w:p>
    <w:p w14:paraId="1DFC12A3" w14:textId="5C17DDC9" w:rsidR="00260DF6" w:rsidRDefault="00260DF6" w:rsidP="00361526">
      <w:pPr>
        <w:spacing w:after="200" w:line="276" w:lineRule="auto"/>
        <w:rPr>
          <w:rFonts w:ascii="Arial" w:hAnsi="Arial" w:cs="Arial"/>
          <w:lang w:val="en-GB"/>
        </w:rPr>
      </w:pPr>
    </w:p>
    <w:p w14:paraId="1AA45185" w14:textId="65B7585F" w:rsidR="00260DF6" w:rsidRDefault="00260DF6" w:rsidP="00361526">
      <w:pPr>
        <w:spacing w:after="200" w:line="276" w:lineRule="auto"/>
        <w:rPr>
          <w:rFonts w:ascii="Arial" w:hAnsi="Arial" w:cs="Arial"/>
          <w:lang w:val="en-GB"/>
        </w:rPr>
      </w:pPr>
    </w:p>
    <w:p w14:paraId="45C61AF0" w14:textId="3FBDE9B0" w:rsidR="00260DF6" w:rsidRDefault="00260DF6" w:rsidP="00361526">
      <w:pPr>
        <w:spacing w:after="200" w:line="276" w:lineRule="auto"/>
        <w:rPr>
          <w:rFonts w:ascii="Arial" w:hAnsi="Arial" w:cs="Arial"/>
          <w:lang w:val="en-GB"/>
        </w:rPr>
      </w:pPr>
    </w:p>
    <w:p w14:paraId="73BAE092" w14:textId="389A2B88" w:rsidR="00260DF6" w:rsidRDefault="00260DF6" w:rsidP="00361526">
      <w:pPr>
        <w:spacing w:after="200" w:line="276" w:lineRule="auto"/>
        <w:rPr>
          <w:rFonts w:ascii="Arial" w:hAnsi="Arial" w:cs="Arial"/>
          <w:lang w:val="en-GB"/>
        </w:rPr>
      </w:pPr>
    </w:p>
    <w:p w14:paraId="0D84C665" w14:textId="07A2648D" w:rsidR="00260DF6" w:rsidRDefault="00260DF6" w:rsidP="00361526">
      <w:pPr>
        <w:spacing w:after="200" w:line="276" w:lineRule="auto"/>
        <w:rPr>
          <w:rFonts w:ascii="Arial" w:hAnsi="Arial" w:cs="Arial"/>
          <w:lang w:val="en-GB"/>
        </w:rPr>
      </w:pPr>
    </w:p>
    <w:p w14:paraId="7BF83A9A" w14:textId="355F42E0" w:rsidR="00260DF6" w:rsidRDefault="00260DF6" w:rsidP="00361526">
      <w:pPr>
        <w:spacing w:after="200" w:line="276" w:lineRule="auto"/>
        <w:rPr>
          <w:rFonts w:ascii="Arial" w:hAnsi="Arial" w:cs="Arial"/>
          <w:lang w:val="en-GB"/>
        </w:rPr>
      </w:pPr>
    </w:p>
    <w:p w14:paraId="22956BE2" w14:textId="1C916CFC" w:rsidR="00260DF6" w:rsidRDefault="00260DF6" w:rsidP="00361526">
      <w:pPr>
        <w:spacing w:after="200" w:line="276" w:lineRule="auto"/>
        <w:rPr>
          <w:rFonts w:ascii="Arial" w:hAnsi="Arial" w:cs="Arial"/>
          <w:lang w:val="en-GB"/>
        </w:rPr>
      </w:pPr>
    </w:p>
    <w:p w14:paraId="120EB606" w14:textId="47358D81" w:rsidR="00260DF6" w:rsidRDefault="00260DF6" w:rsidP="00361526">
      <w:pPr>
        <w:spacing w:after="200" w:line="276" w:lineRule="auto"/>
        <w:rPr>
          <w:rFonts w:ascii="Arial" w:hAnsi="Arial" w:cs="Arial"/>
          <w:lang w:val="en-GB"/>
        </w:rPr>
      </w:pPr>
    </w:p>
    <w:p w14:paraId="6C8263F4" w14:textId="05D5567C" w:rsidR="00260DF6" w:rsidRDefault="00260DF6" w:rsidP="00361526">
      <w:pPr>
        <w:spacing w:after="200" w:line="276" w:lineRule="auto"/>
        <w:rPr>
          <w:rFonts w:ascii="Arial" w:hAnsi="Arial" w:cs="Arial"/>
          <w:lang w:val="en-GB"/>
        </w:rPr>
      </w:pPr>
    </w:p>
    <w:p w14:paraId="64638552" w14:textId="1A0E5CAC" w:rsidR="00260DF6" w:rsidRDefault="00260DF6" w:rsidP="00361526">
      <w:pPr>
        <w:spacing w:after="200" w:line="276" w:lineRule="auto"/>
        <w:rPr>
          <w:rFonts w:ascii="Arial" w:hAnsi="Arial" w:cs="Arial"/>
          <w:lang w:val="en-GB"/>
        </w:rPr>
      </w:pPr>
    </w:p>
    <w:p w14:paraId="3405EA28" w14:textId="4A05FCD3" w:rsidR="00260DF6" w:rsidRDefault="00260DF6" w:rsidP="00361526">
      <w:pPr>
        <w:spacing w:after="200" w:line="276" w:lineRule="auto"/>
        <w:rPr>
          <w:rFonts w:ascii="Arial" w:hAnsi="Arial" w:cs="Arial"/>
          <w:lang w:val="en-GB"/>
        </w:rPr>
      </w:pPr>
    </w:p>
    <w:p w14:paraId="62C1175F" w14:textId="169FCE28" w:rsidR="00260DF6" w:rsidRDefault="00260DF6" w:rsidP="00361526">
      <w:pPr>
        <w:spacing w:after="200" w:line="276" w:lineRule="auto"/>
        <w:rPr>
          <w:rFonts w:ascii="Arial" w:hAnsi="Arial" w:cs="Arial"/>
          <w:lang w:val="en-GB"/>
        </w:rPr>
      </w:pPr>
    </w:p>
    <w:p w14:paraId="0BB496B2" w14:textId="08CA4572" w:rsidR="00260DF6" w:rsidRDefault="00260DF6" w:rsidP="00361526">
      <w:pPr>
        <w:spacing w:after="200" w:line="276" w:lineRule="auto"/>
        <w:rPr>
          <w:rFonts w:ascii="Arial" w:hAnsi="Arial" w:cs="Arial"/>
          <w:lang w:val="en-GB"/>
        </w:rPr>
      </w:pPr>
    </w:p>
    <w:p w14:paraId="52D6E760" w14:textId="335D1F10" w:rsidR="00260DF6" w:rsidRDefault="00260DF6" w:rsidP="00361526">
      <w:pPr>
        <w:spacing w:after="200" w:line="276" w:lineRule="auto"/>
        <w:rPr>
          <w:rFonts w:ascii="Arial" w:hAnsi="Arial" w:cs="Arial"/>
          <w:lang w:val="en-GB"/>
        </w:rPr>
      </w:pPr>
    </w:p>
    <w:p w14:paraId="167D83EE" w14:textId="76A7DB84" w:rsidR="00260DF6" w:rsidRDefault="00260DF6" w:rsidP="00361526">
      <w:pPr>
        <w:spacing w:after="200" w:line="276" w:lineRule="auto"/>
        <w:rPr>
          <w:rFonts w:ascii="Arial" w:hAnsi="Arial" w:cs="Arial"/>
          <w:lang w:val="en-GB"/>
        </w:rPr>
      </w:pPr>
    </w:p>
    <w:p w14:paraId="209D49F8" w14:textId="10F53646" w:rsidR="00260DF6" w:rsidRDefault="00260DF6" w:rsidP="00361526">
      <w:pPr>
        <w:spacing w:after="200" w:line="276" w:lineRule="auto"/>
        <w:rPr>
          <w:rFonts w:ascii="Arial" w:hAnsi="Arial" w:cs="Arial"/>
          <w:lang w:val="en-GB"/>
        </w:rPr>
      </w:pPr>
    </w:p>
    <w:p w14:paraId="2A2FC77D" w14:textId="517F2671" w:rsidR="00260DF6" w:rsidRDefault="00260DF6" w:rsidP="00361526">
      <w:pPr>
        <w:spacing w:after="200" w:line="276" w:lineRule="auto"/>
        <w:rPr>
          <w:rFonts w:ascii="Arial" w:hAnsi="Arial" w:cs="Arial"/>
          <w:lang w:val="en-GB"/>
        </w:rPr>
      </w:pPr>
    </w:p>
    <w:p w14:paraId="15F2AE92" w14:textId="71603D68" w:rsidR="00260DF6" w:rsidRDefault="00260DF6" w:rsidP="00361526">
      <w:pPr>
        <w:spacing w:after="200" w:line="276" w:lineRule="auto"/>
        <w:rPr>
          <w:rFonts w:ascii="Arial" w:hAnsi="Arial" w:cs="Arial"/>
          <w:lang w:val="en-GB"/>
        </w:rPr>
      </w:pPr>
    </w:p>
    <w:p w14:paraId="1420BE63" w14:textId="77777777" w:rsidR="00260DF6" w:rsidRPr="00361526" w:rsidRDefault="00260DF6" w:rsidP="00361526">
      <w:pPr>
        <w:spacing w:after="200" w:line="276" w:lineRule="auto"/>
        <w:rPr>
          <w:rFonts w:ascii="Arial" w:hAnsi="Arial" w:cs="Arial"/>
          <w:lang w:val="en-GB"/>
        </w:rPr>
      </w:pPr>
    </w:p>
    <w:p w14:paraId="1520D63D" w14:textId="19FA7E1B" w:rsidR="00AB6267" w:rsidRPr="000B5FFB" w:rsidRDefault="00AB6267" w:rsidP="00D017D8">
      <w:pPr>
        <w:spacing w:after="200" w:line="276" w:lineRule="auto"/>
        <w:jc w:val="center"/>
        <w:rPr>
          <w:rFonts w:ascii="Arial" w:hAnsi="Arial" w:cs="Arial"/>
          <w:b/>
          <w:i/>
        </w:rPr>
      </w:pPr>
      <w:r w:rsidRPr="000B5FFB">
        <w:rPr>
          <w:rFonts w:ascii="Arial" w:hAnsi="Arial" w:cs="Arial"/>
          <w:b/>
          <w:i/>
        </w:rPr>
        <w:lastRenderedPageBreak/>
        <w:t>Annex 2: Payment Schedule and Requirements</w:t>
      </w:r>
    </w:p>
    <w:p w14:paraId="27C78DB2" w14:textId="77777777" w:rsidR="00FB7F1F" w:rsidRPr="000B5FFB" w:rsidRDefault="00FB7F1F" w:rsidP="00F11C5B">
      <w:pPr>
        <w:jc w:val="both"/>
        <w:rPr>
          <w:rFonts w:ascii="Arial" w:hAnsi="Arial" w:cs="Arial"/>
          <w:lang w:val="en-GB"/>
        </w:rPr>
      </w:pPr>
    </w:p>
    <w:p w14:paraId="2D93AD99" w14:textId="77777777" w:rsidR="00FB7F1F" w:rsidRPr="000B5FFB" w:rsidRDefault="00C7446C" w:rsidP="00F11C5B">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14:paraId="15778872" w14:textId="77777777" w:rsidR="00F22CDF" w:rsidRPr="000B5FFB" w:rsidRDefault="00F22CDF" w:rsidP="00F22CDF">
      <w:pPr>
        <w:pStyle w:val="ListParagraph"/>
        <w:tabs>
          <w:tab w:val="left" w:pos="142"/>
        </w:tabs>
        <w:ind w:left="284"/>
        <w:jc w:val="both"/>
        <w:rPr>
          <w:rFonts w:ascii="Arial" w:hAnsi="Arial" w:cs="Arial"/>
          <w:lang w:val="en-GB"/>
        </w:rPr>
      </w:pPr>
    </w:p>
    <w:p w14:paraId="25BA4A4B" w14:textId="77777777"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14:paraId="76C0E0A8" w14:textId="77777777"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14:paraId="7EC8A16E"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60777CD3"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62FC84CA"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11"/>
            </w:r>
          </w:p>
        </w:tc>
        <w:tc>
          <w:tcPr>
            <w:tcW w:w="1701" w:type="dxa"/>
            <w:tcBorders>
              <w:top w:val="double" w:sz="4" w:space="0" w:color="auto"/>
              <w:bottom w:val="single" w:sz="12" w:space="0" w:color="auto"/>
            </w:tcBorders>
            <w:shd w:val="clear" w:color="auto" w:fill="A6A6A6"/>
          </w:tcPr>
          <w:p w14:paraId="0C7F26EE"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0505415F"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35A982E0"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12"/>
            </w:r>
          </w:p>
          <w:p w14:paraId="430E890B"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1FAC3148"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14:paraId="2BEB592B"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14:paraId="3F1388F7"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71E5FEDB" w14:textId="77777777"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F6F082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0199807E"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8E30297"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7E74A20" w14:textId="77777777" w:rsidR="00065E51" w:rsidRPr="000B5FFB" w:rsidRDefault="00065E51" w:rsidP="00065E51">
            <w:pPr>
              <w:spacing w:before="40"/>
              <w:jc w:val="center"/>
              <w:rPr>
                <w:rFonts w:ascii="Arial" w:hAnsi="Arial" w:cs="Arial"/>
                <w:lang w:val="en-GB"/>
              </w:rPr>
            </w:pPr>
          </w:p>
        </w:tc>
      </w:tr>
      <w:tr w:rsidR="00065E51" w:rsidRPr="000B5FFB" w14:paraId="088A462A"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B7A2F50" w14:textId="77777777"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49760A1F" w14:textId="77777777"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506F1D0E" w14:textId="77777777"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1BA7B1A" w14:textId="77777777"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A116630" w14:textId="77777777" w:rsidR="00065E51" w:rsidRPr="000B5FFB" w:rsidRDefault="00065E51" w:rsidP="00065E51">
            <w:pPr>
              <w:spacing w:before="40"/>
              <w:jc w:val="center"/>
              <w:rPr>
                <w:rFonts w:ascii="Arial" w:hAnsi="Arial" w:cs="Arial"/>
                <w:b/>
                <w:i/>
                <w:lang w:val="en-GB"/>
              </w:rPr>
            </w:pPr>
          </w:p>
        </w:tc>
      </w:tr>
      <w:tr w:rsidR="00065E51" w:rsidRPr="000B5FFB" w14:paraId="4568467A" w14:textId="77777777" w:rsidTr="00065E51">
        <w:trPr>
          <w:trHeight w:hRule="exact" w:val="567"/>
          <w:jc w:val="center"/>
        </w:trPr>
        <w:tc>
          <w:tcPr>
            <w:tcW w:w="486" w:type="dxa"/>
            <w:tcBorders>
              <w:top w:val="single" w:sz="12" w:space="0" w:color="auto"/>
              <w:bottom w:val="single" w:sz="6" w:space="0" w:color="auto"/>
            </w:tcBorders>
            <w:vAlign w:val="center"/>
          </w:tcPr>
          <w:p w14:paraId="3BB25D26"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44AC54DE" w14:textId="77777777"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2240AF3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268F1119"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98FBB6E"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A165282" w14:textId="77777777" w:rsidR="00065E51" w:rsidRPr="000B5FFB" w:rsidRDefault="00065E51" w:rsidP="00065E51">
            <w:pPr>
              <w:spacing w:before="40"/>
              <w:jc w:val="center"/>
              <w:rPr>
                <w:rFonts w:ascii="Arial" w:hAnsi="Arial" w:cs="Arial"/>
                <w:lang w:val="en-GB"/>
              </w:rPr>
            </w:pPr>
          </w:p>
        </w:tc>
      </w:tr>
      <w:tr w:rsidR="00065E51" w:rsidRPr="000B5FFB" w14:paraId="23DB0682" w14:textId="77777777" w:rsidTr="00065E51">
        <w:trPr>
          <w:trHeight w:hRule="exact" w:val="567"/>
          <w:jc w:val="center"/>
        </w:trPr>
        <w:tc>
          <w:tcPr>
            <w:tcW w:w="486" w:type="dxa"/>
            <w:tcBorders>
              <w:top w:val="single" w:sz="6" w:space="0" w:color="auto"/>
            </w:tcBorders>
            <w:vAlign w:val="center"/>
          </w:tcPr>
          <w:p w14:paraId="4C649CE6"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4AE3F095" w14:textId="77777777"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13"/>
            </w:r>
          </w:p>
        </w:tc>
        <w:tc>
          <w:tcPr>
            <w:tcW w:w="1701" w:type="dxa"/>
            <w:tcBorders>
              <w:top w:val="single" w:sz="6" w:space="0" w:color="auto"/>
              <w:left w:val="single" w:sz="8" w:space="0" w:color="auto"/>
              <w:bottom w:val="single" w:sz="8" w:space="0" w:color="auto"/>
              <w:right w:val="single" w:sz="8" w:space="0" w:color="auto"/>
            </w:tcBorders>
            <w:vAlign w:val="center"/>
          </w:tcPr>
          <w:p w14:paraId="2591537B" w14:textId="77777777"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533C56DF" w14:textId="77777777"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4CDD83E6" w14:textId="77777777"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6919F50E" w14:textId="77777777" w:rsidR="00065E51" w:rsidRPr="000B5FFB" w:rsidRDefault="00065E51" w:rsidP="00065E51">
            <w:pPr>
              <w:spacing w:before="40"/>
              <w:jc w:val="center"/>
              <w:rPr>
                <w:rFonts w:ascii="Arial" w:hAnsi="Arial" w:cs="Arial"/>
                <w:lang w:val="en-GB"/>
              </w:rPr>
            </w:pPr>
          </w:p>
        </w:tc>
      </w:tr>
      <w:tr w:rsidR="00065E51" w:rsidRPr="000B5FFB" w14:paraId="6D2241D1" w14:textId="77777777" w:rsidTr="00065E51">
        <w:trPr>
          <w:trHeight w:hRule="exact" w:val="567"/>
          <w:jc w:val="center"/>
        </w:trPr>
        <w:tc>
          <w:tcPr>
            <w:tcW w:w="486" w:type="dxa"/>
            <w:tcBorders>
              <w:top w:val="single" w:sz="8" w:space="0" w:color="auto"/>
            </w:tcBorders>
            <w:vAlign w:val="center"/>
          </w:tcPr>
          <w:p w14:paraId="24957CB3"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15DD9FD8" w14:textId="77777777"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4"/>
            </w:r>
            <w:r w:rsidRPr="000B5FFB">
              <w:rPr>
                <w:rFonts w:ascii="Arial" w:hAnsi="Arial" w:cs="Arial"/>
                <w:b/>
                <w:lang w:val="en-GB"/>
              </w:rPr>
              <w:t xml:space="preserve"> </w:t>
            </w:r>
          </w:p>
        </w:tc>
        <w:tc>
          <w:tcPr>
            <w:tcW w:w="1701" w:type="dxa"/>
            <w:tcBorders>
              <w:top w:val="single" w:sz="8" w:space="0" w:color="auto"/>
            </w:tcBorders>
            <w:vAlign w:val="center"/>
          </w:tcPr>
          <w:p w14:paraId="7249D983" w14:textId="77777777"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162A71B3"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14:paraId="7558A449"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14:paraId="64A37090" w14:textId="77777777" w:rsidR="00065E51" w:rsidRPr="000B5FFB" w:rsidRDefault="00065E51" w:rsidP="00065E51">
            <w:pPr>
              <w:spacing w:before="40"/>
              <w:jc w:val="center"/>
              <w:rPr>
                <w:rFonts w:ascii="Arial" w:hAnsi="Arial" w:cs="Arial"/>
                <w:lang w:val="en-GB"/>
              </w:rPr>
            </w:pPr>
          </w:p>
        </w:tc>
      </w:tr>
      <w:tr w:rsidR="00065E51" w:rsidRPr="000B5FFB" w14:paraId="07EDB967" w14:textId="77777777" w:rsidTr="00065E51">
        <w:trPr>
          <w:trHeight w:hRule="exact" w:val="567"/>
          <w:jc w:val="center"/>
        </w:trPr>
        <w:tc>
          <w:tcPr>
            <w:tcW w:w="486" w:type="dxa"/>
            <w:tcBorders>
              <w:top w:val="single" w:sz="8" w:space="0" w:color="auto"/>
            </w:tcBorders>
            <w:vAlign w:val="center"/>
          </w:tcPr>
          <w:p w14:paraId="5643D248" w14:textId="77777777"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02E6E89B" w14:textId="77777777"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6F762A9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234DE4F7"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E55A1FB"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6341A9D" w14:textId="77777777" w:rsidR="00065E51" w:rsidRPr="000B5FFB" w:rsidRDefault="00065E51" w:rsidP="00065E51">
            <w:pPr>
              <w:spacing w:before="40"/>
              <w:jc w:val="center"/>
              <w:rPr>
                <w:rFonts w:ascii="Arial" w:hAnsi="Arial" w:cs="Arial"/>
                <w:lang w:val="en-GB"/>
              </w:rPr>
            </w:pPr>
          </w:p>
        </w:tc>
      </w:tr>
      <w:tr w:rsidR="00065E51" w:rsidRPr="000B5FFB" w14:paraId="2908300A" w14:textId="77777777" w:rsidTr="00065E51">
        <w:trPr>
          <w:trHeight w:hRule="exact" w:val="567"/>
          <w:jc w:val="center"/>
        </w:trPr>
        <w:tc>
          <w:tcPr>
            <w:tcW w:w="486" w:type="dxa"/>
            <w:tcBorders>
              <w:top w:val="single" w:sz="8" w:space="0" w:color="auto"/>
            </w:tcBorders>
            <w:vAlign w:val="center"/>
          </w:tcPr>
          <w:p w14:paraId="45EE5905"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63D9DBEC" w14:textId="77777777"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37D6D509" w14:textId="77777777"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47B78E1D"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7D3D23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4336B9B"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03B3EFEE" w14:textId="77777777" w:rsidR="00065E51" w:rsidRPr="000B5FFB" w:rsidRDefault="00065E51" w:rsidP="00065E51">
            <w:pPr>
              <w:spacing w:before="40"/>
              <w:jc w:val="center"/>
              <w:rPr>
                <w:rFonts w:ascii="Arial" w:hAnsi="Arial" w:cs="Arial"/>
                <w:lang w:val="en-GB"/>
              </w:rPr>
            </w:pPr>
          </w:p>
        </w:tc>
      </w:tr>
      <w:tr w:rsidR="00065E51" w:rsidRPr="000B5FFB" w14:paraId="17DD95FE" w14:textId="77777777" w:rsidTr="00065E51">
        <w:trPr>
          <w:trHeight w:hRule="exact" w:val="567"/>
          <w:jc w:val="center"/>
        </w:trPr>
        <w:tc>
          <w:tcPr>
            <w:tcW w:w="486" w:type="dxa"/>
            <w:tcBorders>
              <w:top w:val="single" w:sz="8" w:space="0" w:color="auto"/>
            </w:tcBorders>
            <w:vAlign w:val="center"/>
          </w:tcPr>
          <w:p w14:paraId="3A27BA69"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212732A0" w14:textId="77777777"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77CDEDDA" w14:textId="77777777"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322ABA35"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C366064"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D1CADB3"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10408FE9" w14:textId="77777777" w:rsidR="00065E51" w:rsidRPr="000B5FFB" w:rsidRDefault="00065E51" w:rsidP="00065E51">
            <w:pPr>
              <w:spacing w:before="40"/>
              <w:jc w:val="center"/>
              <w:rPr>
                <w:rFonts w:ascii="Arial" w:hAnsi="Arial" w:cs="Arial"/>
                <w:lang w:val="en-GB"/>
              </w:rPr>
            </w:pPr>
          </w:p>
        </w:tc>
      </w:tr>
      <w:tr w:rsidR="00065E51" w:rsidRPr="000B5FFB" w14:paraId="473289C7" w14:textId="77777777" w:rsidTr="00065E51">
        <w:trPr>
          <w:trHeight w:hRule="exact" w:val="567"/>
          <w:jc w:val="center"/>
        </w:trPr>
        <w:tc>
          <w:tcPr>
            <w:tcW w:w="486" w:type="dxa"/>
            <w:tcBorders>
              <w:top w:val="single" w:sz="8" w:space="0" w:color="auto"/>
            </w:tcBorders>
            <w:vAlign w:val="center"/>
          </w:tcPr>
          <w:p w14:paraId="2ACFFB87"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7F1441C" w14:textId="77777777"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4DCEA663" w14:textId="77777777"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0BD1F0FF"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10170FA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FBF2E50"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44608DF3" w14:textId="77777777" w:rsidR="00065E51" w:rsidRPr="000B5FFB" w:rsidRDefault="00065E51" w:rsidP="00065E51">
            <w:pPr>
              <w:spacing w:before="40"/>
              <w:jc w:val="center"/>
              <w:rPr>
                <w:rFonts w:ascii="Arial" w:hAnsi="Arial" w:cs="Arial"/>
                <w:lang w:val="en-GB"/>
              </w:rPr>
            </w:pPr>
          </w:p>
        </w:tc>
      </w:tr>
      <w:tr w:rsidR="00065E51" w:rsidRPr="000B5FFB" w14:paraId="043167D5" w14:textId="77777777" w:rsidTr="00065E51">
        <w:trPr>
          <w:trHeight w:hRule="exact" w:val="567"/>
          <w:jc w:val="center"/>
        </w:trPr>
        <w:tc>
          <w:tcPr>
            <w:tcW w:w="486" w:type="dxa"/>
            <w:tcBorders>
              <w:top w:val="single" w:sz="8" w:space="0" w:color="auto"/>
            </w:tcBorders>
            <w:vAlign w:val="center"/>
          </w:tcPr>
          <w:p w14:paraId="78DC83B6"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EB5D6F3" w14:textId="77777777"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61040F9A" w14:textId="77777777"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73D7734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B6ED0C0"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54B1AC2"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D4E697B" w14:textId="77777777" w:rsidR="00065E51" w:rsidRPr="000B5FFB" w:rsidRDefault="00065E51" w:rsidP="00065E51">
            <w:pPr>
              <w:spacing w:before="40"/>
              <w:jc w:val="center"/>
              <w:rPr>
                <w:rFonts w:ascii="Arial" w:hAnsi="Arial" w:cs="Arial"/>
                <w:lang w:val="en-GB"/>
              </w:rPr>
            </w:pPr>
          </w:p>
        </w:tc>
      </w:tr>
      <w:tr w:rsidR="00065E51" w:rsidRPr="000B5FFB" w14:paraId="69C6E48E" w14:textId="77777777" w:rsidTr="00065E51">
        <w:trPr>
          <w:trHeight w:hRule="exact" w:val="567"/>
          <w:jc w:val="center"/>
        </w:trPr>
        <w:tc>
          <w:tcPr>
            <w:tcW w:w="486" w:type="dxa"/>
            <w:tcBorders>
              <w:top w:val="single" w:sz="8" w:space="0" w:color="auto"/>
            </w:tcBorders>
            <w:vAlign w:val="center"/>
          </w:tcPr>
          <w:p w14:paraId="7669092D" w14:textId="77777777"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36920965" w14:textId="77777777"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1B7F3FE2"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BC292EC"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28B4F0F"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564DEDE" w14:textId="77777777" w:rsidR="00065E51" w:rsidRPr="000B5FFB" w:rsidRDefault="00065E51" w:rsidP="00065E51">
            <w:pPr>
              <w:spacing w:before="40"/>
              <w:jc w:val="center"/>
              <w:rPr>
                <w:rFonts w:ascii="Arial" w:hAnsi="Arial" w:cs="Arial"/>
                <w:lang w:val="en-GB"/>
              </w:rPr>
            </w:pPr>
          </w:p>
        </w:tc>
      </w:tr>
      <w:tr w:rsidR="00065E51" w:rsidRPr="000B5FFB" w14:paraId="2308720C" w14:textId="77777777" w:rsidTr="00065E51">
        <w:trPr>
          <w:trHeight w:hRule="exact" w:val="567"/>
          <w:jc w:val="center"/>
        </w:trPr>
        <w:tc>
          <w:tcPr>
            <w:tcW w:w="486" w:type="dxa"/>
            <w:tcBorders>
              <w:top w:val="single" w:sz="8" w:space="0" w:color="auto"/>
            </w:tcBorders>
            <w:vAlign w:val="center"/>
          </w:tcPr>
          <w:p w14:paraId="0E3B09BC" w14:textId="77777777"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09F1253A" w14:textId="77777777"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032DD0D4"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0FB115AF"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79984B0"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7784218F" w14:textId="77777777" w:rsidR="00065E51" w:rsidRPr="000B5FFB" w:rsidRDefault="00065E51" w:rsidP="00065E51">
            <w:pPr>
              <w:spacing w:before="40"/>
              <w:jc w:val="center"/>
              <w:rPr>
                <w:rFonts w:ascii="Arial" w:hAnsi="Arial" w:cs="Arial"/>
                <w:lang w:val="en-GB"/>
              </w:rPr>
            </w:pPr>
          </w:p>
        </w:tc>
      </w:tr>
      <w:tr w:rsidR="00065E51" w:rsidRPr="000B5FFB" w14:paraId="19E8E5B0" w14:textId="77777777" w:rsidTr="00065E51">
        <w:trPr>
          <w:trHeight w:hRule="exact" w:val="567"/>
          <w:jc w:val="center"/>
        </w:trPr>
        <w:tc>
          <w:tcPr>
            <w:tcW w:w="486" w:type="dxa"/>
            <w:tcBorders>
              <w:top w:val="single" w:sz="8" w:space="0" w:color="auto"/>
              <w:bottom w:val="single" w:sz="8" w:space="0" w:color="auto"/>
            </w:tcBorders>
            <w:vAlign w:val="center"/>
          </w:tcPr>
          <w:p w14:paraId="160BFD05" w14:textId="77777777"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64F6674E" w14:textId="77777777"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5BE607E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22CA30B1"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1BAAEDF"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1D3802C" w14:textId="77777777" w:rsidR="00065E51" w:rsidRPr="000B5FFB" w:rsidRDefault="00065E51" w:rsidP="00065E51">
            <w:pPr>
              <w:spacing w:before="40"/>
              <w:jc w:val="center"/>
              <w:rPr>
                <w:rFonts w:ascii="Arial" w:hAnsi="Arial" w:cs="Arial"/>
                <w:lang w:val="en-GB"/>
              </w:rPr>
            </w:pPr>
          </w:p>
        </w:tc>
      </w:tr>
      <w:tr w:rsidR="00065E51" w:rsidRPr="000B5FFB" w14:paraId="73450BDF" w14:textId="77777777" w:rsidTr="00065E51">
        <w:trPr>
          <w:trHeight w:hRule="exact" w:val="567"/>
          <w:jc w:val="center"/>
        </w:trPr>
        <w:tc>
          <w:tcPr>
            <w:tcW w:w="8457" w:type="dxa"/>
            <w:gridSpan w:val="6"/>
            <w:tcBorders>
              <w:top w:val="single" w:sz="8" w:space="0" w:color="auto"/>
            </w:tcBorders>
            <w:vAlign w:val="center"/>
          </w:tcPr>
          <w:p w14:paraId="16C05247" w14:textId="77777777"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6B213041" w14:textId="77777777" w:rsidR="00065E51" w:rsidRPr="000B5FFB" w:rsidRDefault="00065E51" w:rsidP="00065E51">
            <w:pPr>
              <w:spacing w:before="40"/>
              <w:jc w:val="center"/>
              <w:rPr>
                <w:rFonts w:ascii="Arial" w:hAnsi="Arial" w:cs="Arial"/>
                <w:lang w:val="en-GB"/>
              </w:rPr>
            </w:pPr>
          </w:p>
        </w:tc>
      </w:tr>
    </w:tbl>
    <w:p w14:paraId="3AE55755" w14:textId="77777777" w:rsidR="00065E51" w:rsidRPr="000B5FFB" w:rsidRDefault="00065E51" w:rsidP="00065E51">
      <w:pPr>
        <w:pStyle w:val="Header"/>
        <w:tabs>
          <w:tab w:val="clear" w:pos="4320"/>
          <w:tab w:val="clear" w:pos="8640"/>
        </w:tabs>
        <w:spacing w:line="120" w:lineRule="exact"/>
        <w:rPr>
          <w:rFonts w:ascii="Arial" w:hAnsi="Arial" w:cs="Arial"/>
          <w:lang w:val="en-GB" w:eastAsia="it-IT"/>
        </w:rPr>
      </w:pPr>
    </w:p>
    <w:p w14:paraId="0B543252" w14:textId="77777777" w:rsidR="004A19C9" w:rsidRDefault="004A19C9" w:rsidP="00065E51">
      <w:pPr>
        <w:pStyle w:val="ListParagraph"/>
        <w:tabs>
          <w:tab w:val="left" w:pos="142"/>
        </w:tabs>
        <w:ind w:left="284"/>
        <w:rPr>
          <w:rFonts w:ascii="Arial" w:hAnsi="Arial" w:cs="Arial"/>
          <w:lang w:val="en-GB"/>
        </w:rPr>
      </w:pPr>
    </w:p>
    <w:p w14:paraId="381B307B" w14:textId="77777777" w:rsidR="005104E1" w:rsidRPr="004A19C9" w:rsidRDefault="00065E51" w:rsidP="00F11C5B">
      <w:pPr>
        <w:pStyle w:val="ListParagraph"/>
        <w:tabs>
          <w:tab w:val="left" w:pos="142"/>
        </w:tabs>
        <w:ind w:left="0"/>
        <w:jc w:val="both"/>
        <w:rPr>
          <w:rFonts w:ascii="Arial" w:hAnsi="Arial" w:cs="Arial"/>
        </w:rPr>
      </w:pPr>
      <w:r w:rsidRPr="000B5FFB">
        <w:rPr>
          <w:rFonts w:ascii="Arial" w:hAnsi="Arial" w:cs="Arial"/>
          <w:lang w:val="en-GB"/>
        </w:rPr>
        <w:lastRenderedPageBreak/>
        <w:t>3. The payment shall</w:t>
      </w:r>
      <w:r w:rsidR="0003127B">
        <w:rPr>
          <w:rFonts w:ascii="Arial" w:hAnsi="Arial" w:cs="Arial"/>
          <w:lang w:val="en-GB"/>
        </w:rPr>
        <w:t xml:space="preserve"> be made in accordance with the agreed schedule in line with the deliverables </w:t>
      </w:r>
    </w:p>
    <w:p w14:paraId="061FBD79" w14:textId="77777777" w:rsidR="005104E1" w:rsidRPr="000B5FFB" w:rsidRDefault="005104E1" w:rsidP="00F11C5B">
      <w:pPr>
        <w:ind w:left="702" w:hanging="45"/>
        <w:jc w:val="both"/>
        <w:rPr>
          <w:rFonts w:ascii="Arial" w:hAnsi="Arial" w:cs="Arial"/>
          <w:lang w:val="en-GB"/>
        </w:rPr>
      </w:pPr>
    </w:p>
    <w:p w14:paraId="0AB475D2" w14:textId="77777777" w:rsidR="00065E51" w:rsidRPr="0035455F" w:rsidRDefault="00527FAD" w:rsidP="00F11C5B">
      <w:pPr>
        <w:jc w:val="both"/>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14:paraId="4818A8DE" w14:textId="77777777" w:rsidR="007C13E5" w:rsidRPr="0035455F" w:rsidRDefault="007C13E5" w:rsidP="00C7446C">
      <w:pPr>
        <w:jc w:val="both"/>
        <w:rPr>
          <w:rFonts w:ascii="Arial" w:hAnsi="Arial" w:cs="Arial"/>
        </w:rPr>
      </w:pPr>
    </w:p>
    <w:p w14:paraId="75133399" w14:textId="77777777" w:rsidR="007C13E5" w:rsidRPr="0035455F" w:rsidRDefault="007C13E5" w:rsidP="007C13E5">
      <w:pPr>
        <w:ind w:left="702" w:hanging="45"/>
        <w:jc w:val="both"/>
        <w:rPr>
          <w:rFonts w:ascii="Arial" w:hAnsi="Arial" w:cs="Arial"/>
          <w:b/>
          <w:i/>
          <w:lang w:val="en-GB"/>
        </w:rPr>
      </w:pPr>
    </w:p>
    <w:p w14:paraId="7CAF6472" w14:textId="77777777" w:rsidR="007C13E5" w:rsidRPr="0035455F" w:rsidRDefault="007C13E5" w:rsidP="00C7446C">
      <w:pPr>
        <w:jc w:val="both"/>
        <w:rPr>
          <w:rFonts w:ascii="Arial" w:hAnsi="Arial" w:cs="Arial"/>
        </w:rPr>
      </w:pPr>
    </w:p>
    <w:sectPr w:rsidR="007C13E5" w:rsidRPr="0035455F"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17DE" w14:textId="77777777" w:rsidR="0068572A" w:rsidRDefault="0068572A" w:rsidP="00382375">
      <w:r>
        <w:separator/>
      </w:r>
    </w:p>
  </w:endnote>
  <w:endnote w:type="continuationSeparator" w:id="0">
    <w:p w14:paraId="3C8440BC" w14:textId="77777777" w:rsidR="0068572A" w:rsidRDefault="0068572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1639" w14:textId="77777777" w:rsidR="00B84793" w:rsidRDefault="00B847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C780C" w14:textId="77777777" w:rsidR="00B84793" w:rsidRDefault="00B847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FF6A" w14:textId="35F2C2CF" w:rsidR="00B84793" w:rsidRDefault="00B8479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5081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0810">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A41A" w14:textId="06E0E3DB" w:rsidR="00B84793" w:rsidRDefault="00B8479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5081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0810">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6145" w14:textId="77777777" w:rsidR="00B84793" w:rsidRDefault="00B84793">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6F29" w14:textId="77259CA0" w:rsidR="00B84793" w:rsidRDefault="00B8479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50810">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0810">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9EA5" w14:textId="77777777" w:rsidR="00B84793" w:rsidRDefault="00B84793"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CD4B" w14:textId="5BFEE9F2" w:rsidR="00B84793" w:rsidRDefault="00B8479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50810">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0810">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AC5FC" w14:textId="77777777" w:rsidR="0068572A" w:rsidRDefault="0068572A" w:rsidP="00382375">
      <w:r>
        <w:separator/>
      </w:r>
    </w:p>
  </w:footnote>
  <w:footnote w:type="continuationSeparator" w:id="0">
    <w:p w14:paraId="66AB8A2E" w14:textId="77777777" w:rsidR="0068572A" w:rsidRDefault="0068572A" w:rsidP="00382375">
      <w:r>
        <w:continuationSeparator/>
      </w:r>
    </w:p>
  </w:footnote>
  <w:footnote w:id="1">
    <w:p w14:paraId="7235A724" w14:textId="77777777" w:rsidR="00B84793" w:rsidRPr="00CF2483" w:rsidRDefault="00B84793" w:rsidP="002460A6">
      <w:pPr>
        <w:pStyle w:val="FootnoteText"/>
        <w:rPr>
          <w:lang w:val="tn-ZA"/>
        </w:rPr>
      </w:pPr>
      <w:r>
        <w:rPr>
          <w:rStyle w:val="FootnoteReference"/>
        </w:rPr>
        <w:footnoteRef/>
      </w:r>
      <w:r>
        <w:t xml:space="preserve"> </w:t>
      </w:r>
      <w:r>
        <w:rPr>
          <w:lang w:val="tn-ZA"/>
        </w:rPr>
        <w:t xml:space="preserve"> SADC Industralization Strategy and Road Map ( 2015-2063), April 2015 </w:t>
      </w:r>
    </w:p>
  </w:footnote>
  <w:footnote w:id="2">
    <w:p w14:paraId="0F5A12AE" w14:textId="77777777" w:rsidR="00B84793" w:rsidRDefault="00B84793" w:rsidP="002460A6">
      <w:pPr>
        <w:pStyle w:val="FootnoteText"/>
      </w:pPr>
      <w:r>
        <w:rPr>
          <w:rStyle w:val="FootnoteReference"/>
        </w:rPr>
        <w:footnoteRef/>
      </w:r>
      <w:r>
        <w:t xml:space="preserve"> Protocol on Education and Training of 1997</w:t>
      </w:r>
    </w:p>
  </w:footnote>
  <w:footnote w:id="3">
    <w:p w14:paraId="0D8B67C5" w14:textId="77777777" w:rsidR="00B84793" w:rsidRDefault="00B84793" w:rsidP="002460A6">
      <w:pPr>
        <w:pStyle w:val="FootnoteText"/>
      </w:pPr>
      <w:r>
        <w:rPr>
          <w:rStyle w:val="FootnoteReference"/>
        </w:rPr>
        <w:footnoteRef/>
      </w:r>
      <w:r>
        <w:t xml:space="preserve"> Protocol on Science, Technology and Innovation of 2008</w:t>
      </w:r>
    </w:p>
  </w:footnote>
  <w:footnote w:id="4">
    <w:p w14:paraId="381899C7" w14:textId="77777777" w:rsidR="00B84793" w:rsidRDefault="00B84793" w:rsidP="002460A6">
      <w:pPr>
        <w:pStyle w:val="FootnoteText"/>
      </w:pPr>
      <w:r>
        <w:rPr>
          <w:rStyle w:val="FootnoteReference"/>
        </w:rPr>
        <w:footnoteRef/>
      </w:r>
      <w:r>
        <w:t xml:space="preserve"> DST-NRF Centres of Excellence 10 Years of Research Excellence 2004-2014</w:t>
      </w:r>
    </w:p>
  </w:footnote>
  <w:footnote w:id="5">
    <w:p w14:paraId="22D03D63" w14:textId="77777777" w:rsidR="00B84793" w:rsidRPr="000A1B4A" w:rsidRDefault="00B84793" w:rsidP="002460A6">
      <w:pPr>
        <w:pStyle w:val="FootnoteText"/>
      </w:pPr>
      <w:r>
        <w:rPr>
          <w:rStyle w:val="FootnoteReference"/>
        </w:rPr>
        <w:footnoteRef/>
      </w:r>
      <w:r>
        <w:t xml:space="preserve"> SADC Regional Framework and Guidelines for establishment of Centres of Excellence and Centres of Specialisation , approved by SADC Council in August 2018</w:t>
      </w:r>
    </w:p>
  </w:footnote>
  <w:footnote w:id="6">
    <w:p w14:paraId="282EF6FE" w14:textId="77777777" w:rsidR="00B84793" w:rsidRPr="00F10D65" w:rsidRDefault="00B84793"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7">
    <w:p w14:paraId="2CC645B7" w14:textId="77777777" w:rsidR="00B84793" w:rsidRDefault="00B84793">
      <w:pPr>
        <w:pStyle w:val="FootnoteText"/>
      </w:pPr>
      <w:r>
        <w:rPr>
          <w:rStyle w:val="FootnoteReference"/>
        </w:rPr>
        <w:footnoteRef/>
      </w:r>
      <w:r>
        <w:t xml:space="preserve"> Delete items that are not applicable or add other items as the case may be.</w:t>
      </w:r>
    </w:p>
  </w:footnote>
  <w:footnote w:id="8">
    <w:p w14:paraId="4D6D5658" w14:textId="77777777" w:rsidR="00B84793" w:rsidRDefault="00B84793" w:rsidP="00820201">
      <w:pPr>
        <w:pStyle w:val="FootnoteText"/>
      </w:pPr>
      <w:r>
        <w:rPr>
          <w:rStyle w:val="FootnoteReference"/>
        </w:rPr>
        <w:footnoteRef/>
      </w:r>
      <w:r>
        <w:t xml:space="preserve"> Indicate unit cost..</w:t>
      </w:r>
    </w:p>
  </w:footnote>
  <w:footnote w:id="9">
    <w:p w14:paraId="76965824" w14:textId="77777777" w:rsidR="00B84793" w:rsidRDefault="00B84793">
      <w:pPr>
        <w:pStyle w:val="FootnoteText"/>
      </w:pPr>
      <w:r>
        <w:rPr>
          <w:rStyle w:val="FootnoteReference"/>
        </w:rPr>
        <w:footnoteRef/>
      </w:r>
      <w:r>
        <w:t xml:space="preserve"> Indicate route of each flight, and if the trip is one- or two-ways</w:t>
      </w:r>
    </w:p>
  </w:footnote>
  <w:footnote w:id="10">
    <w:p w14:paraId="00C045AF" w14:textId="77777777" w:rsidR="00B84793" w:rsidRDefault="00B84793">
      <w:pPr>
        <w:pStyle w:val="FootnoteText"/>
      </w:pPr>
      <w:r>
        <w:rPr>
          <w:rStyle w:val="FootnoteReference"/>
        </w:rPr>
        <w:footnoteRef/>
      </w:r>
      <w:r>
        <w:t xml:space="preserve"> Provide clear description of what is their exact nature</w:t>
      </w:r>
    </w:p>
  </w:footnote>
  <w:footnote w:id="11">
    <w:p w14:paraId="6B3DED90" w14:textId="77777777" w:rsidR="00B84793" w:rsidRDefault="00B84793" w:rsidP="00065E51">
      <w:pPr>
        <w:pStyle w:val="FootnoteText"/>
      </w:pPr>
      <w:r>
        <w:rPr>
          <w:rStyle w:val="FootnoteReference"/>
        </w:rPr>
        <w:footnoteRef/>
      </w:r>
      <w:r>
        <w:t xml:space="preserve"> Delete items that are not applicable or add other items as the case may be.</w:t>
      </w:r>
    </w:p>
  </w:footnote>
  <w:footnote w:id="12">
    <w:p w14:paraId="41CFA6D9" w14:textId="77777777" w:rsidR="00B84793" w:rsidRDefault="00B84793" w:rsidP="00065E51">
      <w:pPr>
        <w:pStyle w:val="FootnoteText"/>
      </w:pPr>
      <w:r>
        <w:rPr>
          <w:rStyle w:val="FootnoteReference"/>
        </w:rPr>
        <w:footnoteRef/>
      </w:r>
      <w:r>
        <w:t xml:space="preserve"> Indicate route of each flight, and if the trip is one- or two-ways.</w:t>
      </w:r>
    </w:p>
  </w:footnote>
  <w:footnote w:id="13">
    <w:p w14:paraId="5640A9AC" w14:textId="77777777" w:rsidR="00B84793" w:rsidRDefault="00B84793" w:rsidP="00065E51">
      <w:pPr>
        <w:pStyle w:val="FootnoteText"/>
      </w:pPr>
      <w:r>
        <w:rPr>
          <w:rStyle w:val="FootnoteReference"/>
        </w:rPr>
        <w:footnoteRef/>
      </w:r>
      <w:r>
        <w:t xml:space="preserve"> Indicate unit cost.</w:t>
      </w:r>
    </w:p>
  </w:footnote>
  <w:footnote w:id="14">
    <w:p w14:paraId="09BA1955" w14:textId="77777777" w:rsidR="00B84793" w:rsidRDefault="00B84793"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3536" w14:textId="77777777" w:rsidR="00B84793" w:rsidRDefault="00B84793">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89F8" w14:textId="77777777" w:rsidR="00B84793" w:rsidRDefault="00B84793">
    <w:pPr>
      <w:pStyle w:val="Header"/>
    </w:pPr>
  </w:p>
  <w:p w14:paraId="7681E2A1" w14:textId="77777777" w:rsidR="00B84793" w:rsidRDefault="00B847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34E9" w14:textId="77777777" w:rsidR="00B84793" w:rsidRDefault="00B84793">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9D63" w14:textId="77777777" w:rsidR="00B84793" w:rsidRDefault="00B8479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69C" w14:textId="77777777" w:rsidR="00B84793" w:rsidRDefault="00B84793">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D945" w14:textId="77777777" w:rsidR="00B84793" w:rsidRDefault="00B8479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6F1E" w14:textId="77777777" w:rsidR="00B84793" w:rsidRDefault="00B8479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B812CA"/>
    <w:multiLevelType w:val="hybridMultilevel"/>
    <w:tmpl w:val="EF4E37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C86730"/>
    <w:multiLevelType w:val="hybridMultilevel"/>
    <w:tmpl w:val="B942B2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4D0B9A"/>
    <w:multiLevelType w:val="multilevel"/>
    <w:tmpl w:val="A89AC6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7D4ADC"/>
    <w:multiLevelType w:val="hybridMultilevel"/>
    <w:tmpl w:val="36723F7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2" w15:restartNumberingAfterBreak="0">
    <w:nsid w:val="0CD21594"/>
    <w:multiLevelType w:val="hybridMultilevel"/>
    <w:tmpl w:val="ED8837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5E1B8E"/>
    <w:multiLevelType w:val="hybridMultilevel"/>
    <w:tmpl w:val="9C501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13CBF"/>
    <w:multiLevelType w:val="hybridMultilevel"/>
    <w:tmpl w:val="7A30E98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1"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4" w15:restartNumberingAfterBreak="0">
    <w:nsid w:val="36702987"/>
    <w:multiLevelType w:val="hybridMultilevel"/>
    <w:tmpl w:val="D414C0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B44990"/>
    <w:multiLevelType w:val="multilevel"/>
    <w:tmpl w:val="B2FE3B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C00661"/>
    <w:multiLevelType w:val="hybridMultilevel"/>
    <w:tmpl w:val="C2A01D98"/>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59E7B3F"/>
    <w:multiLevelType w:val="multilevel"/>
    <w:tmpl w:val="1CAA040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251FA"/>
    <w:multiLevelType w:val="hybridMultilevel"/>
    <w:tmpl w:val="40F8B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36" w15:restartNumberingAfterBreak="0">
    <w:nsid w:val="66DA0E7B"/>
    <w:multiLevelType w:val="hybridMultilevel"/>
    <w:tmpl w:val="7018DF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7"/>
  </w:num>
  <w:num w:numId="2">
    <w:abstractNumId w:val="37"/>
  </w:num>
  <w:num w:numId="3">
    <w:abstractNumId w:val="0"/>
  </w:num>
  <w:num w:numId="4">
    <w:abstractNumId w:val="1"/>
  </w:num>
  <w:num w:numId="5">
    <w:abstractNumId w:val="32"/>
  </w:num>
  <w:num w:numId="6">
    <w:abstractNumId w:val="20"/>
  </w:num>
  <w:num w:numId="7">
    <w:abstractNumId w:val="13"/>
  </w:num>
  <w:num w:numId="8">
    <w:abstractNumId w:val="6"/>
  </w:num>
  <w:num w:numId="9">
    <w:abstractNumId w:val="7"/>
  </w:num>
  <w:num w:numId="10">
    <w:abstractNumId w:val="22"/>
  </w:num>
  <w:num w:numId="11">
    <w:abstractNumId w:val="18"/>
  </w:num>
  <w:num w:numId="12">
    <w:abstractNumId w:val="16"/>
  </w:num>
  <w:num w:numId="13">
    <w:abstractNumId w:val="33"/>
  </w:num>
  <w:num w:numId="14">
    <w:abstractNumId w:val="29"/>
  </w:num>
  <w:num w:numId="15">
    <w:abstractNumId w:val="30"/>
  </w:num>
  <w:num w:numId="16">
    <w:abstractNumId w:val="21"/>
  </w:num>
  <w:num w:numId="17">
    <w:abstractNumId w:val="19"/>
  </w:num>
  <w:num w:numId="18">
    <w:abstractNumId w:val="25"/>
  </w:num>
  <w:num w:numId="19">
    <w:abstractNumId w:val="14"/>
  </w:num>
  <w:num w:numId="20">
    <w:abstractNumId w:val="36"/>
  </w:num>
  <w:num w:numId="21">
    <w:abstractNumId w:val="34"/>
  </w:num>
  <w:num w:numId="22">
    <w:abstractNumId w:val="12"/>
  </w:num>
  <w:num w:numId="23">
    <w:abstractNumId w:val="8"/>
  </w:num>
  <w:num w:numId="24">
    <w:abstractNumId w:val="24"/>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3"/>
  </w:num>
  <w:num w:numId="33">
    <w:abstractNumId w:val="35"/>
  </w:num>
  <w:num w:numId="34">
    <w:abstractNumId w:val="31"/>
  </w:num>
  <w:num w:numId="35">
    <w:abstractNumId w:val="17"/>
  </w:num>
  <w:num w:numId="36">
    <w:abstractNumId w:val="26"/>
  </w:num>
  <w:num w:numId="37">
    <w:abstractNumId w:val="9"/>
  </w:num>
  <w:num w:numId="38">
    <w:abstractNumId w:val="28"/>
  </w:num>
  <w:num w:numId="3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062F"/>
    <w:rsid w:val="0002104F"/>
    <w:rsid w:val="00025F54"/>
    <w:rsid w:val="0003127B"/>
    <w:rsid w:val="000357BC"/>
    <w:rsid w:val="000377B1"/>
    <w:rsid w:val="00040CB2"/>
    <w:rsid w:val="00047B8E"/>
    <w:rsid w:val="00051306"/>
    <w:rsid w:val="00052BC0"/>
    <w:rsid w:val="00064E03"/>
    <w:rsid w:val="00065E51"/>
    <w:rsid w:val="00071981"/>
    <w:rsid w:val="00071FCC"/>
    <w:rsid w:val="00076310"/>
    <w:rsid w:val="000800A9"/>
    <w:rsid w:val="000829C3"/>
    <w:rsid w:val="00083027"/>
    <w:rsid w:val="000858AC"/>
    <w:rsid w:val="00085E4C"/>
    <w:rsid w:val="00090A79"/>
    <w:rsid w:val="00095BED"/>
    <w:rsid w:val="000A479E"/>
    <w:rsid w:val="000B0DE1"/>
    <w:rsid w:val="000B5FFB"/>
    <w:rsid w:val="000C08A9"/>
    <w:rsid w:val="000C31E9"/>
    <w:rsid w:val="000D104D"/>
    <w:rsid w:val="000D253B"/>
    <w:rsid w:val="000D3EE4"/>
    <w:rsid w:val="000D51EB"/>
    <w:rsid w:val="000E3C12"/>
    <w:rsid w:val="000F42D5"/>
    <w:rsid w:val="00100A01"/>
    <w:rsid w:val="00101B1E"/>
    <w:rsid w:val="00104FE8"/>
    <w:rsid w:val="00105AC0"/>
    <w:rsid w:val="00105F14"/>
    <w:rsid w:val="001062F9"/>
    <w:rsid w:val="00106590"/>
    <w:rsid w:val="00110A5E"/>
    <w:rsid w:val="001116EE"/>
    <w:rsid w:val="00112308"/>
    <w:rsid w:val="00113859"/>
    <w:rsid w:val="00114A89"/>
    <w:rsid w:val="00115F57"/>
    <w:rsid w:val="0012332D"/>
    <w:rsid w:val="00125AC1"/>
    <w:rsid w:val="00127E79"/>
    <w:rsid w:val="001353A5"/>
    <w:rsid w:val="00141687"/>
    <w:rsid w:val="00145C69"/>
    <w:rsid w:val="00181A7F"/>
    <w:rsid w:val="00184197"/>
    <w:rsid w:val="00186025"/>
    <w:rsid w:val="00193CD6"/>
    <w:rsid w:val="00196866"/>
    <w:rsid w:val="001A1C4C"/>
    <w:rsid w:val="001A1D68"/>
    <w:rsid w:val="001A3F9C"/>
    <w:rsid w:val="001B16EA"/>
    <w:rsid w:val="001C3F33"/>
    <w:rsid w:val="001C6159"/>
    <w:rsid w:val="001C64E3"/>
    <w:rsid w:val="001D4595"/>
    <w:rsid w:val="001D7ED9"/>
    <w:rsid w:val="001F0602"/>
    <w:rsid w:val="001F1A99"/>
    <w:rsid w:val="001F5B33"/>
    <w:rsid w:val="00203FA1"/>
    <w:rsid w:val="0020784C"/>
    <w:rsid w:val="00212E37"/>
    <w:rsid w:val="00215D25"/>
    <w:rsid w:val="00217762"/>
    <w:rsid w:val="002222A8"/>
    <w:rsid w:val="0022236E"/>
    <w:rsid w:val="0022736B"/>
    <w:rsid w:val="0023773B"/>
    <w:rsid w:val="00242F09"/>
    <w:rsid w:val="002460A6"/>
    <w:rsid w:val="00247624"/>
    <w:rsid w:val="00247FAE"/>
    <w:rsid w:val="002509DD"/>
    <w:rsid w:val="00251482"/>
    <w:rsid w:val="002535F9"/>
    <w:rsid w:val="00260DF6"/>
    <w:rsid w:val="002614EB"/>
    <w:rsid w:val="00263C19"/>
    <w:rsid w:val="00265BE1"/>
    <w:rsid w:val="00270FEA"/>
    <w:rsid w:val="002732D4"/>
    <w:rsid w:val="00277572"/>
    <w:rsid w:val="00284C02"/>
    <w:rsid w:val="00291838"/>
    <w:rsid w:val="0029644A"/>
    <w:rsid w:val="0029645B"/>
    <w:rsid w:val="00297453"/>
    <w:rsid w:val="002A40B5"/>
    <w:rsid w:val="002A60CF"/>
    <w:rsid w:val="002A6607"/>
    <w:rsid w:val="002B1555"/>
    <w:rsid w:val="002B2DE1"/>
    <w:rsid w:val="002B54B0"/>
    <w:rsid w:val="002C4CFC"/>
    <w:rsid w:val="002E3B29"/>
    <w:rsid w:val="002E4C6F"/>
    <w:rsid w:val="002F2782"/>
    <w:rsid w:val="002F2F03"/>
    <w:rsid w:val="002F3A00"/>
    <w:rsid w:val="002F5771"/>
    <w:rsid w:val="002F5C96"/>
    <w:rsid w:val="00305B58"/>
    <w:rsid w:val="003141B7"/>
    <w:rsid w:val="00314E76"/>
    <w:rsid w:val="00316D3B"/>
    <w:rsid w:val="00317EAF"/>
    <w:rsid w:val="00323913"/>
    <w:rsid w:val="00330680"/>
    <w:rsid w:val="003377C2"/>
    <w:rsid w:val="0034158B"/>
    <w:rsid w:val="00344671"/>
    <w:rsid w:val="00351771"/>
    <w:rsid w:val="0035455F"/>
    <w:rsid w:val="00357A58"/>
    <w:rsid w:val="00361526"/>
    <w:rsid w:val="00363B89"/>
    <w:rsid w:val="00365466"/>
    <w:rsid w:val="003671EC"/>
    <w:rsid w:val="00367838"/>
    <w:rsid w:val="00367F39"/>
    <w:rsid w:val="00382375"/>
    <w:rsid w:val="00385CB9"/>
    <w:rsid w:val="0039286F"/>
    <w:rsid w:val="00393803"/>
    <w:rsid w:val="00397AEB"/>
    <w:rsid w:val="003A127C"/>
    <w:rsid w:val="003A35E5"/>
    <w:rsid w:val="003B0A1F"/>
    <w:rsid w:val="003B1D31"/>
    <w:rsid w:val="003B35EC"/>
    <w:rsid w:val="003C7F83"/>
    <w:rsid w:val="003D026D"/>
    <w:rsid w:val="003D261E"/>
    <w:rsid w:val="003D5B8F"/>
    <w:rsid w:val="003E287F"/>
    <w:rsid w:val="003F221C"/>
    <w:rsid w:val="003F2782"/>
    <w:rsid w:val="003F2B04"/>
    <w:rsid w:val="00400878"/>
    <w:rsid w:val="00423712"/>
    <w:rsid w:val="00424C0C"/>
    <w:rsid w:val="00424DFF"/>
    <w:rsid w:val="0043268F"/>
    <w:rsid w:val="00433AA4"/>
    <w:rsid w:val="00434A2F"/>
    <w:rsid w:val="00445B8B"/>
    <w:rsid w:val="0045149F"/>
    <w:rsid w:val="00452C93"/>
    <w:rsid w:val="004538D6"/>
    <w:rsid w:val="0045427D"/>
    <w:rsid w:val="00465DDB"/>
    <w:rsid w:val="00477A2B"/>
    <w:rsid w:val="004819F2"/>
    <w:rsid w:val="00483A66"/>
    <w:rsid w:val="00493119"/>
    <w:rsid w:val="004A19C9"/>
    <w:rsid w:val="004A1B8F"/>
    <w:rsid w:val="004B069E"/>
    <w:rsid w:val="004B1C37"/>
    <w:rsid w:val="004B4AEF"/>
    <w:rsid w:val="004B4F7B"/>
    <w:rsid w:val="004C6FC9"/>
    <w:rsid w:val="004D105F"/>
    <w:rsid w:val="004D569E"/>
    <w:rsid w:val="004E533E"/>
    <w:rsid w:val="004E6977"/>
    <w:rsid w:val="00501860"/>
    <w:rsid w:val="0050234E"/>
    <w:rsid w:val="00507E2F"/>
    <w:rsid w:val="005104E1"/>
    <w:rsid w:val="00512F9D"/>
    <w:rsid w:val="00514679"/>
    <w:rsid w:val="0051750A"/>
    <w:rsid w:val="0052363F"/>
    <w:rsid w:val="00524FA9"/>
    <w:rsid w:val="0052678D"/>
    <w:rsid w:val="00527FAD"/>
    <w:rsid w:val="005303A1"/>
    <w:rsid w:val="005313E7"/>
    <w:rsid w:val="0054794A"/>
    <w:rsid w:val="0055360C"/>
    <w:rsid w:val="00556EA7"/>
    <w:rsid w:val="0055781E"/>
    <w:rsid w:val="00561977"/>
    <w:rsid w:val="005622A5"/>
    <w:rsid w:val="00570E19"/>
    <w:rsid w:val="00573408"/>
    <w:rsid w:val="005845D5"/>
    <w:rsid w:val="00586382"/>
    <w:rsid w:val="005A0E9D"/>
    <w:rsid w:val="005A2FD0"/>
    <w:rsid w:val="005B375A"/>
    <w:rsid w:val="005B48DF"/>
    <w:rsid w:val="005B75FA"/>
    <w:rsid w:val="005C00C0"/>
    <w:rsid w:val="005C479E"/>
    <w:rsid w:val="005D03E6"/>
    <w:rsid w:val="005D26A7"/>
    <w:rsid w:val="005D26F8"/>
    <w:rsid w:val="005E4932"/>
    <w:rsid w:val="005F1E26"/>
    <w:rsid w:val="005F2A44"/>
    <w:rsid w:val="005F4850"/>
    <w:rsid w:val="005F66AE"/>
    <w:rsid w:val="00604B57"/>
    <w:rsid w:val="00604DB3"/>
    <w:rsid w:val="00606D26"/>
    <w:rsid w:val="00610F99"/>
    <w:rsid w:val="006162B1"/>
    <w:rsid w:val="00620B19"/>
    <w:rsid w:val="006220D6"/>
    <w:rsid w:val="00622ED7"/>
    <w:rsid w:val="006305BE"/>
    <w:rsid w:val="0063081C"/>
    <w:rsid w:val="00631788"/>
    <w:rsid w:val="0064236C"/>
    <w:rsid w:val="00644B90"/>
    <w:rsid w:val="006454D9"/>
    <w:rsid w:val="006476CC"/>
    <w:rsid w:val="00651EFE"/>
    <w:rsid w:val="00660175"/>
    <w:rsid w:val="00660D9C"/>
    <w:rsid w:val="0066684D"/>
    <w:rsid w:val="00680A7C"/>
    <w:rsid w:val="00683E2F"/>
    <w:rsid w:val="0068572A"/>
    <w:rsid w:val="00693DE0"/>
    <w:rsid w:val="006A4750"/>
    <w:rsid w:val="006B3DE2"/>
    <w:rsid w:val="006B601A"/>
    <w:rsid w:val="006D021F"/>
    <w:rsid w:val="006D23D9"/>
    <w:rsid w:val="006E2838"/>
    <w:rsid w:val="006E39FD"/>
    <w:rsid w:val="006F72F3"/>
    <w:rsid w:val="006F7721"/>
    <w:rsid w:val="00700382"/>
    <w:rsid w:val="00710EE7"/>
    <w:rsid w:val="00712D00"/>
    <w:rsid w:val="007157B1"/>
    <w:rsid w:val="007157BF"/>
    <w:rsid w:val="00720311"/>
    <w:rsid w:val="007222ED"/>
    <w:rsid w:val="007320E5"/>
    <w:rsid w:val="00737E9F"/>
    <w:rsid w:val="00741078"/>
    <w:rsid w:val="007429F0"/>
    <w:rsid w:val="00747380"/>
    <w:rsid w:val="007506A9"/>
    <w:rsid w:val="00757996"/>
    <w:rsid w:val="00772701"/>
    <w:rsid w:val="0077462F"/>
    <w:rsid w:val="00777F9F"/>
    <w:rsid w:val="007810E0"/>
    <w:rsid w:val="00796019"/>
    <w:rsid w:val="007A03F2"/>
    <w:rsid w:val="007A3947"/>
    <w:rsid w:val="007A3A3F"/>
    <w:rsid w:val="007B0BB0"/>
    <w:rsid w:val="007B5EA2"/>
    <w:rsid w:val="007C0613"/>
    <w:rsid w:val="007C0DD6"/>
    <w:rsid w:val="007C13E5"/>
    <w:rsid w:val="007C150F"/>
    <w:rsid w:val="007C2094"/>
    <w:rsid w:val="007C41FB"/>
    <w:rsid w:val="007C550F"/>
    <w:rsid w:val="007D0F86"/>
    <w:rsid w:val="007D4CF9"/>
    <w:rsid w:val="007F192D"/>
    <w:rsid w:val="007F1A08"/>
    <w:rsid w:val="007F5D8C"/>
    <w:rsid w:val="0080295F"/>
    <w:rsid w:val="00803268"/>
    <w:rsid w:val="0080400E"/>
    <w:rsid w:val="00813F4F"/>
    <w:rsid w:val="00820201"/>
    <w:rsid w:val="00820839"/>
    <w:rsid w:val="00827688"/>
    <w:rsid w:val="008318AF"/>
    <w:rsid w:val="00831ED6"/>
    <w:rsid w:val="00832F4A"/>
    <w:rsid w:val="00835827"/>
    <w:rsid w:val="00836021"/>
    <w:rsid w:val="00841FA8"/>
    <w:rsid w:val="00850810"/>
    <w:rsid w:val="00850D2A"/>
    <w:rsid w:val="0085365F"/>
    <w:rsid w:val="00856E37"/>
    <w:rsid w:val="0086173D"/>
    <w:rsid w:val="008617A7"/>
    <w:rsid w:val="0086622A"/>
    <w:rsid w:val="00867E27"/>
    <w:rsid w:val="00872125"/>
    <w:rsid w:val="00880709"/>
    <w:rsid w:val="00891EB1"/>
    <w:rsid w:val="00893450"/>
    <w:rsid w:val="008A03CC"/>
    <w:rsid w:val="008A298E"/>
    <w:rsid w:val="008A2B74"/>
    <w:rsid w:val="008B20DA"/>
    <w:rsid w:val="008C23FC"/>
    <w:rsid w:val="008C4DF4"/>
    <w:rsid w:val="008C6AD8"/>
    <w:rsid w:val="008E0345"/>
    <w:rsid w:val="008E19DA"/>
    <w:rsid w:val="008E6C70"/>
    <w:rsid w:val="008F263C"/>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B7B11"/>
    <w:rsid w:val="009D2247"/>
    <w:rsid w:val="009F7340"/>
    <w:rsid w:val="00A037E3"/>
    <w:rsid w:val="00A0616A"/>
    <w:rsid w:val="00A1141C"/>
    <w:rsid w:val="00A153C8"/>
    <w:rsid w:val="00A218A5"/>
    <w:rsid w:val="00A26C43"/>
    <w:rsid w:val="00A3681F"/>
    <w:rsid w:val="00A42DC2"/>
    <w:rsid w:val="00A436FF"/>
    <w:rsid w:val="00A453D0"/>
    <w:rsid w:val="00A529C2"/>
    <w:rsid w:val="00A60505"/>
    <w:rsid w:val="00A65CCB"/>
    <w:rsid w:val="00A73941"/>
    <w:rsid w:val="00A73AFD"/>
    <w:rsid w:val="00A770AB"/>
    <w:rsid w:val="00A86369"/>
    <w:rsid w:val="00A905FA"/>
    <w:rsid w:val="00A946EF"/>
    <w:rsid w:val="00A976DC"/>
    <w:rsid w:val="00AA1943"/>
    <w:rsid w:val="00AA23D4"/>
    <w:rsid w:val="00AA48EC"/>
    <w:rsid w:val="00AB4D9D"/>
    <w:rsid w:val="00AB6267"/>
    <w:rsid w:val="00AD4EDC"/>
    <w:rsid w:val="00AD4FA6"/>
    <w:rsid w:val="00AD554C"/>
    <w:rsid w:val="00AD5BB9"/>
    <w:rsid w:val="00AE5243"/>
    <w:rsid w:val="00AF150F"/>
    <w:rsid w:val="00AF2932"/>
    <w:rsid w:val="00AF4929"/>
    <w:rsid w:val="00AF6377"/>
    <w:rsid w:val="00B2214D"/>
    <w:rsid w:val="00B23757"/>
    <w:rsid w:val="00B25495"/>
    <w:rsid w:val="00B34623"/>
    <w:rsid w:val="00B3591E"/>
    <w:rsid w:val="00B35F9C"/>
    <w:rsid w:val="00B41E94"/>
    <w:rsid w:val="00B42B13"/>
    <w:rsid w:val="00B43D20"/>
    <w:rsid w:val="00B560E8"/>
    <w:rsid w:val="00B62336"/>
    <w:rsid w:val="00B71ED4"/>
    <w:rsid w:val="00B729DD"/>
    <w:rsid w:val="00B779A6"/>
    <w:rsid w:val="00B84793"/>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02F43"/>
    <w:rsid w:val="00C201C5"/>
    <w:rsid w:val="00C23F9E"/>
    <w:rsid w:val="00C24C81"/>
    <w:rsid w:val="00C30CE6"/>
    <w:rsid w:val="00C3408C"/>
    <w:rsid w:val="00C35D63"/>
    <w:rsid w:val="00C4032D"/>
    <w:rsid w:val="00C41887"/>
    <w:rsid w:val="00C43F30"/>
    <w:rsid w:val="00C44A45"/>
    <w:rsid w:val="00C470B0"/>
    <w:rsid w:val="00C512B6"/>
    <w:rsid w:val="00C53BF6"/>
    <w:rsid w:val="00C63647"/>
    <w:rsid w:val="00C71AC5"/>
    <w:rsid w:val="00C7446C"/>
    <w:rsid w:val="00C8584F"/>
    <w:rsid w:val="00C85DA8"/>
    <w:rsid w:val="00C90764"/>
    <w:rsid w:val="00C90FC4"/>
    <w:rsid w:val="00C92664"/>
    <w:rsid w:val="00C95C0D"/>
    <w:rsid w:val="00CA56F3"/>
    <w:rsid w:val="00CB19FF"/>
    <w:rsid w:val="00CB2B00"/>
    <w:rsid w:val="00CC0CF3"/>
    <w:rsid w:val="00CC4F64"/>
    <w:rsid w:val="00CD0445"/>
    <w:rsid w:val="00CD433B"/>
    <w:rsid w:val="00CD5BE8"/>
    <w:rsid w:val="00CD6564"/>
    <w:rsid w:val="00CF37EF"/>
    <w:rsid w:val="00D017D8"/>
    <w:rsid w:val="00D04AD8"/>
    <w:rsid w:val="00D06765"/>
    <w:rsid w:val="00D227E4"/>
    <w:rsid w:val="00D30B4E"/>
    <w:rsid w:val="00D30B89"/>
    <w:rsid w:val="00D315F7"/>
    <w:rsid w:val="00D4490B"/>
    <w:rsid w:val="00D4764E"/>
    <w:rsid w:val="00D565EC"/>
    <w:rsid w:val="00D56BF2"/>
    <w:rsid w:val="00D60D4E"/>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D49F6"/>
    <w:rsid w:val="00DE129D"/>
    <w:rsid w:val="00DF201A"/>
    <w:rsid w:val="00DF3848"/>
    <w:rsid w:val="00E10360"/>
    <w:rsid w:val="00E15BD6"/>
    <w:rsid w:val="00E22607"/>
    <w:rsid w:val="00E22B74"/>
    <w:rsid w:val="00E26188"/>
    <w:rsid w:val="00E35CE7"/>
    <w:rsid w:val="00E37085"/>
    <w:rsid w:val="00E42746"/>
    <w:rsid w:val="00E51C8B"/>
    <w:rsid w:val="00E64648"/>
    <w:rsid w:val="00E66189"/>
    <w:rsid w:val="00E70A74"/>
    <w:rsid w:val="00E70DB9"/>
    <w:rsid w:val="00E71D4A"/>
    <w:rsid w:val="00E87E7E"/>
    <w:rsid w:val="00E940B3"/>
    <w:rsid w:val="00EA011D"/>
    <w:rsid w:val="00EA7992"/>
    <w:rsid w:val="00EB48E4"/>
    <w:rsid w:val="00EB57E4"/>
    <w:rsid w:val="00EC131D"/>
    <w:rsid w:val="00EC3A43"/>
    <w:rsid w:val="00ED591C"/>
    <w:rsid w:val="00ED7C76"/>
    <w:rsid w:val="00EE13D3"/>
    <w:rsid w:val="00EE71F7"/>
    <w:rsid w:val="00EF1046"/>
    <w:rsid w:val="00EF212E"/>
    <w:rsid w:val="00EF3E6B"/>
    <w:rsid w:val="00F01042"/>
    <w:rsid w:val="00F06C16"/>
    <w:rsid w:val="00F11C5B"/>
    <w:rsid w:val="00F11E2E"/>
    <w:rsid w:val="00F1357E"/>
    <w:rsid w:val="00F13B06"/>
    <w:rsid w:val="00F16ACE"/>
    <w:rsid w:val="00F16FF2"/>
    <w:rsid w:val="00F2110E"/>
    <w:rsid w:val="00F22A2F"/>
    <w:rsid w:val="00F22CDF"/>
    <w:rsid w:val="00F22CE6"/>
    <w:rsid w:val="00F2429F"/>
    <w:rsid w:val="00F3564A"/>
    <w:rsid w:val="00F36E37"/>
    <w:rsid w:val="00F421AB"/>
    <w:rsid w:val="00F43014"/>
    <w:rsid w:val="00F43613"/>
    <w:rsid w:val="00F548B6"/>
    <w:rsid w:val="00F606FD"/>
    <w:rsid w:val="00F71BBF"/>
    <w:rsid w:val="00F92341"/>
    <w:rsid w:val="00F927D0"/>
    <w:rsid w:val="00F94072"/>
    <w:rsid w:val="00F959CE"/>
    <w:rsid w:val="00F95D02"/>
    <w:rsid w:val="00F96F2E"/>
    <w:rsid w:val="00FA5501"/>
    <w:rsid w:val="00FA5B63"/>
    <w:rsid w:val="00FA7D4A"/>
    <w:rsid w:val="00FB09B7"/>
    <w:rsid w:val="00FB4201"/>
    <w:rsid w:val="00FB78BA"/>
    <w:rsid w:val="00FB7F1F"/>
    <w:rsid w:val="00FC5324"/>
    <w:rsid w:val="00FC5486"/>
    <w:rsid w:val="00FC5BAF"/>
    <w:rsid w:val="00FC62B6"/>
    <w:rsid w:val="00FC7BCE"/>
    <w:rsid w:val="00FC7E65"/>
    <w:rsid w:val="00FD2907"/>
    <w:rsid w:val="00FE28D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9EDE"/>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SENTHU~1/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amorgan@sadc.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morgan@sadc.in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8E1F-0DC9-4D6F-813C-26DA7CAF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8902</Words>
  <Characters>50747</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59530</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Lentletse R.  Senthufhe</cp:lastModifiedBy>
  <cp:revision>9</cp:revision>
  <cp:lastPrinted>2017-10-16T05:58:00Z</cp:lastPrinted>
  <dcterms:created xsi:type="dcterms:W3CDTF">2019-03-11T11:00:00Z</dcterms:created>
  <dcterms:modified xsi:type="dcterms:W3CDTF">2019-03-11T11:26:00Z</dcterms:modified>
</cp:coreProperties>
</file>