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5AEB" w14:textId="77777777" w:rsidR="00CF720D" w:rsidRDefault="001E612A">
      <w:pPr>
        <w:pStyle w:val="BodyA"/>
        <w:jc w:val="center"/>
        <w:rPr>
          <w:rFonts w:ascii="Arial" w:eastAsia="Arial" w:hAnsi="Arial" w:cs="Arial"/>
          <w:b/>
          <w:bCs/>
        </w:rPr>
      </w:pPr>
      <w:bookmarkStart w:id="0" w:name="_GoBack"/>
      <w:bookmarkEnd w:id="0"/>
      <w:r>
        <w:rPr>
          <w:rFonts w:ascii="Arial" w:hAnsi="Arial"/>
          <w:b/>
          <w:bCs/>
        </w:rPr>
        <w:t xml:space="preserve">REQUEST FOR </w:t>
      </w:r>
      <w:r w:rsidR="002E4AD7">
        <w:rPr>
          <w:rFonts w:ascii="Arial" w:hAnsi="Arial"/>
          <w:b/>
          <w:bCs/>
        </w:rPr>
        <w:t>EXPRESSION OF INTEREST</w:t>
      </w:r>
    </w:p>
    <w:p w14:paraId="4154A1B8" w14:textId="77777777" w:rsidR="00CF720D" w:rsidRDefault="00CF720D">
      <w:pPr>
        <w:pStyle w:val="BodyA"/>
        <w:jc w:val="center"/>
        <w:rPr>
          <w:rFonts w:ascii="Arial" w:eastAsia="Arial" w:hAnsi="Arial" w:cs="Arial"/>
          <w:b/>
          <w:bCs/>
        </w:rPr>
      </w:pPr>
    </w:p>
    <w:p w14:paraId="66CCDA18"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1B9DD1AD" wp14:editId="1081A215">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5BD7CB25" w14:textId="77777777" w:rsidR="00CF720D" w:rsidRDefault="00CF720D">
      <w:pPr>
        <w:pStyle w:val="BodyA"/>
        <w:jc w:val="center"/>
        <w:rPr>
          <w:rFonts w:ascii="Arial" w:eastAsia="Arial" w:hAnsi="Arial" w:cs="Arial"/>
          <w:b/>
          <w:bCs/>
        </w:rPr>
      </w:pPr>
    </w:p>
    <w:p w14:paraId="00993106" w14:textId="77777777" w:rsidR="00CF720D" w:rsidRDefault="001E612A">
      <w:pPr>
        <w:pStyle w:val="BodyA"/>
        <w:jc w:val="center"/>
        <w:rPr>
          <w:rFonts w:ascii="Arial" w:eastAsia="Arial" w:hAnsi="Arial" w:cs="Arial"/>
          <w:b/>
          <w:bCs/>
        </w:rPr>
      </w:pPr>
      <w:r>
        <w:rPr>
          <w:rFonts w:ascii="Arial" w:hAnsi="Arial"/>
          <w:b/>
          <w:bCs/>
        </w:rPr>
        <w:t>SELECTION OF INDIVIDUAL CONSULTANTS</w:t>
      </w:r>
    </w:p>
    <w:p w14:paraId="0FFA59D9" w14:textId="77777777" w:rsidR="00CF720D" w:rsidRDefault="00CF720D">
      <w:pPr>
        <w:pStyle w:val="BodyA"/>
        <w:rPr>
          <w:rFonts w:ascii="Arial" w:eastAsia="Arial" w:hAnsi="Arial" w:cs="Arial"/>
        </w:rPr>
      </w:pPr>
    </w:p>
    <w:p w14:paraId="125582D2" w14:textId="77777777" w:rsidR="000C3BAF" w:rsidRPr="003B5753" w:rsidRDefault="000C3BAF" w:rsidP="000C3BAF">
      <w:pPr>
        <w:jc w:val="center"/>
        <w:rPr>
          <w:rFonts w:ascii="Arial" w:eastAsia="Times New Roman" w:hAnsi="Arial" w:cs="Arial"/>
          <w:b/>
          <w:bCs/>
        </w:rPr>
      </w:pPr>
      <w:r>
        <w:rPr>
          <w:rFonts w:ascii="Arial" w:eastAsia="Times New Roman" w:hAnsi="Arial" w:cs="Arial"/>
          <w:b/>
          <w:bCs/>
        </w:rPr>
        <w:t xml:space="preserve">CONSULTANT TO PRODUCE SADC GUIDELINE ON DEVELOPING NATIONAL ACTION PLAN ON GENDER EQUALITY AND WOMEN EMPOWERMENT </w:t>
      </w:r>
    </w:p>
    <w:p w14:paraId="75887EFA" w14:textId="77777777" w:rsidR="00CF720D" w:rsidRDefault="00CF720D">
      <w:pPr>
        <w:pStyle w:val="BodyA"/>
        <w:ind w:left="709"/>
        <w:jc w:val="center"/>
        <w:rPr>
          <w:rFonts w:ascii="Arial" w:eastAsia="Arial" w:hAnsi="Arial" w:cs="Arial"/>
          <w:b/>
          <w:bCs/>
          <w:sz w:val="28"/>
          <w:szCs w:val="28"/>
        </w:rPr>
      </w:pPr>
    </w:p>
    <w:p w14:paraId="107C265C" w14:textId="77777777" w:rsidR="00CF720D" w:rsidRDefault="00CF720D">
      <w:pPr>
        <w:pStyle w:val="BodyA"/>
        <w:ind w:left="709"/>
        <w:jc w:val="center"/>
        <w:rPr>
          <w:rFonts w:ascii="Arial" w:eastAsia="Arial" w:hAnsi="Arial" w:cs="Arial"/>
          <w:b/>
          <w:bCs/>
          <w:sz w:val="28"/>
          <w:szCs w:val="28"/>
        </w:rPr>
      </w:pPr>
    </w:p>
    <w:p w14:paraId="05D85817" w14:textId="77777777" w:rsidR="00CF720D" w:rsidRDefault="00CF720D">
      <w:pPr>
        <w:pStyle w:val="BodyA"/>
        <w:ind w:left="709"/>
        <w:jc w:val="center"/>
        <w:rPr>
          <w:rFonts w:ascii="Arial" w:eastAsia="Arial" w:hAnsi="Arial" w:cs="Arial"/>
          <w:b/>
          <w:bCs/>
          <w:sz w:val="28"/>
          <w:szCs w:val="28"/>
        </w:rPr>
      </w:pPr>
    </w:p>
    <w:p w14:paraId="57B81477" w14:textId="77777777"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SADC/3/5/2/64</w:t>
      </w:r>
    </w:p>
    <w:p w14:paraId="4BF5F637" w14:textId="77777777" w:rsidR="00CF720D" w:rsidRDefault="00CF720D">
      <w:pPr>
        <w:pStyle w:val="BodyA"/>
        <w:ind w:left="709"/>
        <w:jc w:val="center"/>
        <w:rPr>
          <w:rFonts w:ascii="Arial" w:eastAsia="Arial" w:hAnsi="Arial" w:cs="Arial"/>
          <w:b/>
          <w:bCs/>
        </w:rPr>
      </w:pPr>
    </w:p>
    <w:p w14:paraId="35F385C8" w14:textId="77777777" w:rsidR="00CF720D" w:rsidRDefault="00CF720D">
      <w:pPr>
        <w:pStyle w:val="BodyA"/>
        <w:jc w:val="center"/>
        <w:rPr>
          <w:rFonts w:ascii="Arial" w:eastAsia="Arial" w:hAnsi="Arial" w:cs="Arial"/>
        </w:rPr>
      </w:pPr>
    </w:p>
    <w:p w14:paraId="5A600F6A" w14:textId="77777777" w:rsidR="00CF720D" w:rsidRDefault="00CF720D">
      <w:pPr>
        <w:pStyle w:val="BodyA"/>
        <w:jc w:val="center"/>
        <w:rPr>
          <w:rFonts w:ascii="Arial" w:eastAsia="Arial" w:hAnsi="Arial" w:cs="Arial"/>
        </w:rPr>
      </w:pPr>
    </w:p>
    <w:p w14:paraId="323C3378" w14:textId="77777777" w:rsidR="00CF720D" w:rsidRDefault="00CF720D">
      <w:pPr>
        <w:pStyle w:val="BodyA"/>
        <w:jc w:val="center"/>
        <w:rPr>
          <w:rFonts w:ascii="Arial" w:eastAsia="Arial" w:hAnsi="Arial" w:cs="Arial"/>
        </w:rPr>
      </w:pPr>
    </w:p>
    <w:p w14:paraId="4A8F53E4" w14:textId="77777777" w:rsidR="00CF720D" w:rsidRDefault="00CF720D">
      <w:pPr>
        <w:pStyle w:val="BodyA"/>
        <w:jc w:val="center"/>
        <w:rPr>
          <w:rFonts w:ascii="Arial" w:eastAsia="Arial" w:hAnsi="Arial" w:cs="Arial"/>
        </w:rPr>
      </w:pPr>
    </w:p>
    <w:p w14:paraId="77922EBC" w14:textId="77777777" w:rsidR="00CF720D" w:rsidRDefault="00CF720D">
      <w:pPr>
        <w:pStyle w:val="BodyA"/>
        <w:jc w:val="center"/>
        <w:rPr>
          <w:rFonts w:ascii="Arial" w:eastAsia="Arial" w:hAnsi="Arial" w:cs="Arial"/>
        </w:rPr>
      </w:pPr>
    </w:p>
    <w:p w14:paraId="3E17EB7E" w14:textId="77777777" w:rsidR="00CF720D" w:rsidRDefault="00CF720D">
      <w:pPr>
        <w:pStyle w:val="BodyA"/>
        <w:jc w:val="center"/>
        <w:rPr>
          <w:rFonts w:ascii="Arial" w:eastAsia="Arial" w:hAnsi="Arial" w:cs="Arial"/>
        </w:rPr>
      </w:pPr>
    </w:p>
    <w:p w14:paraId="36B20ABB" w14:textId="77777777" w:rsidR="00CF720D" w:rsidRDefault="00CF720D">
      <w:pPr>
        <w:pStyle w:val="BodyA"/>
        <w:jc w:val="center"/>
        <w:rPr>
          <w:rFonts w:ascii="Arial" w:eastAsia="Arial" w:hAnsi="Arial" w:cs="Arial"/>
        </w:rPr>
      </w:pPr>
    </w:p>
    <w:p w14:paraId="6752661F" w14:textId="77777777" w:rsidR="00CF720D" w:rsidRDefault="00CF720D">
      <w:pPr>
        <w:pStyle w:val="BodyA"/>
        <w:jc w:val="center"/>
        <w:rPr>
          <w:rFonts w:ascii="Arial" w:eastAsia="Arial" w:hAnsi="Arial" w:cs="Arial"/>
        </w:rPr>
      </w:pPr>
    </w:p>
    <w:p w14:paraId="5F24AA52" w14:textId="77777777" w:rsidR="00CF720D" w:rsidRDefault="00CF720D">
      <w:pPr>
        <w:pStyle w:val="BodyA"/>
        <w:jc w:val="center"/>
        <w:rPr>
          <w:rFonts w:ascii="Arial" w:eastAsia="Arial" w:hAnsi="Arial" w:cs="Arial"/>
        </w:rPr>
      </w:pPr>
    </w:p>
    <w:p w14:paraId="1CA6FDAF" w14:textId="77777777" w:rsidR="00CF720D" w:rsidRDefault="00CF720D">
      <w:pPr>
        <w:pStyle w:val="BodyA"/>
        <w:jc w:val="center"/>
        <w:rPr>
          <w:rFonts w:ascii="Arial" w:eastAsia="Arial" w:hAnsi="Arial" w:cs="Arial"/>
        </w:rPr>
      </w:pPr>
    </w:p>
    <w:p w14:paraId="4D5ED9A5" w14:textId="77777777" w:rsidR="00CF720D" w:rsidRDefault="00CF720D">
      <w:pPr>
        <w:pStyle w:val="BodyA"/>
        <w:jc w:val="center"/>
        <w:rPr>
          <w:rFonts w:ascii="Arial" w:eastAsia="Arial" w:hAnsi="Arial" w:cs="Arial"/>
        </w:rPr>
      </w:pPr>
    </w:p>
    <w:p w14:paraId="4AD07C30" w14:textId="77777777" w:rsidR="00CF720D" w:rsidRDefault="00CF720D">
      <w:pPr>
        <w:pStyle w:val="BodyA"/>
        <w:jc w:val="center"/>
        <w:rPr>
          <w:rFonts w:ascii="Arial" w:eastAsia="Arial" w:hAnsi="Arial" w:cs="Arial"/>
        </w:rPr>
      </w:pPr>
    </w:p>
    <w:p w14:paraId="3B3910D5" w14:textId="77777777" w:rsidR="00CF720D" w:rsidRDefault="00CF720D">
      <w:pPr>
        <w:pStyle w:val="BodyA"/>
        <w:jc w:val="center"/>
        <w:rPr>
          <w:rFonts w:ascii="Arial" w:eastAsia="Arial" w:hAnsi="Arial" w:cs="Arial"/>
        </w:rPr>
      </w:pPr>
    </w:p>
    <w:p w14:paraId="17479B97" w14:textId="77777777" w:rsidR="00CF720D" w:rsidRDefault="00CF720D">
      <w:pPr>
        <w:pStyle w:val="BodyA"/>
        <w:jc w:val="center"/>
        <w:rPr>
          <w:rFonts w:ascii="Arial" w:eastAsia="Arial" w:hAnsi="Arial" w:cs="Arial"/>
        </w:rPr>
      </w:pPr>
    </w:p>
    <w:p w14:paraId="3128AC06" w14:textId="77777777" w:rsidR="00CF720D" w:rsidRDefault="00CF720D">
      <w:pPr>
        <w:pStyle w:val="BodyA"/>
        <w:jc w:val="center"/>
        <w:rPr>
          <w:rFonts w:ascii="Arial" w:eastAsia="Arial" w:hAnsi="Arial" w:cs="Arial"/>
        </w:rPr>
      </w:pPr>
    </w:p>
    <w:p w14:paraId="005C368E" w14:textId="77777777" w:rsidR="00CF720D" w:rsidRDefault="00CF720D">
      <w:pPr>
        <w:pStyle w:val="BodyA"/>
        <w:jc w:val="center"/>
        <w:rPr>
          <w:rFonts w:ascii="Arial" w:eastAsia="Arial" w:hAnsi="Arial" w:cs="Arial"/>
        </w:rPr>
      </w:pPr>
    </w:p>
    <w:p w14:paraId="6CA586ED" w14:textId="77777777" w:rsidR="00CF720D" w:rsidRDefault="00CF720D">
      <w:pPr>
        <w:pStyle w:val="BodyA"/>
        <w:jc w:val="center"/>
        <w:rPr>
          <w:rFonts w:ascii="Arial" w:eastAsia="Arial" w:hAnsi="Arial" w:cs="Arial"/>
        </w:rPr>
      </w:pPr>
    </w:p>
    <w:p w14:paraId="25362BC9" w14:textId="77777777" w:rsidR="00CF720D" w:rsidRDefault="00CF720D">
      <w:pPr>
        <w:pStyle w:val="BodyA"/>
        <w:jc w:val="center"/>
        <w:rPr>
          <w:rFonts w:ascii="Arial" w:eastAsia="Arial" w:hAnsi="Arial" w:cs="Arial"/>
        </w:rPr>
      </w:pPr>
    </w:p>
    <w:p w14:paraId="2A3A7F49" w14:textId="77777777" w:rsidR="00CF720D" w:rsidRDefault="00CF720D">
      <w:pPr>
        <w:pStyle w:val="BodyA"/>
        <w:jc w:val="center"/>
        <w:rPr>
          <w:rFonts w:ascii="Arial" w:eastAsia="Arial" w:hAnsi="Arial" w:cs="Arial"/>
        </w:rPr>
      </w:pPr>
    </w:p>
    <w:p w14:paraId="2131CF04" w14:textId="77777777" w:rsidR="00CF720D" w:rsidRDefault="00CF720D">
      <w:pPr>
        <w:pStyle w:val="BodyA"/>
        <w:jc w:val="center"/>
        <w:rPr>
          <w:rFonts w:ascii="Arial" w:eastAsia="Arial" w:hAnsi="Arial" w:cs="Arial"/>
        </w:rPr>
      </w:pPr>
    </w:p>
    <w:p w14:paraId="0EDF8879" w14:textId="4052989F" w:rsidR="00CF720D" w:rsidRDefault="003E4C78">
      <w:pPr>
        <w:pStyle w:val="BodyA"/>
        <w:jc w:val="center"/>
        <w:rPr>
          <w:rFonts w:ascii="Arial" w:hAnsi="Arial"/>
          <w:b/>
          <w:bCs/>
        </w:rPr>
      </w:pPr>
      <w:r>
        <w:rPr>
          <w:rFonts w:ascii="Arial" w:hAnsi="Arial"/>
          <w:b/>
          <w:bCs/>
        </w:rPr>
        <w:t>6</w:t>
      </w:r>
      <w:r w:rsidRPr="003E4C78">
        <w:rPr>
          <w:rFonts w:ascii="Arial" w:hAnsi="Arial"/>
          <w:b/>
          <w:bCs/>
          <w:vertAlign w:val="superscript"/>
        </w:rPr>
        <w:t>th</w:t>
      </w:r>
      <w:r>
        <w:rPr>
          <w:rFonts w:ascii="Arial" w:hAnsi="Arial"/>
          <w:b/>
          <w:bCs/>
        </w:rPr>
        <w:t xml:space="preserve"> </w:t>
      </w:r>
      <w:proofErr w:type="gramStart"/>
      <w:r>
        <w:rPr>
          <w:rFonts w:ascii="Arial" w:hAnsi="Arial"/>
          <w:b/>
          <w:bCs/>
        </w:rPr>
        <w:t xml:space="preserve">August </w:t>
      </w:r>
      <w:r w:rsidR="000C3BAF">
        <w:rPr>
          <w:rFonts w:ascii="Arial" w:hAnsi="Arial"/>
          <w:b/>
          <w:bCs/>
        </w:rPr>
        <w:t xml:space="preserve"> 2019</w:t>
      </w:r>
      <w:proofErr w:type="gramEnd"/>
    </w:p>
    <w:p w14:paraId="30835064" w14:textId="77777777" w:rsidR="000C3BAF" w:rsidRDefault="000C3BAF">
      <w:pPr>
        <w:pStyle w:val="BodyA"/>
        <w:jc w:val="center"/>
        <w:rPr>
          <w:rFonts w:ascii="Arial" w:hAnsi="Arial"/>
          <w:b/>
          <w:bCs/>
        </w:rPr>
      </w:pPr>
    </w:p>
    <w:p w14:paraId="38AFDC47" w14:textId="77777777" w:rsidR="000C3BAF" w:rsidRDefault="000C3BAF">
      <w:pPr>
        <w:pStyle w:val="BodyA"/>
        <w:jc w:val="center"/>
        <w:rPr>
          <w:rFonts w:ascii="Arial" w:hAnsi="Arial"/>
          <w:b/>
          <w:bCs/>
        </w:rPr>
      </w:pPr>
    </w:p>
    <w:p w14:paraId="4DA2625D" w14:textId="77777777" w:rsidR="000C3BAF" w:rsidRDefault="000C3BAF">
      <w:pPr>
        <w:pStyle w:val="BodyA"/>
        <w:jc w:val="center"/>
        <w:rPr>
          <w:rFonts w:ascii="Arial" w:hAnsi="Arial"/>
          <w:b/>
          <w:bCs/>
        </w:rPr>
      </w:pPr>
    </w:p>
    <w:p w14:paraId="69A46A11" w14:textId="77777777" w:rsidR="000C3BAF" w:rsidRDefault="000C3BAF">
      <w:pPr>
        <w:pStyle w:val="BodyA"/>
        <w:jc w:val="center"/>
        <w:rPr>
          <w:rFonts w:ascii="Arial" w:hAnsi="Arial"/>
          <w:b/>
          <w:bCs/>
        </w:rPr>
      </w:pPr>
    </w:p>
    <w:p w14:paraId="6385F7AC" w14:textId="77777777" w:rsidR="000C3BAF" w:rsidRDefault="000C3BAF">
      <w:pPr>
        <w:pStyle w:val="BodyA"/>
        <w:jc w:val="center"/>
        <w:rPr>
          <w:rFonts w:ascii="Arial" w:eastAsia="Arial" w:hAnsi="Arial" w:cs="Arial"/>
          <w:b/>
          <w:bCs/>
        </w:rPr>
      </w:pPr>
    </w:p>
    <w:p w14:paraId="257B7819" w14:textId="77777777" w:rsidR="00CF720D" w:rsidRDefault="00CF720D">
      <w:pPr>
        <w:pStyle w:val="BodyA"/>
        <w:jc w:val="center"/>
        <w:rPr>
          <w:rFonts w:ascii="Arial" w:eastAsia="Arial" w:hAnsi="Arial" w:cs="Arial"/>
          <w:b/>
          <w:bCs/>
        </w:rPr>
      </w:pPr>
    </w:p>
    <w:p w14:paraId="0CBB1F2B" w14:textId="77777777" w:rsidR="00CF720D" w:rsidRDefault="00CF720D">
      <w:pPr>
        <w:pStyle w:val="BodyA"/>
        <w:jc w:val="center"/>
        <w:rPr>
          <w:rFonts w:ascii="Arial" w:eastAsia="Arial" w:hAnsi="Arial" w:cs="Arial"/>
          <w:b/>
          <w:bCs/>
        </w:rPr>
      </w:pPr>
    </w:p>
    <w:p w14:paraId="01A75E10" w14:textId="77777777" w:rsidR="00CF720D" w:rsidRDefault="00CF720D">
      <w:pPr>
        <w:pStyle w:val="BodyA"/>
        <w:jc w:val="center"/>
        <w:rPr>
          <w:rFonts w:ascii="Arial" w:eastAsia="Arial" w:hAnsi="Arial" w:cs="Arial"/>
          <w:b/>
          <w:bCs/>
        </w:rPr>
      </w:pPr>
    </w:p>
    <w:p w14:paraId="0CD02A16"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28EB5028" w14:textId="77777777" w:rsidR="00CF720D" w:rsidRDefault="00CF720D">
      <w:pPr>
        <w:pStyle w:val="BodyA"/>
        <w:jc w:val="both"/>
        <w:rPr>
          <w:rFonts w:ascii="Arial" w:eastAsia="Arial" w:hAnsi="Arial" w:cs="Arial"/>
          <w:b/>
          <w:bCs/>
        </w:rPr>
      </w:pPr>
    </w:p>
    <w:p w14:paraId="666EDC6B" w14:textId="77777777" w:rsidR="00CF720D" w:rsidRPr="000C3BAF" w:rsidRDefault="001E612A" w:rsidP="000C3BAF">
      <w:pPr>
        <w:jc w:val="center"/>
        <w:rPr>
          <w:rFonts w:ascii="Arial" w:eastAsia="Times New Roman" w:hAnsi="Arial" w:cs="Arial"/>
          <w:b/>
          <w:bCs/>
        </w:rPr>
      </w:pPr>
      <w:r>
        <w:rPr>
          <w:rFonts w:ascii="Arial" w:hAnsi="Arial"/>
          <w:b/>
          <w:bCs/>
        </w:rPr>
        <w:t>“</w:t>
      </w:r>
      <w:r w:rsidR="000C3BAF">
        <w:rPr>
          <w:rFonts w:ascii="Arial" w:eastAsia="Times New Roman" w:hAnsi="Arial" w:cs="Arial"/>
          <w:b/>
          <w:bCs/>
        </w:rPr>
        <w:t>CONSULTANT TO PRODUCE SADC GUIDELINE ON DEVELOPING NATIONAL ACTION PLAN ON GENDER EQUALITY AND WOMEN EMPOWERMENT’</w:t>
      </w:r>
      <w:r w:rsidRPr="00FA13B3">
        <w:rPr>
          <w:rFonts w:ascii="Arial" w:hAnsi="Arial"/>
          <w:b/>
          <w:bCs/>
        </w:rPr>
        <w:t>’</w:t>
      </w:r>
      <w:r>
        <w:rPr>
          <w:rFonts w:ascii="Arial" w:hAnsi="Arial"/>
          <w:b/>
          <w:bCs/>
        </w:rPr>
        <w:t xml:space="preserve"> </w:t>
      </w:r>
    </w:p>
    <w:p w14:paraId="460ADAD0" w14:textId="77777777" w:rsidR="00CF720D" w:rsidRDefault="00CF720D">
      <w:pPr>
        <w:pStyle w:val="BodyA"/>
        <w:spacing w:line="360" w:lineRule="auto"/>
        <w:ind w:left="709" w:firstLine="11"/>
        <w:jc w:val="both"/>
        <w:rPr>
          <w:rFonts w:ascii="Arial" w:eastAsia="Arial" w:hAnsi="Arial" w:cs="Arial"/>
          <w:b/>
          <w:bCs/>
        </w:rPr>
      </w:pPr>
    </w:p>
    <w:p w14:paraId="297928F1" w14:textId="77777777" w:rsidR="00CF720D" w:rsidRDefault="00CF720D">
      <w:pPr>
        <w:pStyle w:val="BodyA"/>
        <w:jc w:val="both"/>
        <w:rPr>
          <w:rFonts w:ascii="Arial" w:eastAsia="Arial" w:hAnsi="Arial" w:cs="Arial"/>
        </w:rPr>
      </w:pPr>
    </w:p>
    <w:p w14:paraId="2824750D"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19AB42D9" w14:textId="77777777" w:rsidR="00CF720D" w:rsidRDefault="00CF720D">
      <w:pPr>
        <w:pStyle w:val="BodyA"/>
        <w:jc w:val="both"/>
        <w:rPr>
          <w:rFonts w:ascii="Arial" w:eastAsia="Arial" w:hAnsi="Arial" w:cs="Arial"/>
          <w:b/>
          <w:bCs/>
        </w:rPr>
      </w:pPr>
    </w:p>
    <w:p w14:paraId="5A30517A"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14:paraId="0AB29C93" w14:textId="77777777" w:rsidR="00CF720D" w:rsidRDefault="00CF720D">
      <w:pPr>
        <w:pStyle w:val="BodyA"/>
        <w:jc w:val="both"/>
        <w:rPr>
          <w:rFonts w:ascii="Arial" w:eastAsia="Arial" w:hAnsi="Arial" w:cs="Arial"/>
          <w:b/>
          <w:bCs/>
        </w:rPr>
      </w:pPr>
    </w:p>
    <w:p w14:paraId="012D726C"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78B437E"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44A923B3"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27CB50B0"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3DE32E6E"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4F78F82B"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6ED56B06" w14:textId="77777777" w:rsidR="00CF720D" w:rsidRDefault="00CF720D">
      <w:pPr>
        <w:pStyle w:val="BodyA"/>
        <w:jc w:val="both"/>
        <w:rPr>
          <w:rFonts w:ascii="Arial" w:eastAsia="Arial" w:hAnsi="Arial" w:cs="Arial"/>
          <w:b/>
          <w:bCs/>
        </w:rPr>
      </w:pPr>
    </w:p>
    <w:p w14:paraId="0C77CA7B" w14:textId="77777777"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A179D3">
        <w:rPr>
          <w:rFonts w:ascii="Arial" w:hAnsi="Arial"/>
          <w:b/>
        </w:rPr>
        <w:t>7,770.00</w:t>
      </w:r>
      <w:r w:rsidRPr="00DB7AA5">
        <w:rPr>
          <w:rFonts w:ascii="Arial" w:hAnsi="Arial"/>
          <w:b/>
        </w:rPr>
        <w:t xml:space="preserve"> </w:t>
      </w:r>
      <w:proofErr w:type="gramStart"/>
      <w:r w:rsidRPr="00DB7AA5">
        <w:rPr>
          <w:rFonts w:ascii="Arial" w:hAnsi="Arial"/>
          <w:b/>
        </w:rPr>
        <w:t>$</w:t>
      </w:r>
      <w:r>
        <w:rPr>
          <w:rFonts w:ascii="Arial" w:hAnsi="Arial"/>
          <w:b/>
          <w:bCs/>
        </w:rPr>
        <w:t xml:space="preserve"> </w:t>
      </w:r>
      <w:r w:rsidR="005774FA">
        <w:rPr>
          <w:rFonts w:ascii="Arial" w:hAnsi="Arial"/>
          <w:b/>
          <w:bCs/>
        </w:rPr>
        <w:t xml:space="preserve"> </w:t>
      </w:r>
      <w:r>
        <w:rPr>
          <w:rFonts w:ascii="Arial" w:hAnsi="Arial"/>
          <w:b/>
          <w:bCs/>
        </w:rPr>
        <w:t>inclusive</w:t>
      </w:r>
      <w:proofErr w:type="gramEnd"/>
      <w:r>
        <w:rPr>
          <w:rFonts w:ascii="Arial" w:hAnsi="Arial"/>
          <w:b/>
          <w:bCs/>
        </w:rPr>
        <w:t xml:space="preser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6A9F898D" w14:textId="77777777" w:rsidR="00CF720D" w:rsidRDefault="00CF720D">
      <w:pPr>
        <w:pStyle w:val="BodyA"/>
        <w:jc w:val="both"/>
        <w:rPr>
          <w:rFonts w:ascii="Arial" w:eastAsia="Arial" w:hAnsi="Arial" w:cs="Arial"/>
        </w:rPr>
      </w:pPr>
    </w:p>
    <w:p w14:paraId="056CE142"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3D0A5E32" w14:textId="77777777" w:rsidR="00CF720D" w:rsidRDefault="00CF720D">
      <w:pPr>
        <w:pStyle w:val="BodyA"/>
        <w:ind w:left="720" w:hanging="720"/>
        <w:jc w:val="both"/>
        <w:rPr>
          <w:rFonts w:ascii="Arial" w:eastAsia="Arial" w:hAnsi="Arial" w:cs="Arial"/>
        </w:rPr>
      </w:pPr>
    </w:p>
    <w:p w14:paraId="51CC6700" w14:textId="77777777" w:rsidR="00CF720D" w:rsidRDefault="001E612A">
      <w:pPr>
        <w:pStyle w:val="BodyA"/>
        <w:rPr>
          <w:rFonts w:ascii="Arial" w:eastAsia="Arial" w:hAnsi="Arial" w:cs="Arial"/>
          <w:b/>
          <w:bCs/>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495700" w:rsidRPr="0071253C">
        <w:rPr>
          <w:rFonts w:ascii="Arial" w:eastAsia="Times New Roman" w:hAnsi="Arial" w:cs="Arial"/>
          <w:b/>
          <w:bCs/>
        </w:rPr>
        <w:t>CONSULTANT</w:t>
      </w:r>
      <w:r w:rsidR="0071253C">
        <w:rPr>
          <w:rFonts w:ascii="Arial" w:eastAsia="Times New Roman" w:hAnsi="Arial" w:cs="Arial"/>
          <w:b/>
          <w:bCs/>
        </w:rPr>
        <w:t xml:space="preserve"> TO PRODUCE SADC GUIDELINE ON DEVELOPING NATIONAL ACTION PLAN ON GENDER EQUALITY AND WOMEN EMPOWERMENT</w:t>
      </w:r>
      <w:r w:rsidR="0071253C">
        <w:rPr>
          <w:rFonts w:ascii="Arial" w:hAnsi="Arial"/>
          <w:b/>
          <w:bCs/>
        </w:rPr>
        <w:t>”</w:t>
      </w:r>
    </w:p>
    <w:p w14:paraId="299845BD"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51B83C3A" w14:textId="77777777" w:rsidR="00CF720D" w:rsidRDefault="00CF720D">
      <w:pPr>
        <w:pStyle w:val="BodyA"/>
        <w:jc w:val="both"/>
        <w:rPr>
          <w:rFonts w:ascii="Arial" w:eastAsia="Arial" w:hAnsi="Arial" w:cs="Arial"/>
        </w:rPr>
      </w:pPr>
    </w:p>
    <w:p w14:paraId="23EB4B5F"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14B74E3C"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57411BA7" w14:textId="77777777" w:rsidR="00CF720D" w:rsidRDefault="001E612A">
      <w:pPr>
        <w:pStyle w:val="BodyA"/>
        <w:ind w:left="1440"/>
        <w:jc w:val="both"/>
        <w:rPr>
          <w:rFonts w:ascii="Arial" w:eastAsia="Arial" w:hAnsi="Arial" w:cs="Arial"/>
          <w:i/>
          <w:iCs/>
        </w:rPr>
      </w:pPr>
      <w:r>
        <w:rPr>
          <w:rFonts w:ascii="Arial" w:hAnsi="Arial"/>
          <w:i/>
          <w:iCs/>
        </w:rPr>
        <w:t>Plot 54385 CBD</w:t>
      </w:r>
    </w:p>
    <w:p w14:paraId="77CEB6EC"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504C7318" w14:textId="77777777" w:rsidR="00CF720D" w:rsidRDefault="001E612A">
      <w:pPr>
        <w:pStyle w:val="BodyA"/>
        <w:ind w:left="1440"/>
        <w:jc w:val="both"/>
        <w:rPr>
          <w:rFonts w:ascii="Arial" w:eastAsia="Arial" w:hAnsi="Arial" w:cs="Arial"/>
          <w:i/>
          <w:iCs/>
        </w:rPr>
      </w:pPr>
      <w:r>
        <w:rPr>
          <w:rFonts w:ascii="Arial" w:hAnsi="Arial"/>
          <w:i/>
          <w:iCs/>
        </w:rPr>
        <w:t>Gaborone</w:t>
      </w:r>
    </w:p>
    <w:p w14:paraId="1FE84732"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2D001D16" w14:textId="77777777" w:rsidR="00CF720D" w:rsidRDefault="00CF720D">
      <w:pPr>
        <w:pStyle w:val="BodyA"/>
        <w:rPr>
          <w:rFonts w:ascii="Arial" w:eastAsia="Arial" w:hAnsi="Arial" w:cs="Arial"/>
        </w:rPr>
      </w:pPr>
    </w:p>
    <w:p w14:paraId="78689940" w14:textId="6DA9C660"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D8333A">
        <w:rPr>
          <w:rFonts w:ascii="Arial" w:hAnsi="Arial"/>
          <w:b/>
          <w:bCs/>
        </w:rPr>
        <w:t>Tuesday</w:t>
      </w:r>
      <w:r w:rsidR="005774FA">
        <w:rPr>
          <w:rFonts w:ascii="Arial" w:hAnsi="Arial"/>
          <w:b/>
          <w:bCs/>
        </w:rPr>
        <w:t>,</w:t>
      </w:r>
      <w:r>
        <w:rPr>
          <w:rFonts w:ascii="Arial" w:hAnsi="Arial"/>
          <w:b/>
          <w:bCs/>
        </w:rPr>
        <w:t xml:space="preserve"> </w:t>
      </w:r>
      <w:r w:rsidR="00D8333A">
        <w:rPr>
          <w:rFonts w:ascii="Arial" w:hAnsi="Arial"/>
          <w:b/>
          <w:bCs/>
        </w:rPr>
        <w:t>27</w:t>
      </w:r>
      <w:r w:rsidR="00D8333A" w:rsidRPr="00D8333A">
        <w:rPr>
          <w:rFonts w:ascii="Arial" w:hAnsi="Arial"/>
          <w:b/>
          <w:bCs/>
          <w:vertAlign w:val="superscript"/>
        </w:rPr>
        <w:t>th</w:t>
      </w:r>
      <w:r w:rsidR="00D8333A">
        <w:rPr>
          <w:rFonts w:ascii="Arial" w:hAnsi="Arial"/>
          <w:b/>
          <w:bCs/>
        </w:rPr>
        <w:t xml:space="preserve"> </w:t>
      </w:r>
      <w:r w:rsidR="0071253C">
        <w:rPr>
          <w:rFonts w:ascii="Arial" w:hAnsi="Arial"/>
          <w:b/>
          <w:bCs/>
        </w:rPr>
        <w:t xml:space="preserve">August </w:t>
      </w:r>
      <w:r w:rsidR="006105B6">
        <w:rPr>
          <w:rFonts w:ascii="Arial" w:hAnsi="Arial"/>
          <w:b/>
          <w:bCs/>
        </w:rPr>
        <w:t>2019</w:t>
      </w:r>
      <w:r w:rsidR="00D8333A">
        <w:rPr>
          <w:rFonts w:ascii="Arial" w:hAnsi="Arial"/>
          <w:b/>
          <w:bCs/>
        </w:rPr>
        <w:t xml:space="preserve"> at 14:30</w:t>
      </w:r>
      <w:r>
        <w:rPr>
          <w:rFonts w:ascii="Arial" w:hAnsi="Arial"/>
          <w:b/>
          <w:bCs/>
        </w:rPr>
        <w:t>:00hrs local time.</w:t>
      </w:r>
    </w:p>
    <w:p w14:paraId="5FCC184C" w14:textId="77777777" w:rsidR="00CF720D" w:rsidRDefault="00CF720D">
      <w:pPr>
        <w:pStyle w:val="BodyA"/>
        <w:rPr>
          <w:rFonts w:ascii="Arial" w:eastAsia="Arial" w:hAnsi="Arial" w:cs="Arial"/>
        </w:rPr>
      </w:pPr>
    </w:p>
    <w:p w14:paraId="33CCF2C1" w14:textId="77777777"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71253C" w:rsidRPr="00AA3C1D">
          <w:rPr>
            <w:rStyle w:val="Hyperlink"/>
            <w:rFonts w:ascii="Arial" w:eastAsia="Arial" w:hAnsi="Arial" w:cs="Arial"/>
            <w:u w:color="0000FF"/>
          </w:rPr>
          <w:t>genderequality@sadc.int</w:t>
        </w:r>
      </w:hyperlink>
      <w:r>
        <w:rPr>
          <w:rStyle w:val="None"/>
          <w:rFonts w:ascii="Arial" w:hAnsi="Arial"/>
        </w:rPr>
        <w:t xml:space="preserve">  by the deadline in Para 6 above </w:t>
      </w:r>
    </w:p>
    <w:p w14:paraId="5889931B" w14:textId="77777777" w:rsidR="00CF720D" w:rsidRDefault="00CF720D">
      <w:pPr>
        <w:pStyle w:val="BodyA"/>
        <w:rPr>
          <w:rStyle w:val="None"/>
          <w:rFonts w:ascii="Arial" w:eastAsia="Arial" w:hAnsi="Arial" w:cs="Arial"/>
        </w:rPr>
      </w:pPr>
    </w:p>
    <w:p w14:paraId="30DD471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33FD978C" w14:textId="77777777" w:rsidR="00CF720D" w:rsidRDefault="00CF720D">
      <w:pPr>
        <w:pStyle w:val="BodyA"/>
        <w:jc w:val="both"/>
        <w:rPr>
          <w:rStyle w:val="None"/>
          <w:rFonts w:ascii="Arial" w:eastAsia="Arial" w:hAnsi="Arial" w:cs="Arial"/>
        </w:rPr>
      </w:pPr>
    </w:p>
    <w:tbl>
      <w:tblPr>
        <w:tblStyle w:val="TableGrid"/>
        <w:tblW w:w="0" w:type="auto"/>
        <w:tblInd w:w="0" w:type="dxa"/>
        <w:tblLook w:val="04A0" w:firstRow="1" w:lastRow="0" w:firstColumn="1" w:lastColumn="0" w:noHBand="0" w:noVBand="1"/>
      </w:tblPr>
      <w:tblGrid>
        <w:gridCol w:w="6912"/>
        <w:gridCol w:w="2223"/>
      </w:tblGrid>
      <w:tr w:rsidR="0071253C" w:rsidRPr="00BA33B1" w14:paraId="1C186AEB" w14:textId="77777777" w:rsidTr="0071253C">
        <w:tc>
          <w:tcPr>
            <w:tcW w:w="6912" w:type="dxa"/>
            <w:shd w:val="clear" w:color="auto" w:fill="D9D9D9" w:themeFill="background1" w:themeFillShade="D9"/>
          </w:tcPr>
          <w:p w14:paraId="22ABAD4E"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Category</w:t>
            </w:r>
          </w:p>
        </w:tc>
        <w:tc>
          <w:tcPr>
            <w:tcW w:w="2223" w:type="dxa"/>
            <w:shd w:val="clear" w:color="auto" w:fill="D9D9D9" w:themeFill="background1" w:themeFillShade="D9"/>
          </w:tcPr>
          <w:p w14:paraId="2F243BD7"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Maximum Score</w:t>
            </w:r>
          </w:p>
        </w:tc>
      </w:tr>
      <w:tr w:rsidR="0071253C" w:rsidRPr="00BA33B1" w14:paraId="5D36B4C9" w14:textId="77777777" w:rsidTr="0071253C">
        <w:tc>
          <w:tcPr>
            <w:tcW w:w="6912" w:type="dxa"/>
          </w:tcPr>
          <w:p w14:paraId="6FCA7B9B"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5233B0">
              <w:rPr>
                <w:rFonts w:ascii="Arial" w:hAnsi="Arial" w:cs="Arial"/>
              </w:rPr>
              <w:t xml:space="preserve">Qualifications </w:t>
            </w:r>
          </w:p>
        </w:tc>
        <w:tc>
          <w:tcPr>
            <w:tcW w:w="2223" w:type="dxa"/>
          </w:tcPr>
          <w:p w14:paraId="45F4D907" w14:textId="77777777" w:rsidR="0071253C" w:rsidRPr="00BA33B1" w:rsidRDefault="0071253C" w:rsidP="0071253C">
            <w:pPr>
              <w:tabs>
                <w:tab w:val="left" w:pos="-4140"/>
                <w:tab w:val="left" w:pos="-3240"/>
                <w:tab w:val="left" w:pos="-1134"/>
              </w:tabs>
              <w:spacing w:line="276" w:lineRule="auto"/>
              <w:jc w:val="right"/>
              <w:rPr>
                <w:rFonts w:ascii="Arial" w:hAnsi="Arial" w:cs="Arial"/>
              </w:rPr>
            </w:pPr>
            <w:r w:rsidRPr="00BA33B1">
              <w:rPr>
                <w:rFonts w:ascii="Arial" w:hAnsi="Arial" w:cs="Arial"/>
              </w:rPr>
              <w:t>25</w:t>
            </w:r>
          </w:p>
        </w:tc>
      </w:tr>
      <w:tr w:rsidR="0071253C" w:rsidRPr="00BA33B1" w14:paraId="522DE2AC" w14:textId="77777777" w:rsidTr="0071253C">
        <w:tc>
          <w:tcPr>
            <w:tcW w:w="6912" w:type="dxa"/>
          </w:tcPr>
          <w:p w14:paraId="16C27BA8"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Specific </w:t>
            </w:r>
            <w:r w:rsidR="0071253C" w:rsidRPr="00BA33B1">
              <w:rPr>
                <w:rFonts w:ascii="Arial" w:hAnsi="Arial" w:cs="Arial"/>
              </w:rPr>
              <w:t>Experience</w:t>
            </w:r>
          </w:p>
        </w:tc>
        <w:tc>
          <w:tcPr>
            <w:tcW w:w="2223" w:type="dxa"/>
          </w:tcPr>
          <w:p w14:paraId="3E0EA071" w14:textId="60573B51" w:rsidR="0071253C" w:rsidRPr="00BA33B1" w:rsidRDefault="00466396" w:rsidP="0071253C">
            <w:pPr>
              <w:tabs>
                <w:tab w:val="left" w:pos="-4140"/>
                <w:tab w:val="left" w:pos="-3240"/>
                <w:tab w:val="left" w:pos="-1134"/>
              </w:tabs>
              <w:spacing w:line="276" w:lineRule="auto"/>
              <w:jc w:val="right"/>
              <w:rPr>
                <w:rFonts w:ascii="Arial" w:hAnsi="Arial" w:cs="Arial"/>
              </w:rPr>
            </w:pPr>
            <w:r>
              <w:rPr>
                <w:rFonts w:ascii="Arial" w:hAnsi="Arial" w:cs="Arial"/>
              </w:rPr>
              <w:t>5</w:t>
            </w:r>
            <w:r w:rsidR="00BE5C13">
              <w:rPr>
                <w:rFonts w:ascii="Arial" w:hAnsi="Arial" w:cs="Arial"/>
              </w:rPr>
              <w:t>5</w:t>
            </w:r>
          </w:p>
        </w:tc>
      </w:tr>
      <w:tr w:rsidR="0071253C" w:rsidRPr="00BA33B1" w14:paraId="6132E739" w14:textId="77777777" w:rsidTr="0071253C">
        <w:tc>
          <w:tcPr>
            <w:tcW w:w="6912" w:type="dxa"/>
          </w:tcPr>
          <w:p w14:paraId="455DAF3C" w14:textId="77777777" w:rsidR="0071253C" w:rsidRPr="00BA33B1" w:rsidRDefault="00466396" w:rsidP="0071253C">
            <w:pPr>
              <w:spacing w:line="276" w:lineRule="auto"/>
              <w:jc w:val="both"/>
              <w:rPr>
                <w:rFonts w:ascii="Arial" w:eastAsia="Times New Roman" w:hAnsi="Arial" w:cs="Arial"/>
              </w:rPr>
            </w:pPr>
            <w:r>
              <w:rPr>
                <w:rFonts w:ascii="Arial" w:hAnsi="Arial" w:cs="Arial"/>
              </w:rPr>
              <w:t xml:space="preserve">General </w:t>
            </w:r>
            <w:r w:rsidR="0071253C" w:rsidRPr="00BA33B1">
              <w:rPr>
                <w:rFonts w:ascii="Arial" w:hAnsi="Arial" w:cs="Arial"/>
              </w:rPr>
              <w:t>Skills</w:t>
            </w:r>
          </w:p>
        </w:tc>
        <w:tc>
          <w:tcPr>
            <w:tcW w:w="2223" w:type="dxa"/>
          </w:tcPr>
          <w:p w14:paraId="361866F7" w14:textId="39ED510E" w:rsidR="0071253C" w:rsidRPr="00BA33B1" w:rsidRDefault="00BE5C13" w:rsidP="0071253C">
            <w:pPr>
              <w:tabs>
                <w:tab w:val="left" w:pos="-4140"/>
                <w:tab w:val="left" w:pos="-3240"/>
                <w:tab w:val="left" w:pos="-1134"/>
              </w:tabs>
              <w:spacing w:line="276" w:lineRule="auto"/>
              <w:jc w:val="right"/>
              <w:rPr>
                <w:rFonts w:ascii="Arial" w:hAnsi="Arial" w:cs="Arial"/>
              </w:rPr>
            </w:pPr>
            <w:r>
              <w:rPr>
                <w:rFonts w:ascii="Arial" w:hAnsi="Arial" w:cs="Arial"/>
              </w:rPr>
              <w:t>20</w:t>
            </w:r>
          </w:p>
        </w:tc>
      </w:tr>
      <w:tr w:rsidR="0071253C" w:rsidRPr="00BA33B1" w14:paraId="4641B9C4" w14:textId="77777777" w:rsidTr="0071253C">
        <w:tc>
          <w:tcPr>
            <w:tcW w:w="6912" w:type="dxa"/>
          </w:tcPr>
          <w:p w14:paraId="78DD5935" w14:textId="604B5D00" w:rsidR="0071253C" w:rsidRPr="00BA33B1" w:rsidRDefault="0071253C" w:rsidP="0071253C">
            <w:pPr>
              <w:spacing w:line="276" w:lineRule="auto"/>
              <w:jc w:val="both"/>
              <w:rPr>
                <w:rFonts w:ascii="Arial" w:eastAsia="Times New Roman" w:hAnsi="Arial" w:cs="Arial"/>
              </w:rPr>
            </w:pPr>
          </w:p>
        </w:tc>
        <w:tc>
          <w:tcPr>
            <w:tcW w:w="2223" w:type="dxa"/>
          </w:tcPr>
          <w:p w14:paraId="5EB44ED9" w14:textId="7CEDB537"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14:paraId="64A570BF" w14:textId="77777777" w:rsidTr="0071253C">
        <w:tc>
          <w:tcPr>
            <w:tcW w:w="6912" w:type="dxa"/>
          </w:tcPr>
          <w:p w14:paraId="6280735C" w14:textId="77777777" w:rsidR="0071253C" w:rsidRPr="00BA33B1" w:rsidRDefault="0071253C" w:rsidP="0071253C">
            <w:pPr>
              <w:spacing w:line="276" w:lineRule="auto"/>
              <w:jc w:val="both"/>
              <w:rPr>
                <w:rFonts w:ascii="Arial" w:eastAsia="Times New Roman" w:hAnsi="Arial" w:cs="Arial"/>
              </w:rPr>
            </w:pPr>
          </w:p>
        </w:tc>
        <w:tc>
          <w:tcPr>
            <w:tcW w:w="2223" w:type="dxa"/>
          </w:tcPr>
          <w:p w14:paraId="74D6847C" w14:textId="77777777" w:rsidR="0071253C" w:rsidRPr="00BA33B1" w:rsidRDefault="0071253C" w:rsidP="0071253C">
            <w:pPr>
              <w:tabs>
                <w:tab w:val="left" w:pos="-4140"/>
                <w:tab w:val="left" w:pos="-3240"/>
                <w:tab w:val="left" w:pos="-1134"/>
              </w:tabs>
              <w:spacing w:line="276" w:lineRule="auto"/>
              <w:jc w:val="right"/>
              <w:rPr>
                <w:rFonts w:ascii="Arial" w:hAnsi="Arial" w:cs="Arial"/>
              </w:rPr>
            </w:pPr>
          </w:p>
        </w:tc>
      </w:tr>
      <w:tr w:rsidR="0071253C" w:rsidRPr="00BA33B1" w14:paraId="09E8778D" w14:textId="77777777" w:rsidTr="0071253C">
        <w:tc>
          <w:tcPr>
            <w:tcW w:w="6912" w:type="dxa"/>
          </w:tcPr>
          <w:p w14:paraId="39E33836" w14:textId="77777777" w:rsidR="0071253C" w:rsidRPr="00BA33B1" w:rsidRDefault="0071253C" w:rsidP="0071253C">
            <w:pPr>
              <w:spacing w:line="276" w:lineRule="auto"/>
              <w:jc w:val="both"/>
              <w:rPr>
                <w:rFonts w:ascii="Arial" w:eastAsia="Times New Roman" w:hAnsi="Arial" w:cs="Arial"/>
              </w:rPr>
            </w:pPr>
            <w:r w:rsidRPr="00BA33B1">
              <w:rPr>
                <w:rFonts w:ascii="Arial" w:hAnsi="Arial" w:cs="Arial"/>
                <w:b/>
              </w:rPr>
              <w:t>Total</w:t>
            </w:r>
          </w:p>
        </w:tc>
        <w:tc>
          <w:tcPr>
            <w:tcW w:w="2223" w:type="dxa"/>
          </w:tcPr>
          <w:p w14:paraId="5CF04DE0" w14:textId="77777777" w:rsidR="0071253C" w:rsidRPr="00BA33B1" w:rsidRDefault="0071253C" w:rsidP="0071253C">
            <w:pPr>
              <w:spacing w:line="276" w:lineRule="auto"/>
              <w:jc w:val="right"/>
              <w:rPr>
                <w:rFonts w:ascii="Arial" w:eastAsia="Times New Roman" w:hAnsi="Arial" w:cs="Arial"/>
              </w:rPr>
            </w:pPr>
            <w:r w:rsidRPr="00BA33B1">
              <w:rPr>
                <w:rFonts w:ascii="Arial" w:hAnsi="Arial" w:cs="Arial"/>
                <w:b/>
              </w:rPr>
              <w:t>100</w:t>
            </w:r>
          </w:p>
        </w:tc>
      </w:tr>
    </w:tbl>
    <w:p w14:paraId="363F024A" w14:textId="77777777" w:rsidR="00CF720D" w:rsidRDefault="00CF720D">
      <w:pPr>
        <w:pStyle w:val="BodyA"/>
        <w:rPr>
          <w:rStyle w:val="None"/>
          <w:rFonts w:ascii="Arial" w:eastAsia="Arial" w:hAnsi="Arial" w:cs="Arial"/>
        </w:rPr>
      </w:pPr>
    </w:p>
    <w:p w14:paraId="2A478EDA"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163FFCFE" w14:textId="77777777" w:rsidR="00CF720D" w:rsidRDefault="00CF720D">
      <w:pPr>
        <w:pStyle w:val="BodyA"/>
        <w:rPr>
          <w:rStyle w:val="None"/>
          <w:rFonts w:ascii="Arial" w:eastAsia="Arial" w:hAnsi="Arial" w:cs="Arial"/>
        </w:rPr>
      </w:pPr>
    </w:p>
    <w:p w14:paraId="2FD94DCD"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3E8A8DC9"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646E2977" w14:textId="77777777" w:rsidR="00CF720D" w:rsidRDefault="00CF720D">
      <w:pPr>
        <w:pStyle w:val="BodyA"/>
        <w:ind w:left="720"/>
        <w:jc w:val="both"/>
        <w:rPr>
          <w:rStyle w:val="None"/>
          <w:rFonts w:ascii="Arial" w:eastAsia="Arial" w:hAnsi="Arial" w:cs="Arial"/>
        </w:rPr>
      </w:pPr>
    </w:p>
    <w:p w14:paraId="75E69801" w14:textId="0E8CCCD8" w:rsidR="00CF720D" w:rsidRDefault="001E612A">
      <w:pPr>
        <w:pStyle w:val="BodyA"/>
        <w:ind w:left="720"/>
        <w:jc w:val="both"/>
        <w:rPr>
          <w:rStyle w:val="None"/>
          <w:rFonts w:ascii="Arial" w:eastAsia="Arial" w:hAnsi="Arial" w:cs="Arial"/>
        </w:rPr>
      </w:pPr>
      <w:r>
        <w:rPr>
          <w:rStyle w:val="None"/>
          <w:rFonts w:ascii="Arial" w:hAnsi="Arial"/>
        </w:rPr>
        <w:t>(ii)</w:t>
      </w:r>
      <w:r>
        <w:rPr>
          <w:rStyle w:val="None"/>
          <w:rFonts w:ascii="Arial" w:hAnsi="Arial"/>
        </w:rPr>
        <w:tab/>
      </w:r>
      <w:r w:rsidR="00466396" w:rsidRPr="00466396">
        <w:rPr>
          <w:rFonts w:ascii="Arial" w:hAnsi="Arial"/>
          <w:u w:val="single"/>
          <w:lang w:val="en-GB"/>
        </w:rPr>
        <w:t>EVALUATION AND AWARD OF THE CONTRACT:</w:t>
      </w:r>
      <w:r w:rsidR="00466396" w:rsidRPr="00466396">
        <w:rPr>
          <w:rFonts w:ascii="Arial" w:hAnsi="Arial"/>
          <w:lang w:val="en-GB"/>
        </w:rPr>
        <w:t xml:space="preserve"> 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14:paraId="2A624E4F"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1862EE90" w14:textId="77777777" w:rsidR="00CF720D" w:rsidRDefault="001E612A">
      <w:pPr>
        <w:pStyle w:val="BodyA"/>
        <w:ind w:left="1134"/>
        <w:jc w:val="both"/>
        <w:rPr>
          <w:rStyle w:val="None"/>
          <w:rFonts w:ascii="Arial" w:eastAsia="Arial" w:hAnsi="Arial" w:cs="Arial"/>
        </w:rPr>
      </w:pPr>
      <w:r>
        <w:rPr>
          <w:rStyle w:val="None"/>
          <w:rFonts w:ascii="Arial" w:hAnsi="Arial"/>
        </w:rPr>
        <w:lastRenderedPageBreak/>
        <w:t>Your Expression of Interest should be valid for a period of 90 days from the date of deadline for submission indicated in Paragraph 6 above.</w:t>
      </w:r>
    </w:p>
    <w:p w14:paraId="2666D731" w14:textId="77777777" w:rsidR="00CF720D" w:rsidRDefault="00CF720D">
      <w:pPr>
        <w:pStyle w:val="BodyA"/>
        <w:ind w:left="720"/>
        <w:jc w:val="both"/>
        <w:rPr>
          <w:rStyle w:val="None"/>
          <w:rFonts w:ascii="Arial" w:eastAsia="Arial" w:hAnsi="Arial" w:cs="Arial"/>
        </w:rPr>
      </w:pPr>
    </w:p>
    <w:p w14:paraId="525A3436"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6991EB68" w14:textId="77777777" w:rsidR="00CF720D" w:rsidRDefault="00CF720D">
      <w:pPr>
        <w:pStyle w:val="BodyA"/>
        <w:jc w:val="both"/>
        <w:rPr>
          <w:rStyle w:val="None"/>
          <w:rFonts w:ascii="Arial" w:eastAsia="Arial" w:hAnsi="Arial" w:cs="Arial"/>
        </w:rPr>
      </w:pPr>
    </w:p>
    <w:p w14:paraId="1E00F549"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25CEB8B4" w14:textId="77777777" w:rsidR="00CF720D" w:rsidRDefault="001E612A">
      <w:pPr>
        <w:pStyle w:val="BodyA"/>
        <w:rPr>
          <w:rStyle w:val="None"/>
          <w:rFonts w:ascii="Arial" w:eastAsia="Arial" w:hAnsi="Arial" w:cs="Arial"/>
        </w:rPr>
      </w:pPr>
      <w:r>
        <w:rPr>
          <w:rStyle w:val="None"/>
          <w:rFonts w:ascii="Arial" w:eastAsia="Arial" w:hAnsi="Arial" w:cs="Arial"/>
        </w:rPr>
        <w:tab/>
      </w:r>
    </w:p>
    <w:p w14:paraId="06909A4D"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747C2555"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Hofnie </w:t>
      </w:r>
    </w:p>
    <w:p w14:paraId="59B111E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7908DE00"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4399557"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102327D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2FBB1E0C"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387C70C7" w14:textId="77777777" w:rsidR="00CF720D" w:rsidRDefault="00CF720D">
      <w:pPr>
        <w:pStyle w:val="BodyA"/>
        <w:rPr>
          <w:rStyle w:val="None"/>
          <w:rFonts w:ascii="Arial" w:eastAsia="Arial" w:hAnsi="Arial" w:cs="Arial"/>
          <w:b/>
          <w:bCs/>
        </w:rPr>
      </w:pPr>
    </w:p>
    <w:p w14:paraId="18FF4189" w14:textId="77777777" w:rsidR="00CF720D" w:rsidRDefault="00CF720D">
      <w:pPr>
        <w:pStyle w:val="BodyA"/>
        <w:ind w:firstLine="720"/>
        <w:rPr>
          <w:rStyle w:val="None"/>
          <w:rFonts w:ascii="Arial" w:eastAsia="Arial" w:hAnsi="Arial" w:cs="Arial"/>
          <w:b/>
          <w:bCs/>
        </w:rPr>
      </w:pPr>
    </w:p>
    <w:p w14:paraId="1381E3F0"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79122661" w14:textId="77777777" w:rsidR="00CF720D" w:rsidRDefault="00CF720D">
      <w:pPr>
        <w:pStyle w:val="BodyA"/>
        <w:rPr>
          <w:rStyle w:val="None"/>
          <w:rFonts w:ascii="Arial" w:eastAsia="Arial" w:hAnsi="Arial" w:cs="Arial"/>
        </w:rPr>
      </w:pPr>
    </w:p>
    <w:p w14:paraId="48576048"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5B158C89"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64BD5090"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4DC89AA0" w14:textId="77777777" w:rsidR="00CF720D" w:rsidRDefault="00CF720D">
      <w:pPr>
        <w:pStyle w:val="BodyA"/>
        <w:rPr>
          <w:rStyle w:val="None"/>
          <w:rFonts w:ascii="Arial" w:eastAsia="Arial" w:hAnsi="Arial" w:cs="Arial"/>
        </w:rPr>
      </w:pPr>
    </w:p>
    <w:p w14:paraId="23E0BEB3" w14:textId="77777777" w:rsidR="00CF720D" w:rsidRDefault="00CF720D">
      <w:pPr>
        <w:pStyle w:val="BodyA"/>
        <w:ind w:firstLine="720"/>
        <w:rPr>
          <w:rStyle w:val="None"/>
          <w:rFonts w:ascii="Arial" w:eastAsia="Arial" w:hAnsi="Arial" w:cs="Arial"/>
          <w:b/>
          <w:bCs/>
        </w:rPr>
      </w:pPr>
    </w:p>
    <w:p w14:paraId="000092F3" w14:textId="77777777" w:rsidR="00CF720D" w:rsidRDefault="00CF720D">
      <w:pPr>
        <w:pStyle w:val="BodyA"/>
        <w:ind w:firstLine="720"/>
        <w:rPr>
          <w:rStyle w:val="None"/>
          <w:rFonts w:ascii="Arial" w:eastAsia="Arial" w:hAnsi="Arial" w:cs="Arial"/>
          <w:b/>
          <w:bCs/>
        </w:rPr>
      </w:pPr>
    </w:p>
    <w:p w14:paraId="3112376A"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22E4ADC2" w14:textId="77777777" w:rsidR="00CF720D" w:rsidRDefault="00CF720D">
      <w:pPr>
        <w:pStyle w:val="BodyA"/>
        <w:ind w:firstLine="720"/>
        <w:rPr>
          <w:rStyle w:val="None"/>
          <w:rFonts w:ascii="Arial" w:eastAsia="Arial" w:hAnsi="Arial" w:cs="Arial"/>
          <w:i/>
          <w:iCs/>
        </w:rPr>
      </w:pPr>
    </w:p>
    <w:p w14:paraId="39EAC158" w14:textId="77777777" w:rsidR="00CF720D" w:rsidRDefault="00CF720D">
      <w:pPr>
        <w:pStyle w:val="BodyA"/>
        <w:ind w:firstLine="720"/>
        <w:rPr>
          <w:rStyle w:val="None"/>
          <w:rFonts w:ascii="Arial" w:eastAsia="Arial" w:hAnsi="Arial" w:cs="Arial"/>
          <w:i/>
          <w:iCs/>
        </w:rPr>
      </w:pPr>
    </w:p>
    <w:p w14:paraId="7E082CF3" w14:textId="77777777" w:rsidR="00CF720D" w:rsidRDefault="00CF720D">
      <w:pPr>
        <w:pStyle w:val="BodyA"/>
        <w:ind w:firstLine="720"/>
        <w:rPr>
          <w:rStyle w:val="None"/>
          <w:rFonts w:ascii="Arial" w:eastAsia="Arial" w:hAnsi="Arial" w:cs="Arial"/>
          <w:i/>
          <w:iCs/>
        </w:rPr>
      </w:pPr>
    </w:p>
    <w:p w14:paraId="1AB15A45"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20E0C370"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69B66645"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57E42F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7DB54F9" w14:textId="77777777" w:rsidR="00CF720D" w:rsidRDefault="001E612A">
      <w:pPr>
        <w:pStyle w:val="BodyA"/>
        <w:jc w:val="center"/>
        <w:rPr>
          <w:rStyle w:val="None"/>
          <w:rFonts w:ascii="Arial" w:eastAsia="Arial" w:hAnsi="Arial" w:cs="Arial"/>
        </w:rPr>
      </w:pPr>
      <w:r>
        <w:rPr>
          <w:rStyle w:val="None"/>
          <w:rFonts w:ascii="Arial" w:hAnsi="Arial"/>
          <w:b/>
          <w:bCs/>
        </w:rPr>
        <w:t>ANNEX 1: TERMS OF REFERENCE</w:t>
      </w:r>
    </w:p>
    <w:p w14:paraId="24578F21" w14:textId="77777777" w:rsidR="00CF720D" w:rsidRDefault="00CF720D">
      <w:pPr>
        <w:pStyle w:val="BodyA"/>
        <w:rPr>
          <w:rStyle w:val="None"/>
          <w:rFonts w:ascii="Arial" w:eastAsia="Arial" w:hAnsi="Arial" w:cs="Arial"/>
        </w:rPr>
      </w:pPr>
    </w:p>
    <w:p w14:paraId="4E1AA115" w14:textId="77777777" w:rsidR="00CF720D" w:rsidRDefault="00CF720D">
      <w:pPr>
        <w:pStyle w:val="BodyA"/>
        <w:spacing w:line="360" w:lineRule="auto"/>
        <w:ind w:right="720"/>
        <w:jc w:val="both"/>
        <w:rPr>
          <w:rStyle w:val="None"/>
          <w:rFonts w:ascii="Arial" w:eastAsia="Arial" w:hAnsi="Arial" w:cs="Arial"/>
        </w:rPr>
      </w:pPr>
    </w:p>
    <w:p w14:paraId="6EA27007" w14:textId="77777777" w:rsidR="00CF720D" w:rsidRDefault="00CF720D">
      <w:pPr>
        <w:pStyle w:val="BodyA"/>
        <w:rPr>
          <w:rStyle w:val="None"/>
          <w:rFonts w:ascii="Arial" w:eastAsia="Arial" w:hAnsi="Arial" w:cs="Arial"/>
          <w:b/>
          <w:bCs/>
          <w:sz w:val="18"/>
          <w:szCs w:val="18"/>
        </w:rPr>
      </w:pPr>
    </w:p>
    <w:p w14:paraId="68B0AEBB" w14:textId="77777777" w:rsidR="00BB6EBA" w:rsidRDefault="00BB6EBA" w:rsidP="00BB6EBA">
      <w:pPr>
        <w:jc w:val="center"/>
        <w:rPr>
          <w:rFonts w:ascii="Arial" w:eastAsia="Times New Roman" w:hAnsi="Arial" w:cs="Arial"/>
          <w:b/>
        </w:rPr>
      </w:pPr>
      <w:r>
        <w:rPr>
          <w:rFonts w:ascii="Arial" w:eastAsia="Times New Roman" w:hAnsi="Arial" w:cs="Arial"/>
          <w:b/>
        </w:rPr>
        <w:t>TERMS OF REFERENCE</w:t>
      </w:r>
    </w:p>
    <w:p w14:paraId="5D2C353E" w14:textId="77777777" w:rsidR="00BB6EBA" w:rsidRDefault="00BB6EBA" w:rsidP="00BB6EBA">
      <w:pPr>
        <w:jc w:val="center"/>
        <w:rPr>
          <w:rFonts w:ascii="Arial" w:eastAsiaTheme="minorHAnsi" w:hAnsi="Arial" w:cs="Arial"/>
          <w:b/>
        </w:rPr>
      </w:pPr>
    </w:p>
    <w:p w14:paraId="0403684A" w14:textId="77777777" w:rsidR="00125CD1" w:rsidRDefault="00125CD1" w:rsidP="00125CD1">
      <w:pPr>
        <w:jc w:val="center"/>
        <w:rPr>
          <w:rFonts w:asciiTheme="minorHAnsi" w:hAnsiTheme="minorHAnsi" w:cstheme="minorHAnsi" w:hint="eastAsia"/>
          <w:b/>
          <w:sz w:val="32"/>
          <w:szCs w:val="32"/>
          <w:lang w:val="en-GB"/>
        </w:rPr>
      </w:pPr>
      <w:r>
        <w:rPr>
          <w:rFonts w:asciiTheme="minorHAnsi" w:hAnsiTheme="minorHAnsi" w:cstheme="minorHAnsi"/>
          <w:b/>
          <w:noProof/>
          <w:sz w:val="32"/>
          <w:szCs w:val="32"/>
          <w:lang w:val="en-ZA" w:eastAsia="en-ZA"/>
        </w:rPr>
        <w:drawing>
          <wp:inline distT="0" distB="0" distL="0" distR="0" wp14:anchorId="5833B700" wp14:editId="53005DC1">
            <wp:extent cx="1304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solidFill>
                      <a:srgbClr val="FFFFFF"/>
                    </a:solidFill>
                    <a:ln>
                      <a:noFill/>
                    </a:ln>
                  </pic:spPr>
                </pic:pic>
              </a:graphicData>
            </a:graphic>
          </wp:inline>
        </w:drawing>
      </w:r>
    </w:p>
    <w:p w14:paraId="11C48D6B" w14:textId="77777777" w:rsidR="00125CD1" w:rsidRDefault="00125CD1" w:rsidP="00125CD1">
      <w:pPr>
        <w:jc w:val="center"/>
        <w:rPr>
          <w:rFonts w:asciiTheme="minorHAnsi" w:hAnsiTheme="minorHAnsi" w:cstheme="minorHAnsi" w:hint="eastAsia"/>
          <w:b/>
          <w:sz w:val="32"/>
          <w:szCs w:val="32"/>
          <w:lang w:val="en-GB"/>
        </w:rPr>
      </w:pPr>
    </w:p>
    <w:p w14:paraId="3C71EDA1" w14:textId="77777777" w:rsidR="00125CD1" w:rsidRDefault="00125CD1" w:rsidP="00125CD1">
      <w:pPr>
        <w:jc w:val="center"/>
        <w:rPr>
          <w:rFonts w:asciiTheme="minorHAnsi" w:hAnsiTheme="minorHAnsi" w:cstheme="minorHAnsi" w:hint="eastAsia"/>
          <w:b/>
          <w:sz w:val="32"/>
          <w:szCs w:val="32"/>
          <w:lang w:val="en-GB"/>
        </w:rPr>
      </w:pPr>
    </w:p>
    <w:p w14:paraId="79B61652" w14:textId="77777777" w:rsidR="00125CD1" w:rsidRDefault="00125CD1" w:rsidP="00125CD1">
      <w:pPr>
        <w:jc w:val="center"/>
        <w:rPr>
          <w:rFonts w:asciiTheme="minorHAnsi" w:hAnsiTheme="minorHAnsi" w:cstheme="minorHAnsi" w:hint="eastAsia"/>
          <w:b/>
          <w:sz w:val="32"/>
          <w:szCs w:val="32"/>
          <w:lang w:val="en-GB"/>
        </w:rPr>
      </w:pPr>
    </w:p>
    <w:p w14:paraId="59834A03" w14:textId="77777777" w:rsidR="001D603C" w:rsidRDefault="001D603C" w:rsidP="001D603C">
      <w:pPr>
        <w:keepNext/>
        <w:outlineLvl w:val="0"/>
        <w:rPr>
          <w:rFonts w:ascii="Arial" w:eastAsia="Times New Roman" w:hAnsi="Arial" w:cs="Arial"/>
          <w:b/>
          <w:bCs/>
          <w:caps/>
        </w:rPr>
      </w:pPr>
      <w:r w:rsidRPr="003B5753">
        <w:rPr>
          <w:rFonts w:ascii="Arial" w:eastAsia="Times New Roman" w:hAnsi="Arial" w:cs="Arial"/>
          <w:b/>
          <w:bCs/>
          <w:caps/>
        </w:rPr>
        <w:t>Introduction</w:t>
      </w:r>
    </w:p>
    <w:p w14:paraId="1CBB499B" w14:textId="77777777" w:rsidR="001D603C" w:rsidRPr="003B5753" w:rsidRDefault="001D603C" w:rsidP="001D603C">
      <w:pPr>
        <w:keepNext/>
        <w:outlineLvl w:val="0"/>
        <w:rPr>
          <w:rFonts w:ascii="Arial" w:eastAsia="Times New Roman" w:hAnsi="Arial" w:cs="Arial"/>
          <w:b/>
          <w:bCs/>
          <w:caps/>
        </w:rPr>
      </w:pPr>
    </w:p>
    <w:p w14:paraId="58038417" w14:textId="77777777" w:rsidR="001D603C" w:rsidRPr="009A00B5" w:rsidRDefault="001D603C" w:rsidP="001D603C">
      <w:pPr>
        <w:jc w:val="both"/>
        <w:rPr>
          <w:rFonts w:ascii="Arial" w:eastAsia="Times New Roman" w:hAnsi="Arial" w:cs="Arial"/>
          <w:b/>
          <w:bCs/>
        </w:rPr>
      </w:pPr>
      <w:bookmarkStart w:id="1" w:name="_Toc511313624"/>
      <w:r>
        <w:rPr>
          <w:rFonts w:ascii="Arial" w:eastAsia="Times New Roman" w:hAnsi="Arial" w:cs="Arial"/>
          <w:b/>
          <w:bCs/>
        </w:rPr>
        <w:t>1.1</w:t>
      </w:r>
      <w:r>
        <w:rPr>
          <w:rFonts w:ascii="Arial" w:eastAsia="Times New Roman" w:hAnsi="Arial" w:cs="Arial"/>
          <w:b/>
          <w:bCs/>
        </w:rPr>
        <w:tab/>
        <w:t xml:space="preserve"> Context for</w:t>
      </w:r>
      <w:r w:rsidRPr="003B5753">
        <w:rPr>
          <w:rFonts w:ascii="Arial" w:eastAsia="Times New Roman" w:hAnsi="Arial" w:cs="Arial"/>
          <w:b/>
          <w:bCs/>
        </w:rPr>
        <w:t xml:space="preserve"> </w:t>
      </w:r>
      <w:r>
        <w:rPr>
          <w:rFonts w:ascii="Arial" w:eastAsia="Times New Roman" w:hAnsi="Arial" w:cs="Arial"/>
          <w:b/>
          <w:bCs/>
        </w:rPr>
        <w:t xml:space="preserve">Producing </w:t>
      </w:r>
      <w:bookmarkEnd w:id="1"/>
      <w:r w:rsidRPr="009A00B5">
        <w:rPr>
          <w:rFonts w:ascii="Arial" w:eastAsia="Times New Roman" w:hAnsi="Arial" w:cs="Arial"/>
          <w:b/>
          <w:bCs/>
        </w:rPr>
        <w:t xml:space="preserve">SADC </w:t>
      </w:r>
      <w:r>
        <w:rPr>
          <w:rFonts w:ascii="Arial" w:eastAsia="Times New Roman" w:hAnsi="Arial" w:cs="Arial"/>
          <w:b/>
          <w:bCs/>
        </w:rPr>
        <w:t>Guidelines o</w:t>
      </w:r>
      <w:r w:rsidRPr="009A00B5">
        <w:rPr>
          <w:rFonts w:ascii="Arial" w:eastAsia="Times New Roman" w:hAnsi="Arial" w:cs="Arial"/>
          <w:b/>
          <w:bCs/>
        </w:rPr>
        <w:t>n Developing National Action</w:t>
      </w:r>
      <w:r>
        <w:rPr>
          <w:rFonts w:ascii="Arial" w:eastAsia="Times New Roman" w:hAnsi="Arial" w:cs="Arial"/>
          <w:b/>
          <w:bCs/>
        </w:rPr>
        <w:tab/>
      </w:r>
      <w:r>
        <w:rPr>
          <w:rFonts w:ascii="Arial" w:eastAsia="Times New Roman" w:hAnsi="Arial" w:cs="Arial"/>
          <w:b/>
          <w:bCs/>
        </w:rPr>
        <w:tab/>
      </w:r>
      <w:r w:rsidRPr="009A00B5">
        <w:rPr>
          <w:rFonts w:ascii="Arial" w:eastAsia="Times New Roman" w:hAnsi="Arial" w:cs="Arial"/>
          <w:b/>
          <w:bCs/>
        </w:rPr>
        <w:t xml:space="preserve"> Plans </w:t>
      </w:r>
      <w:r>
        <w:rPr>
          <w:rFonts w:ascii="Arial" w:eastAsia="Times New Roman" w:hAnsi="Arial" w:cs="Arial"/>
          <w:b/>
          <w:bCs/>
        </w:rPr>
        <w:t>on Gender Equality a</w:t>
      </w:r>
      <w:r w:rsidRPr="009A00B5">
        <w:rPr>
          <w:rFonts w:ascii="Arial" w:eastAsia="Times New Roman" w:hAnsi="Arial" w:cs="Arial"/>
          <w:b/>
          <w:bCs/>
        </w:rPr>
        <w:t>nd Women Empowerment</w:t>
      </w:r>
    </w:p>
    <w:p w14:paraId="19EF5CD2" w14:textId="77777777" w:rsidR="001D603C" w:rsidRDefault="001D603C" w:rsidP="001D603C">
      <w:pPr>
        <w:jc w:val="both"/>
        <w:rPr>
          <w:rFonts w:ascii="Arial" w:eastAsia="Times New Roman" w:hAnsi="Arial" w:cs="Arial"/>
          <w:bCs/>
        </w:rPr>
      </w:pPr>
    </w:p>
    <w:p w14:paraId="0EC89E7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The SADC Protocol on Gender and Development commits to the integration and mainstreaming of gender issues into the SADC Programme of Action and Community Building Initiatives, as “key to the sustainable d</w:t>
      </w:r>
      <w:r>
        <w:rPr>
          <w:rFonts w:ascii="Arial" w:eastAsia="Times New Roman" w:hAnsi="Arial" w:cs="Arial"/>
          <w:bCs/>
        </w:rPr>
        <w:t xml:space="preserve">evelopment of the SADC region”. </w:t>
      </w:r>
      <w:r w:rsidRPr="00F85F60">
        <w:rPr>
          <w:rFonts w:ascii="Arial" w:eastAsia="Times New Roman" w:hAnsi="Arial" w:cs="Arial"/>
          <w:bCs/>
        </w:rPr>
        <w:t xml:space="preserve">Member States undertook in the SADC Treaty, Article 6(2), not to discriminate against any person on the grounds of sex or gender. The Protocol further states the commitment of all SADC Member States to gender equality and equity as “a fundamental human right”. </w:t>
      </w:r>
    </w:p>
    <w:p w14:paraId="4172E05D" w14:textId="77777777" w:rsidR="001D603C" w:rsidRDefault="001D603C" w:rsidP="001D603C">
      <w:pPr>
        <w:jc w:val="both"/>
        <w:rPr>
          <w:rFonts w:ascii="Arial" w:eastAsia="Times New Roman" w:hAnsi="Arial" w:cs="Arial"/>
          <w:b/>
          <w:bCs/>
        </w:rPr>
      </w:pPr>
    </w:p>
    <w:p w14:paraId="6F163A08" w14:textId="77777777" w:rsidR="001D603C" w:rsidRPr="00D4152E" w:rsidRDefault="001D603C" w:rsidP="001D603C">
      <w:pPr>
        <w:jc w:val="both"/>
        <w:rPr>
          <w:rFonts w:ascii="Arial" w:eastAsia="Times New Roman" w:hAnsi="Arial" w:cs="Arial"/>
          <w:b/>
          <w:bCs/>
        </w:rPr>
      </w:pPr>
      <w:r>
        <w:rPr>
          <w:rFonts w:ascii="Arial" w:eastAsia="Times New Roman" w:hAnsi="Arial" w:cs="Arial"/>
          <w:b/>
          <w:bCs/>
        </w:rPr>
        <w:t xml:space="preserve">1.2 </w:t>
      </w:r>
      <w:r w:rsidRPr="00D4152E">
        <w:rPr>
          <w:rFonts w:ascii="Arial" w:eastAsia="Times New Roman" w:hAnsi="Arial" w:cs="Arial"/>
          <w:b/>
          <w:bCs/>
        </w:rPr>
        <w:t>The Objectives of the Protocol, a</w:t>
      </w:r>
      <w:r>
        <w:rPr>
          <w:rFonts w:ascii="Arial" w:eastAsia="Times New Roman" w:hAnsi="Arial" w:cs="Arial"/>
          <w:b/>
          <w:bCs/>
        </w:rPr>
        <w:t>s set out in Article 3, are to:</w:t>
      </w:r>
    </w:p>
    <w:p w14:paraId="42BD347A"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a)</w:t>
      </w:r>
      <w:r w:rsidRPr="00F85F60">
        <w:rPr>
          <w:rFonts w:ascii="Arial" w:eastAsia="Times New Roman" w:hAnsi="Arial" w:cs="Arial"/>
          <w:bCs/>
        </w:rPr>
        <w:tab/>
        <w:t>Provide for the empowerment of women, to eliminate discrimination and to achieve gender equality and equity through the development and implementation of gender responsive legislation, policies, programmes and projects;</w:t>
      </w:r>
    </w:p>
    <w:p w14:paraId="6F92F1A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b)</w:t>
      </w:r>
      <w:r w:rsidRPr="00F85F60">
        <w:rPr>
          <w:rFonts w:ascii="Arial" w:eastAsia="Times New Roman" w:hAnsi="Arial" w:cs="Arial"/>
          <w:bCs/>
        </w:rPr>
        <w:tab/>
      </w:r>
      <w:proofErr w:type="spellStart"/>
      <w:r w:rsidRPr="00F85F60">
        <w:rPr>
          <w:rFonts w:ascii="Arial" w:eastAsia="Times New Roman" w:hAnsi="Arial" w:cs="Arial"/>
          <w:bCs/>
        </w:rPr>
        <w:t>Harmonise</w:t>
      </w:r>
      <w:proofErr w:type="spellEnd"/>
      <w:r w:rsidRPr="00F85F60">
        <w:rPr>
          <w:rFonts w:ascii="Arial" w:eastAsia="Times New Roman" w:hAnsi="Arial" w:cs="Arial"/>
          <w:bCs/>
        </w:rPr>
        <w:t xml:space="preserve"> the implementation of the various instruments to which SADC Member States have subscribed to at the regional, continental and international levels on gender equality and equity in order to accelerate implementation;</w:t>
      </w:r>
    </w:p>
    <w:p w14:paraId="734C8800"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c)</w:t>
      </w:r>
      <w:r w:rsidRPr="00F85F60">
        <w:rPr>
          <w:rFonts w:ascii="Arial" w:eastAsia="Times New Roman" w:hAnsi="Arial" w:cs="Arial"/>
          <w:bCs/>
        </w:rPr>
        <w:tab/>
        <w:t>Address emerging gender issues and concerns;</w:t>
      </w:r>
    </w:p>
    <w:p w14:paraId="5A0A5206"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d)</w:t>
      </w:r>
      <w:r w:rsidRPr="00F85F60">
        <w:rPr>
          <w:rFonts w:ascii="Arial" w:eastAsia="Times New Roman" w:hAnsi="Arial" w:cs="Arial"/>
          <w:bCs/>
        </w:rPr>
        <w:tab/>
        <w:t xml:space="preserve">Set realistic, measurable targets, time frames and indicators for achieving gender equality and equity; </w:t>
      </w:r>
    </w:p>
    <w:p w14:paraId="58F98AEB" w14:textId="77777777" w:rsidR="001D603C" w:rsidRPr="00F85F60" w:rsidRDefault="001D603C" w:rsidP="001D603C">
      <w:pPr>
        <w:jc w:val="both"/>
        <w:rPr>
          <w:rFonts w:ascii="Arial" w:eastAsia="Times New Roman" w:hAnsi="Arial" w:cs="Arial"/>
          <w:bCs/>
        </w:rPr>
      </w:pPr>
      <w:r w:rsidRPr="00F85F60">
        <w:rPr>
          <w:rFonts w:ascii="Arial" w:eastAsia="Times New Roman" w:hAnsi="Arial" w:cs="Arial"/>
          <w:bCs/>
        </w:rPr>
        <w:t>e)</w:t>
      </w:r>
      <w:r w:rsidRPr="00F85F60">
        <w:rPr>
          <w:rFonts w:ascii="Arial" w:eastAsia="Times New Roman" w:hAnsi="Arial" w:cs="Arial"/>
          <w:bCs/>
        </w:rPr>
        <w:tab/>
        <w:t xml:space="preserve">Strengthen, monitor and evaluate the progress made by Member States towards reaching the targets and goals set out in this Protocol; and </w:t>
      </w:r>
    </w:p>
    <w:p w14:paraId="785331EF" w14:textId="77777777" w:rsidR="001D603C" w:rsidRDefault="001D603C" w:rsidP="001D603C">
      <w:pPr>
        <w:jc w:val="both"/>
        <w:rPr>
          <w:rFonts w:ascii="Arial" w:eastAsia="Times New Roman" w:hAnsi="Arial" w:cs="Arial"/>
          <w:bCs/>
        </w:rPr>
      </w:pPr>
      <w:r w:rsidRPr="00F85F60">
        <w:rPr>
          <w:rFonts w:ascii="Arial" w:eastAsia="Times New Roman" w:hAnsi="Arial" w:cs="Arial"/>
          <w:bCs/>
        </w:rPr>
        <w:t>f)</w:t>
      </w:r>
      <w:r w:rsidRPr="00F85F60">
        <w:rPr>
          <w:rFonts w:ascii="Arial" w:eastAsia="Times New Roman" w:hAnsi="Arial" w:cs="Arial"/>
          <w:bCs/>
        </w:rPr>
        <w:tab/>
        <w:t xml:space="preserve">Deepen regional integration, attain sustainable development and strengthen </w:t>
      </w:r>
      <w:r>
        <w:rPr>
          <w:rFonts w:ascii="Arial" w:eastAsia="Times New Roman" w:hAnsi="Arial" w:cs="Arial"/>
          <w:bCs/>
        </w:rPr>
        <w:tab/>
      </w:r>
      <w:r w:rsidRPr="00F85F60">
        <w:rPr>
          <w:rFonts w:ascii="Arial" w:eastAsia="Times New Roman" w:hAnsi="Arial" w:cs="Arial"/>
          <w:bCs/>
        </w:rPr>
        <w:t>community building.</w:t>
      </w:r>
    </w:p>
    <w:p w14:paraId="2AAF927D" w14:textId="77777777" w:rsidR="001D603C" w:rsidRDefault="001D603C" w:rsidP="001D603C">
      <w:pPr>
        <w:jc w:val="both"/>
        <w:rPr>
          <w:rFonts w:ascii="Arial" w:eastAsia="Times New Roman" w:hAnsi="Arial" w:cs="Arial"/>
          <w:bCs/>
        </w:rPr>
      </w:pPr>
    </w:p>
    <w:p w14:paraId="2C939835" w14:textId="77777777" w:rsidR="001D603C" w:rsidRPr="005F06B3" w:rsidRDefault="001D603C" w:rsidP="001D603C">
      <w:pPr>
        <w:jc w:val="both"/>
        <w:rPr>
          <w:rFonts w:ascii="Arial" w:eastAsia="Times New Roman" w:hAnsi="Arial" w:cs="Arial"/>
          <w:lang w:val="en-GB" w:eastAsia="fr-FR"/>
        </w:rPr>
      </w:pPr>
      <w:r w:rsidRPr="005F06B3">
        <w:rPr>
          <w:rFonts w:ascii="Arial" w:eastAsia="Times New Roman" w:hAnsi="Arial" w:cs="Arial"/>
          <w:lang w:val="en-GB" w:eastAsia="fr-FR"/>
        </w:rPr>
        <w:t xml:space="preserve">SADC Guidelines on Developing National Action Plans on Gender Equality and Women Empowerment </w:t>
      </w:r>
      <w:r>
        <w:rPr>
          <w:rFonts w:ascii="Arial" w:eastAsia="Times New Roman" w:hAnsi="Arial" w:cs="Arial"/>
          <w:lang w:val="en-GB" w:eastAsia="fr-FR"/>
        </w:rPr>
        <w:t xml:space="preserve">seeks to catalyse implementation of all the above objectives of the SADC Protocol on Gender and Development. </w:t>
      </w:r>
      <w:r w:rsidRPr="005F06B3">
        <w:rPr>
          <w:rFonts w:ascii="Arial" w:eastAsia="Times New Roman" w:hAnsi="Arial" w:cs="Arial"/>
          <w:lang w:val="en-GB" w:eastAsia="fr-FR"/>
        </w:rPr>
        <w:t>Gender Action Plan seeks to improve tracking of the implementation of the gender-related decisions</w:t>
      </w:r>
      <w:r>
        <w:rPr>
          <w:rFonts w:ascii="Arial" w:eastAsia="Times New Roman" w:hAnsi="Arial" w:cs="Arial"/>
          <w:lang w:val="en-GB" w:eastAsia="fr-FR"/>
        </w:rPr>
        <w:t xml:space="preserve"> and objectives as enshrined in the SADC </w:t>
      </w:r>
      <w:r>
        <w:rPr>
          <w:rFonts w:ascii="Arial" w:eastAsia="Times New Roman" w:hAnsi="Arial" w:cs="Arial"/>
          <w:lang w:val="en-GB" w:eastAsia="fr-FR"/>
        </w:rPr>
        <w:lastRenderedPageBreak/>
        <w:t>Protocol on Gender and Development</w:t>
      </w:r>
      <w:r w:rsidRPr="005F06B3">
        <w:rPr>
          <w:rFonts w:ascii="Arial" w:eastAsia="Times New Roman" w:hAnsi="Arial" w:cs="Arial"/>
          <w:lang w:val="en-GB" w:eastAsia="fr-FR"/>
        </w:rPr>
        <w:t xml:space="preserve">. The action plan should be SMART (specific, measurable, attainable, realistic and timely). </w:t>
      </w:r>
    </w:p>
    <w:p w14:paraId="3542F814" w14:textId="77777777" w:rsidR="001D603C" w:rsidRDefault="001D603C" w:rsidP="001D603C">
      <w:pPr>
        <w:jc w:val="both"/>
        <w:rPr>
          <w:rFonts w:ascii="Arial" w:eastAsia="Times New Roman" w:hAnsi="Arial" w:cs="Arial"/>
          <w:bCs/>
        </w:rPr>
      </w:pPr>
    </w:p>
    <w:p w14:paraId="6533F466" w14:textId="77777777" w:rsidR="001D603C" w:rsidRPr="00F85F60" w:rsidRDefault="001D603C" w:rsidP="001D603C">
      <w:pPr>
        <w:jc w:val="both"/>
        <w:rPr>
          <w:rFonts w:ascii="Arial" w:eastAsia="Times New Roman" w:hAnsi="Arial" w:cs="Arial"/>
          <w:bCs/>
        </w:rPr>
      </w:pPr>
      <w:r w:rsidRPr="005F06B3">
        <w:rPr>
          <w:rFonts w:ascii="Arial" w:eastAsia="Times New Roman" w:hAnsi="Arial" w:cs="Arial"/>
          <w:lang w:val="en-GB" w:eastAsia="fr-FR"/>
        </w:rPr>
        <w:t>Tracking of progress of implementation of the Gender Protocol remains essential to sustain gains made and the momentum in addressing gender inequalities and inequities that continue to stifle development in the region.</w:t>
      </w:r>
      <w:r>
        <w:rPr>
          <w:rFonts w:ascii="Arial" w:eastAsia="Times New Roman" w:hAnsi="Arial" w:cs="Arial"/>
          <w:lang w:val="en-GB" w:eastAsia="fr-FR"/>
        </w:rPr>
        <w:t xml:space="preserve"> </w:t>
      </w:r>
      <w:r>
        <w:rPr>
          <w:rFonts w:ascii="Arial" w:eastAsia="Times New Roman" w:hAnsi="Arial" w:cs="Arial"/>
          <w:bCs/>
        </w:rPr>
        <w:t xml:space="preserve">The publication of the </w:t>
      </w:r>
      <w:r w:rsidRPr="00F85F60">
        <w:rPr>
          <w:rFonts w:ascii="Arial" w:eastAsia="Times New Roman" w:hAnsi="Arial" w:cs="Arial"/>
          <w:bCs/>
        </w:rPr>
        <w:t xml:space="preserve">SADC Gender and Development Monitor </w:t>
      </w:r>
      <w:r>
        <w:rPr>
          <w:rFonts w:ascii="Arial" w:eastAsia="Times New Roman" w:hAnsi="Arial" w:cs="Arial"/>
          <w:bCs/>
        </w:rPr>
        <w:t>series, produced from data gathered, using the SADC Protocol Monitoring and Evaluation Reporting Framework Tool, is geared towards fulfilling most of the above objectives. It</w:t>
      </w:r>
      <w:r w:rsidRPr="00F85F60">
        <w:rPr>
          <w:rFonts w:ascii="Arial" w:eastAsia="Times New Roman" w:hAnsi="Arial" w:cs="Arial"/>
          <w:bCs/>
        </w:rPr>
        <w:t xml:space="preserve"> sets out to monitor and evaluate the progress made by Member States towards achieving the targets and goals of the Protocol, as a means of strengthening and advancing progress towards the targets, and towards regional integration based on gender equality and equity.</w:t>
      </w:r>
    </w:p>
    <w:p w14:paraId="1533E4CB" w14:textId="77777777" w:rsidR="001D603C" w:rsidRDefault="001D603C" w:rsidP="001D603C">
      <w:pPr>
        <w:jc w:val="both"/>
        <w:rPr>
          <w:rFonts w:ascii="Arial" w:eastAsia="Times New Roman" w:hAnsi="Arial" w:cs="Arial"/>
          <w:bCs/>
        </w:rPr>
      </w:pPr>
    </w:p>
    <w:p w14:paraId="02DCFD44" w14:textId="77777777" w:rsidR="001D603C" w:rsidRDefault="001D603C" w:rsidP="001D603C">
      <w:pPr>
        <w:jc w:val="both"/>
        <w:rPr>
          <w:rFonts w:ascii="Arial" w:eastAsia="Times New Roman" w:hAnsi="Arial" w:cs="Arial"/>
          <w:bCs/>
        </w:rPr>
      </w:pPr>
      <w:r>
        <w:rPr>
          <w:rFonts w:ascii="Arial" w:eastAsia="Times New Roman" w:hAnsi="Arial" w:cs="Arial"/>
          <w:bCs/>
        </w:rPr>
        <w:t xml:space="preserve">The intrinsic binding nature of the </w:t>
      </w:r>
      <w:r w:rsidRPr="00E85504">
        <w:rPr>
          <w:rFonts w:ascii="Arial" w:eastAsia="Times New Roman" w:hAnsi="Arial" w:cs="Arial"/>
          <w:bCs/>
        </w:rPr>
        <w:t>SADC Protocol on Gender and Development,</w:t>
      </w:r>
      <w:r>
        <w:rPr>
          <w:rFonts w:ascii="Arial" w:eastAsia="Times New Roman" w:hAnsi="Arial" w:cs="Arial"/>
          <w:bCs/>
        </w:rPr>
        <w:t xml:space="preserve"> inherently </w:t>
      </w:r>
      <w:r w:rsidRPr="00E85504">
        <w:rPr>
          <w:rFonts w:ascii="Arial" w:eastAsia="Times New Roman" w:hAnsi="Arial" w:cs="Arial"/>
          <w:bCs/>
        </w:rPr>
        <w:t xml:space="preserve">persuades Member States </w:t>
      </w:r>
      <w:r>
        <w:rPr>
          <w:rFonts w:ascii="Arial" w:eastAsia="Times New Roman" w:hAnsi="Arial" w:cs="Arial"/>
          <w:bCs/>
        </w:rPr>
        <w:t xml:space="preserve">to focus and make concerted efforts </w:t>
      </w:r>
      <w:r w:rsidRPr="00E85504">
        <w:rPr>
          <w:rFonts w:ascii="Arial" w:eastAsia="Times New Roman" w:hAnsi="Arial" w:cs="Arial"/>
          <w:bCs/>
        </w:rPr>
        <w:t xml:space="preserve">through </w:t>
      </w:r>
      <w:r>
        <w:rPr>
          <w:rFonts w:ascii="Arial" w:eastAsia="Times New Roman" w:hAnsi="Arial" w:cs="Arial"/>
          <w:bCs/>
        </w:rPr>
        <w:t>their gender machineries to improve</w:t>
      </w:r>
      <w:r w:rsidRPr="00E85504">
        <w:rPr>
          <w:rFonts w:ascii="Arial" w:eastAsia="Times New Roman" w:hAnsi="Arial" w:cs="Arial"/>
          <w:bCs/>
        </w:rPr>
        <w:t xml:space="preserve"> performance related to constitutional and legal </w:t>
      </w:r>
      <w:r w:rsidRPr="005F06B3">
        <w:rPr>
          <w:rFonts w:ascii="Arial" w:eastAsia="Times New Roman" w:hAnsi="Arial" w:cs="Arial"/>
          <w:bCs/>
        </w:rPr>
        <w:t>reforms in implementing all sections of the Protocol for harmony with national and domestic laws.</w:t>
      </w:r>
      <w:r w:rsidRPr="00E85504">
        <w:rPr>
          <w:rFonts w:ascii="Arial" w:eastAsia="Times New Roman" w:hAnsi="Arial" w:cs="Arial"/>
          <w:bCs/>
        </w:rPr>
        <w:t xml:space="preserve"> The protocol requires the review, repealing and/or reforming of sections of constitutions and laws, and the changing of social practices</w:t>
      </w:r>
      <w:r>
        <w:rPr>
          <w:rFonts w:ascii="Arial" w:eastAsia="Times New Roman" w:hAnsi="Arial" w:cs="Arial"/>
          <w:bCs/>
        </w:rPr>
        <w:t>,</w:t>
      </w:r>
      <w:r w:rsidRPr="00E85504">
        <w:rPr>
          <w:rFonts w:ascii="Arial" w:eastAsia="Times New Roman" w:hAnsi="Arial" w:cs="Arial"/>
          <w:bCs/>
        </w:rPr>
        <w:t xml:space="preserve"> which still subject women to discrimination. Bearing in mind that the Protocol</w:t>
      </w:r>
      <w:r>
        <w:rPr>
          <w:rFonts w:ascii="Arial" w:eastAsia="Times New Roman" w:hAnsi="Arial" w:cs="Arial"/>
          <w:bCs/>
        </w:rPr>
        <w:t>,</w:t>
      </w:r>
      <w:r w:rsidRPr="00E85504">
        <w:rPr>
          <w:rFonts w:ascii="Arial" w:eastAsia="Times New Roman" w:hAnsi="Arial" w:cs="Arial"/>
          <w:bCs/>
        </w:rPr>
        <w:t xml:space="preserve"> as descriptive of the aspirations for gender equity reflected in the Revised </w:t>
      </w:r>
      <w:r>
        <w:rPr>
          <w:rFonts w:ascii="Arial" w:eastAsia="Times New Roman" w:hAnsi="Arial" w:cs="Arial"/>
          <w:bCs/>
        </w:rPr>
        <w:t xml:space="preserve">SADC </w:t>
      </w:r>
      <w:r w:rsidRPr="00B87CBF">
        <w:rPr>
          <w:rFonts w:ascii="Arial" w:eastAsia="Times New Roman" w:hAnsi="Arial" w:cs="Arial"/>
          <w:bCs/>
        </w:rPr>
        <w:t>Regional Indicative Strategic Development Plan 2015-2020 (RISDP)</w:t>
      </w:r>
      <w:r w:rsidRPr="00E85504">
        <w:rPr>
          <w:rFonts w:ascii="Arial" w:eastAsia="Times New Roman" w:hAnsi="Arial" w:cs="Arial"/>
          <w:bCs/>
        </w:rPr>
        <w:t>, its effective implementation by Member States at national level has a ripple effect in supporting the efforts toward greater regional integration</w:t>
      </w:r>
      <w:r w:rsidRPr="005F06B3">
        <w:rPr>
          <w:rFonts w:ascii="Arial" w:eastAsia="Times New Roman" w:hAnsi="Arial" w:cs="Arial"/>
          <w:bCs/>
        </w:rPr>
        <w:t>. As a consequence of the need for the re-alignment of the domestic laws to the Protocol, most SADC Member States have undertaken comprehensive constitutional reviews.</w:t>
      </w:r>
      <w:r>
        <w:rPr>
          <w:rFonts w:ascii="Arial" w:eastAsia="Times New Roman" w:hAnsi="Arial" w:cs="Arial"/>
          <w:bCs/>
        </w:rPr>
        <w:t xml:space="preserve"> The Member States are further required to harmonize their policies with the policy objectives of the RISDP.</w:t>
      </w:r>
    </w:p>
    <w:p w14:paraId="72ECD20C" w14:textId="77777777" w:rsidR="001D603C" w:rsidRPr="00E85504" w:rsidRDefault="001D603C" w:rsidP="001D603C">
      <w:pPr>
        <w:jc w:val="both"/>
        <w:rPr>
          <w:rFonts w:ascii="Arial" w:eastAsia="Times New Roman" w:hAnsi="Arial" w:cs="Arial"/>
          <w:bCs/>
        </w:rPr>
      </w:pPr>
    </w:p>
    <w:p w14:paraId="024306FC" w14:textId="77777777" w:rsidR="001D603C" w:rsidRPr="00D4152E" w:rsidRDefault="001D603C" w:rsidP="001D603C">
      <w:pPr>
        <w:jc w:val="both"/>
        <w:rPr>
          <w:rFonts w:ascii="Arial" w:eastAsia="Times New Roman" w:hAnsi="Arial" w:cs="Arial"/>
          <w:b/>
          <w:bCs/>
        </w:rPr>
      </w:pPr>
      <w:r>
        <w:rPr>
          <w:rFonts w:ascii="Arial" w:eastAsia="Times New Roman" w:hAnsi="Arial" w:cs="Arial"/>
          <w:bCs/>
        </w:rPr>
        <w:t xml:space="preserve"> </w:t>
      </w:r>
      <w:r>
        <w:rPr>
          <w:rFonts w:ascii="Arial" w:eastAsia="Times New Roman" w:hAnsi="Arial" w:cs="Arial"/>
          <w:b/>
          <w:bCs/>
        </w:rPr>
        <w:t>1.3 Rationale for the Consultancy</w:t>
      </w:r>
    </w:p>
    <w:p w14:paraId="606F95E3" w14:textId="77777777" w:rsidR="001D603C" w:rsidRDefault="001D603C" w:rsidP="001D603C">
      <w:pPr>
        <w:jc w:val="both"/>
        <w:rPr>
          <w:rFonts w:ascii="Arial" w:eastAsia="Times New Roman" w:hAnsi="Arial" w:cs="Arial"/>
          <w:bCs/>
        </w:rPr>
      </w:pPr>
    </w:p>
    <w:p w14:paraId="33D602FB" w14:textId="77777777" w:rsidR="001D603C" w:rsidRPr="002E3FE7" w:rsidRDefault="001D603C" w:rsidP="001D603C">
      <w:pPr>
        <w:rPr>
          <w:rFonts w:ascii="Arial" w:eastAsia="Times New Roman" w:hAnsi="Arial" w:cs="Arial"/>
          <w:bCs/>
        </w:rPr>
      </w:pPr>
      <w:r w:rsidRPr="002E3FE7">
        <w:rPr>
          <w:rFonts w:ascii="Arial" w:eastAsia="Times New Roman" w:hAnsi="Arial" w:cs="Arial"/>
          <w:bCs/>
        </w:rPr>
        <w:t>Ministers</w:t>
      </w:r>
      <w:r>
        <w:rPr>
          <w:rFonts w:ascii="Arial" w:eastAsia="Times New Roman" w:hAnsi="Arial" w:cs="Arial"/>
          <w:bCs/>
        </w:rPr>
        <w:t xml:space="preserve"> of Gender</w:t>
      </w:r>
      <w:r w:rsidRPr="002E3FE7">
        <w:rPr>
          <w:rFonts w:ascii="Arial" w:eastAsia="Times New Roman" w:hAnsi="Arial" w:cs="Arial"/>
          <w:bCs/>
        </w:rPr>
        <w:t xml:space="preserve"> d</w:t>
      </w:r>
      <w:r>
        <w:rPr>
          <w:rFonts w:ascii="Arial" w:eastAsia="Times New Roman" w:hAnsi="Arial" w:cs="Arial"/>
          <w:bCs/>
        </w:rPr>
        <w:t>uring their meeting held in July 2018 in Johannesburg South Africa</w:t>
      </w:r>
      <w:r w:rsidRPr="002E3FE7">
        <w:rPr>
          <w:rFonts w:ascii="Arial" w:eastAsia="Times New Roman" w:hAnsi="Arial" w:cs="Arial"/>
          <w:bCs/>
        </w:rPr>
        <w:t>,</w:t>
      </w:r>
      <w:r>
        <w:rPr>
          <w:rFonts w:ascii="Arial" w:eastAsia="Times New Roman" w:hAnsi="Arial" w:cs="Arial"/>
          <w:bCs/>
        </w:rPr>
        <w:t xml:space="preserve"> having noted that majority of the Member States had signed the Revised SADC Protocol on Gender and Development, took a decision that urged </w:t>
      </w:r>
      <w:r w:rsidRPr="002E3FE7">
        <w:rPr>
          <w:rFonts w:ascii="Arial" w:eastAsia="Times New Roman" w:hAnsi="Arial" w:cs="Arial"/>
          <w:bCs/>
        </w:rPr>
        <w:t>Member States</w:t>
      </w:r>
      <w:r>
        <w:rPr>
          <w:rFonts w:ascii="Arial" w:eastAsia="Times New Roman" w:hAnsi="Arial" w:cs="Arial"/>
          <w:bCs/>
        </w:rPr>
        <w:t>:</w:t>
      </w:r>
    </w:p>
    <w:p w14:paraId="343D15AD" w14:textId="77777777" w:rsidR="001D603C" w:rsidRPr="002E3FE7" w:rsidRDefault="001D603C" w:rsidP="001D603C">
      <w:pPr>
        <w:jc w:val="both"/>
        <w:rPr>
          <w:rFonts w:ascii="Arial" w:eastAsia="Times New Roman" w:hAnsi="Arial" w:cs="Arial"/>
          <w:bCs/>
        </w:rPr>
      </w:pPr>
      <w:proofErr w:type="gramStart"/>
      <w:r>
        <w:rPr>
          <w:rFonts w:ascii="Arial" w:eastAsia="Times New Roman" w:hAnsi="Arial" w:cs="Arial"/>
          <w:bCs/>
        </w:rPr>
        <w:t>“ (</w:t>
      </w:r>
      <w:proofErr w:type="gramEnd"/>
      <w:r>
        <w:rPr>
          <w:rFonts w:ascii="Arial" w:eastAsia="Times New Roman" w:hAnsi="Arial" w:cs="Arial"/>
          <w:bCs/>
        </w:rPr>
        <w:t>i)</w:t>
      </w:r>
      <w:r>
        <w:rPr>
          <w:rFonts w:ascii="Arial" w:eastAsia="Times New Roman" w:hAnsi="Arial" w:cs="Arial"/>
          <w:bCs/>
        </w:rPr>
        <w:tab/>
        <w:t xml:space="preserve"> </w:t>
      </w:r>
      <w:r w:rsidRPr="002E3FE7">
        <w:rPr>
          <w:rFonts w:ascii="Arial" w:eastAsia="Times New Roman" w:hAnsi="Arial" w:cs="Arial"/>
          <w:bCs/>
        </w:rPr>
        <w:t>to develop annual national costed action plans on the implementation of the Protocol and report on progress as part of the SADC Protocol Monitoring and Evaluation System; and</w:t>
      </w:r>
    </w:p>
    <w:p w14:paraId="2675540F" w14:textId="77777777" w:rsidR="001D603C" w:rsidRDefault="001D603C" w:rsidP="001D603C">
      <w:pPr>
        <w:jc w:val="both"/>
        <w:rPr>
          <w:rFonts w:ascii="Arial" w:eastAsia="Times New Roman" w:hAnsi="Arial" w:cs="Arial"/>
          <w:bCs/>
        </w:rPr>
      </w:pPr>
      <w:r>
        <w:rPr>
          <w:rFonts w:ascii="Arial" w:eastAsia="Times New Roman" w:hAnsi="Arial" w:cs="Arial"/>
          <w:bCs/>
        </w:rPr>
        <w:t>(ii</w:t>
      </w:r>
      <w:r w:rsidRPr="002E3FE7">
        <w:rPr>
          <w:rFonts w:ascii="Arial" w:eastAsia="Times New Roman" w:hAnsi="Arial" w:cs="Arial"/>
          <w:bCs/>
        </w:rPr>
        <w:t>)</w:t>
      </w:r>
      <w:r w:rsidRPr="002E3FE7">
        <w:rPr>
          <w:rFonts w:ascii="Arial" w:eastAsia="Times New Roman" w:hAnsi="Arial" w:cs="Arial"/>
          <w:bCs/>
        </w:rPr>
        <w:tab/>
        <w:t>to align and harmonize their national laws to the commitments of the Revised Protocol on Gender and Development</w:t>
      </w:r>
      <w:r>
        <w:rPr>
          <w:rFonts w:ascii="Arial" w:eastAsia="Times New Roman" w:hAnsi="Arial" w:cs="Arial"/>
          <w:bCs/>
        </w:rPr>
        <w:t>”</w:t>
      </w:r>
      <w:r w:rsidRPr="002E3FE7">
        <w:rPr>
          <w:rFonts w:ascii="Arial" w:eastAsia="Times New Roman" w:hAnsi="Arial" w:cs="Arial"/>
          <w:bCs/>
        </w:rPr>
        <w:t>.</w:t>
      </w:r>
    </w:p>
    <w:p w14:paraId="7E267E7D" w14:textId="77777777" w:rsidR="001D603C" w:rsidRDefault="001D603C" w:rsidP="001D603C">
      <w:pPr>
        <w:jc w:val="both"/>
        <w:rPr>
          <w:rFonts w:ascii="Arial" w:eastAsia="Times New Roman" w:hAnsi="Arial" w:cs="Arial"/>
          <w:bCs/>
        </w:rPr>
      </w:pPr>
    </w:p>
    <w:p w14:paraId="25CF86B6" w14:textId="77777777" w:rsidR="001D603C" w:rsidRPr="00753800" w:rsidRDefault="001D603C" w:rsidP="001D603C">
      <w:pPr>
        <w:jc w:val="both"/>
        <w:rPr>
          <w:rFonts w:ascii="Arial" w:eastAsia="Times New Roman" w:hAnsi="Arial" w:cs="Arial"/>
          <w:bCs/>
        </w:rPr>
      </w:pPr>
      <w:r>
        <w:rPr>
          <w:rFonts w:ascii="Arial" w:eastAsia="Times New Roman" w:hAnsi="Arial" w:cs="Arial"/>
          <w:bCs/>
        </w:rPr>
        <w:t xml:space="preserve">It is in light of these decisions that the SADC Secretariat seeks the services of a </w:t>
      </w:r>
      <w:r w:rsidRPr="008C4133">
        <w:rPr>
          <w:rFonts w:ascii="Arial" w:eastAsia="Times New Roman" w:hAnsi="Arial" w:cs="Arial"/>
          <w:bCs/>
        </w:rPr>
        <w:t>consultant</w:t>
      </w:r>
      <w:r>
        <w:rPr>
          <w:rFonts w:ascii="Arial" w:eastAsia="Times New Roman" w:hAnsi="Arial" w:cs="Arial"/>
          <w:bCs/>
        </w:rPr>
        <w:t xml:space="preserve">, to </w:t>
      </w:r>
      <w:r w:rsidRPr="00B224BD">
        <w:rPr>
          <w:rFonts w:ascii="Arial" w:eastAsia="Times New Roman" w:hAnsi="Arial" w:cs="Arial"/>
          <w:bCs/>
        </w:rPr>
        <w:t xml:space="preserve">produce </w:t>
      </w:r>
      <w:r>
        <w:rPr>
          <w:rFonts w:ascii="Arial" w:eastAsia="Times New Roman" w:hAnsi="Arial" w:cs="Arial"/>
          <w:bCs/>
        </w:rPr>
        <w:t>a cogent Regional Guidelines that will guide Member States to develop</w:t>
      </w:r>
      <w:r w:rsidRPr="00B224BD">
        <w:rPr>
          <w:rFonts w:ascii="Arial" w:eastAsia="Times New Roman" w:hAnsi="Arial" w:cs="Arial"/>
          <w:bCs/>
        </w:rPr>
        <w:t xml:space="preserve"> coherent</w:t>
      </w:r>
      <w:r>
        <w:rPr>
          <w:rFonts w:ascii="Arial" w:eastAsia="Times New Roman" w:hAnsi="Arial" w:cs="Arial"/>
          <w:bCs/>
        </w:rPr>
        <w:t>,</w:t>
      </w:r>
      <w:r w:rsidRPr="00B224BD">
        <w:rPr>
          <w:rFonts w:ascii="Arial" w:eastAsia="Times New Roman" w:hAnsi="Arial" w:cs="Arial"/>
          <w:bCs/>
        </w:rPr>
        <w:t xml:space="preserve"> </w:t>
      </w:r>
      <w:r>
        <w:rPr>
          <w:rFonts w:ascii="Arial" w:eastAsia="Times New Roman" w:hAnsi="Arial" w:cs="Arial"/>
          <w:bCs/>
        </w:rPr>
        <w:t xml:space="preserve">standardized context-based, time-bound and </w:t>
      </w:r>
      <w:r w:rsidRPr="00B224BD">
        <w:rPr>
          <w:rFonts w:ascii="Arial" w:eastAsia="Times New Roman" w:hAnsi="Arial" w:cs="Arial"/>
          <w:bCs/>
        </w:rPr>
        <w:t>costed national action plans on gender equality and women empowerment</w:t>
      </w:r>
      <w:r>
        <w:rPr>
          <w:rFonts w:ascii="Arial" w:eastAsia="Times New Roman" w:hAnsi="Arial" w:cs="Arial"/>
          <w:bCs/>
        </w:rPr>
        <w:t>. These guidelines, should demonstrate</w:t>
      </w:r>
      <w:r w:rsidRPr="00B224BD">
        <w:rPr>
          <w:rFonts w:ascii="Arial" w:eastAsia="Times New Roman" w:hAnsi="Arial" w:cs="Arial"/>
          <w:bCs/>
        </w:rPr>
        <w:t xml:space="preserve"> </w:t>
      </w:r>
      <w:r>
        <w:rPr>
          <w:rFonts w:ascii="Arial" w:eastAsia="Times New Roman" w:hAnsi="Arial" w:cs="Arial"/>
          <w:bCs/>
        </w:rPr>
        <w:t xml:space="preserve">to </w:t>
      </w:r>
      <w:r w:rsidRPr="00B224BD">
        <w:rPr>
          <w:rFonts w:ascii="Arial" w:eastAsia="Times New Roman" w:hAnsi="Arial" w:cs="Arial"/>
          <w:bCs/>
        </w:rPr>
        <w:t>Member States</w:t>
      </w:r>
      <w:r>
        <w:rPr>
          <w:rFonts w:ascii="Arial" w:eastAsia="Times New Roman" w:hAnsi="Arial" w:cs="Arial"/>
          <w:bCs/>
        </w:rPr>
        <w:t>’</w:t>
      </w:r>
      <w:r w:rsidRPr="00B224BD">
        <w:rPr>
          <w:rFonts w:ascii="Arial" w:eastAsia="Times New Roman" w:hAnsi="Arial" w:cs="Arial"/>
          <w:bCs/>
        </w:rPr>
        <w:t xml:space="preserve"> </w:t>
      </w:r>
      <w:r>
        <w:rPr>
          <w:rFonts w:ascii="Arial" w:eastAsia="Times New Roman" w:hAnsi="Arial" w:cs="Arial"/>
          <w:bCs/>
        </w:rPr>
        <w:t xml:space="preserve">robust modalities of </w:t>
      </w:r>
      <w:r w:rsidRPr="00B224BD">
        <w:rPr>
          <w:rFonts w:ascii="Arial" w:eastAsia="Times New Roman" w:hAnsi="Arial" w:cs="Arial"/>
          <w:bCs/>
        </w:rPr>
        <w:t>align</w:t>
      </w:r>
      <w:r>
        <w:rPr>
          <w:rFonts w:ascii="Arial" w:eastAsia="Times New Roman" w:hAnsi="Arial" w:cs="Arial"/>
          <w:bCs/>
        </w:rPr>
        <w:t>ing to and/or harmonizing</w:t>
      </w:r>
      <w:r w:rsidRPr="00B224BD">
        <w:rPr>
          <w:rFonts w:ascii="Arial" w:eastAsia="Times New Roman" w:hAnsi="Arial" w:cs="Arial"/>
          <w:bCs/>
        </w:rPr>
        <w:t xml:space="preserve"> their national policy and legal frameworks with SADC Protocol on Gender and Development.</w:t>
      </w:r>
    </w:p>
    <w:p w14:paraId="256FACFD" w14:textId="77777777" w:rsidR="001D603C" w:rsidRPr="008216C7" w:rsidRDefault="001D603C" w:rsidP="001D603C">
      <w:pPr>
        <w:jc w:val="both"/>
        <w:rPr>
          <w:rFonts w:ascii="Arial" w:eastAsia="Times New Roman" w:hAnsi="Arial" w:cs="Arial"/>
          <w:b/>
          <w:bCs/>
        </w:rPr>
      </w:pPr>
    </w:p>
    <w:p w14:paraId="484C3A94" w14:textId="77777777" w:rsidR="001D603C" w:rsidRPr="008216C7" w:rsidRDefault="001D603C" w:rsidP="001D603C">
      <w:pPr>
        <w:keepNext/>
        <w:outlineLvl w:val="0"/>
        <w:rPr>
          <w:rFonts w:ascii="Arial" w:eastAsia="Times New Roman" w:hAnsi="Arial" w:cs="Arial"/>
          <w:b/>
          <w:bCs/>
          <w:caps/>
        </w:rPr>
      </w:pPr>
      <w:bookmarkStart w:id="2" w:name="_Toc511313629"/>
      <w:r w:rsidRPr="008216C7">
        <w:rPr>
          <w:rFonts w:ascii="Arial" w:eastAsia="Times New Roman" w:hAnsi="Arial" w:cs="Arial"/>
          <w:b/>
          <w:bCs/>
          <w:caps/>
        </w:rPr>
        <w:t xml:space="preserve">2. </w:t>
      </w:r>
      <w:bookmarkStart w:id="3" w:name="_Toc147811406"/>
      <w:bookmarkStart w:id="4" w:name="_Toc147811819"/>
      <w:bookmarkStart w:id="5" w:name="_Toc147811947"/>
      <w:bookmarkStart w:id="6" w:name="_Toc147812140"/>
      <w:r w:rsidRPr="008216C7">
        <w:rPr>
          <w:rFonts w:ascii="Arial" w:eastAsia="Times New Roman" w:hAnsi="Arial" w:cs="Arial"/>
          <w:b/>
          <w:bCs/>
          <w:caps/>
        </w:rPr>
        <w:t>OBJECTIVES OF THE CONSULTANCY</w:t>
      </w:r>
      <w:bookmarkEnd w:id="2"/>
    </w:p>
    <w:p w14:paraId="2F702359" w14:textId="77777777" w:rsidR="001D603C" w:rsidRPr="008216C7" w:rsidRDefault="001D603C" w:rsidP="001D603C">
      <w:pPr>
        <w:ind w:left="360"/>
        <w:jc w:val="both"/>
        <w:rPr>
          <w:rFonts w:ascii="Arial" w:eastAsia="Times New Roman" w:hAnsi="Arial" w:cs="Arial"/>
          <w:b/>
          <w:bCs/>
        </w:rPr>
      </w:pPr>
    </w:p>
    <w:p w14:paraId="7C08D02A" w14:textId="77777777" w:rsidR="001D603C" w:rsidRPr="008216C7" w:rsidRDefault="001D603C" w:rsidP="001D603C">
      <w:pPr>
        <w:jc w:val="both"/>
        <w:rPr>
          <w:rFonts w:ascii="Arial" w:eastAsia="Times New Roman" w:hAnsi="Arial" w:cs="Arial"/>
          <w:b/>
          <w:bCs/>
        </w:rPr>
      </w:pPr>
      <w:r w:rsidRPr="008216C7">
        <w:rPr>
          <w:rFonts w:ascii="Arial" w:eastAsia="Times New Roman" w:hAnsi="Arial" w:cs="Arial"/>
          <w:b/>
          <w:bCs/>
        </w:rPr>
        <w:t xml:space="preserve">2.1 Overall </w:t>
      </w:r>
      <w:r>
        <w:rPr>
          <w:rFonts w:ascii="Arial" w:eastAsia="Times New Roman" w:hAnsi="Arial" w:cs="Arial"/>
          <w:b/>
          <w:bCs/>
        </w:rPr>
        <w:t>O</w:t>
      </w:r>
      <w:r w:rsidRPr="008216C7">
        <w:rPr>
          <w:rFonts w:ascii="Arial" w:eastAsia="Times New Roman" w:hAnsi="Arial" w:cs="Arial"/>
          <w:b/>
          <w:bCs/>
        </w:rPr>
        <w:t xml:space="preserve">bjectives </w:t>
      </w:r>
    </w:p>
    <w:p w14:paraId="7926DC5B" w14:textId="77777777" w:rsidR="001D603C" w:rsidRDefault="001D603C" w:rsidP="001D603C">
      <w:pPr>
        <w:jc w:val="both"/>
        <w:rPr>
          <w:rFonts w:ascii="Arial" w:eastAsia="Times New Roman" w:hAnsi="Arial" w:cs="Arial"/>
        </w:rPr>
      </w:pPr>
      <w:r>
        <w:rPr>
          <w:rFonts w:ascii="Arial" w:eastAsia="Times New Roman" w:hAnsi="Arial" w:cs="Arial"/>
          <w:bCs/>
        </w:rPr>
        <w:t xml:space="preserve">To produce Guidelines on Developing National Action Plans on Gender Equality and Women Empowerment that are harmonized and aligned to the SADC Protocol on Gender </w:t>
      </w:r>
      <w:r>
        <w:rPr>
          <w:rFonts w:ascii="Arial" w:eastAsia="Times New Roman" w:hAnsi="Arial" w:cs="Arial"/>
          <w:bCs/>
        </w:rPr>
        <w:lastRenderedPageBreak/>
        <w:t xml:space="preserve">and Development. The guidelines should further guide MS on </w:t>
      </w:r>
      <w:r w:rsidRPr="00CF7535">
        <w:rPr>
          <w:rFonts w:ascii="Arial" w:eastAsia="Times New Roman" w:hAnsi="Arial" w:cs="Arial"/>
        </w:rPr>
        <w:t>costing for national gender machineries including</w:t>
      </w:r>
      <w:r>
        <w:rPr>
          <w:rFonts w:ascii="Arial" w:eastAsia="Times New Roman" w:hAnsi="Arial" w:cs="Arial"/>
        </w:rPr>
        <w:t xml:space="preserve"> for</w:t>
      </w:r>
      <w:r w:rsidRPr="00CF7535">
        <w:rPr>
          <w:rFonts w:ascii="Arial" w:eastAsia="Times New Roman" w:hAnsi="Arial" w:cs="Arial"/>
        </w:rPr>
        <w:t xml:space="preserve"> the coordination function</w:t>
      </w:r>
      <w:r>
        <w:rPr>
          <w:rFonts w:ascii="Arial" w:eastAsia="Times New Roman" w:hAnsi="Arial" w:cs="Arial"/>
        </w:rPr>
        <w:t>.</w:t>
      </w:r>
      <w:r w:rsidRPr="003B2764">
        <w:rPr>
          <w:rFonts w:ascii="Arial" w:eastAsia="Times New Roman" w:hAnsi="Arial" w:cs="Arial"/>
        </w:rPr>
        <w:t xml:space="preserve"> </w:t>
      </w:r>
    </w:p>
    <w:p w14:paraId="62E08E0F" w14:textId="77777777" w:rsidR="001D603C" w:rsidRPr="008216C7" w:rsidRDefault="001D603C" w:rsidP="001D603C">
      <w:pPr>
        <w:ind w:left="720" w:hanging="720"/>
        <w:jc w:val="both"/>
        <w:rPr>
          <w:rFonts w:ascii="Arial" w:eastAsia="Times New Roman" w:hAnsi="Arial" w:cs="Arial"/>
          <w:b/>
          <w:bCs/>
        </w:rPr>
      </w:pPr>
    </w:p>
    <w:p w14:paraId="5BB6D128" w14:textId="77777777" w:rsidR="001D603C" w:rsidRPr="008216C7" w:rsidRDefault="001D603C" w:rsidP="001D603C">
      <w:pPr>
        <w:jc w:val="both"/>
        <w:rPr>
          <w:rFonts w:ascii="Arial" w:eastAsia="Times New Roman" w:hAnsi="Arial" w:cs="Arial"/>
          <w:b/>
        </w:rPr>
      </w:pPr>
      <w:r w:rsidRPr="008216C7">
        <w:rPr>
          <w:rFonts w:ascii="Arial" w:eastAsia="Times New Roman" w:hAnsi="Arial" w:cs="Arial"/>
          <w:b/>
        </w:rPr>
        <w:t>2.2 Specific Objectives</w:t>
      </w:r>
    </w:p>
    <w:p w14:paraId="0F82C11A" w14:textId="77777777" w:rsidR="001D603C" w:rsidRPr="008216C7" w:rsidRDefault="001D603C" w:rsidP="001D603C">
      <w:pPr>
        <w:jc w:val="both"/>
        <w:rPr>
          <w:rFonts w:ascii="Arial" w:eastAsia="Times New Roman" w:hAnsi="Arial" w:cs="Arial"/>
        </w:rPr>
      </w:pPr>
    </w:p>
    <w:p w14:paraId="2636C68F" w14:textId="77777777" w:rsidR="001D603C" w:rsidRPr="005440A6" w:rsidRDefault="001D603C" w:rsidP="001D603C">
      <w:pPr>
        <w:jc w:val="both"/>
        <w:rPr>
          <w:rFonts w:ascii="Arial" w:eastAsia="Times New Roman" w:hAnsi="Arial" w:cs="Arial"/>
          <w:b/>
          <w:i/>
        </w:rPr>
      </w:pPr>
      <w:r w:rsidRPr="00BA5A00">
        <w:rPr>
          <w:rFonts w:ascii="Arial" w:eastAsia="Times New Roman" w:hAnsi="Arial" w:cs="Arial"/>
          <w:b/>
          <w:i/>
        </w:rPr>
        <w:t>The specific objectives of this consultancy are</w:t>
      </w:r>
      <w:r>
        <w:rPr>
          <w:rFonts w:ascii="Arial" w:eastAsia="Times New Roman" w:hAnsi="Arial" w:cs="Arial"/>
          <w:b/>
          <w:i/>
        </w:rPr>
        <w:t xml:space="preserve"> to</w:t>
      </w:r>
      <w:r w:rsidRPr="005440A6">
        <w:rPr>
          <w:rFonts w:ascii="Arial" w:eastAsia="Times New Roman" w:hAnsi="Arial" w:cs="Arial"/>
        </w:rPr>
        <w:t xml:space="preserve"> </w:t>
      </w:r>
      <w:r w:rsidRPr="005440A6">
        <w:rPr>
          <w:rFonts w:ascii="Arial" w:eastAsia="Times New Roman" w:hAnsi="Arial" w:cs="Arial"/>
          <w:b/>
          <w:i/>
        </w:rPr>
        <w:t xml:space="preserve">Develop </w:t>
      </w:r>
      <w:r>
        <w:rPr>
          <w:rFonts w:ascii="Arial" w:eastAsia="Times New Roman" w:hAnsi="Arial" w:cs="Arial"/>
          <w:b/>
          <w:i/>
        </w:rPr>
        <w:t xml:space="preserve">Overarching Regional </w:t>
      </w:r>
      <w:r w:rsidRPr="005440A6">
        <w:rPr>
          <w:rFonts w:ascii="Arial" w:eastAsia="Times New Roman" w:hAnsi="Arial" w:cs="Arial"/>
          <w:b/>
          <w:i/>
        </w:rPr>
        <w:t>Guidelines that</w:t>
      </w:r>
      <w:r>
        <w:rPr>
          <w:rFonts w:ascii="Arial" w:eastAsia="Times New Roman" w:hAnsi="Arial" w:cs="Arial"/>
          <w:b/>
          <w:i/>
        </w:rPr>
        <w:t>:</w:t>
      </w:r>
      <w:r w:rsidRPr="005440A6">
        <w:rPr>
          <w:rFonts w:ascii="Arial" w:eastAsia="Times New Roman" w:hAnsi="Arial" w:cs="Arial"/>
          <w:b/>
          <w:i/>
        </w:rPr>
        <w:t xml:space="preserve"> </w:t>
      </w:r>
    </w:p>
    <w:p w14:paraId="1E6C13B3" w14:textId="77777777" w:rsidR="001D603C" w:rsidRPr="005440A6" w:rsidRDefault="001D603C" w:rsidP="001D603C">
      <w:pPr>
        <w:jc w:val="both"/>
        <w:rPr>
          <w:rFonts w:ascii="Arial" w:eastAsia="Times New Roman" w:hAnsi="Arial" w:cs="Arial"/>
          <w:b/>
          <w:i/>
        </w:rPr>
      </w:pPr>
    </w:p>
    <w:p w14:paraId="333C72E6" w14:textId="77777777" w:rsidR="001D603C" w:rsidRPr="00BA33B1" w:rsidRDefault="001D603C" w:rsidP="001D60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Define and describe costed-time-bound National Gender Action Plans including guidance on developing such plans.</w:t>
      </w:r>
    </w:p>
    <w:p w14:paraId="3110B63A" w14:textId="77777777" w:rsidR="001D603C" w:rsidRDefault="001D603C" w:rsidP="001D603C">
      <w:pPr>
        <w:jc w:val="both"/>
        <w:rPr>
          <w:rFonts w:ascii="Arial" w:eastAsia="Times New Roman" w:hAnsi="Arial" w:cs="Arial"/>
        </w:rPr>
      </w:pPr>
    </w:p>
    <w:p w14:paraId="692B8C49" w14:textId="77777777" w:rsidR="001D603C" w:rsidRPr="00BA33B1" w:rsidRDefault="001D603C" w:rsidP="001D60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 xml:space="preserve">Provide guidance on mechanisms for operationalization of National Gender Action Plans. </w:t>
      </w:r>
    </w:p>
    <w:p w14:paraId="46B1B5B8" w14:textId="77777777" w:rsidR="001D603C" w:rsidRPr="00BA33B1" w:rsidRDefault="001D603C" w:rsidP="001D60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bCs/>
        </w:rPr>
      </w:pPr>
      <w:r w:rsidRPr="00BA33B1">
        <w:rPr>
          <w:rFonts w:ascii="Arial" w:eastAsia="Times New Roman" w:hAnsi="Arial" w:cs="Arial"/>
        </w:rPr>
        <w:t xml:space="preserve">Guide Member States </w:t>
      </w:r>
      <w:r w:rsidRPr="00BA33B1">
        <w:rPr>
          <w:rFonts w:ascii="Arial" w:eastAsia="Times New Roman" w:hAnsi="Arial" w:cs="Arial"/>
          <w:bCs/>
        </w:rPr>
        <w:t>on reporting progress as part of the SADC Protocol Monitoring and Evaluation Reporting Framework as an integral part of national action plans.</w:t>
      </w:r>
    </w:p>
    <w:p w14:paraId="2A952E95" w14:textId="77777777" w:rsidR="001D603C" w:rsidRPr="00BA33B1" w:rsidRDefault="001D603C" w:rsidP="001D60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bCs/>
        </w:rPr>
        <w:t xml:space="preserve">Provide guidance on </w:t>
      </w:r>
      <w:r w:rsidRPr="00BA33B1">
        <w:rPr>
          <w:rFonts w:ascii="Arial" w:eastAsia="Times New Roman" w:hAnsi="Arial" w:cs="Arial"/>
        </w:rPr>
        <w:t>aligning and harmonizing national laws to the commitments of the Revised Protocol on Gender and Development.</w:t>
      </w:r>
    </w:p>
    <w:p w14:paraId="3828E2B2" w14:textId="77777777" w:rsidR="001D603C" w:rsidRPr="00BA33B1" w:rsidRDefault="001D603C" w:rsidP="001D603C">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eastAsia="Times New Roman" w:hAnsi="Arial" w:cs="Arial"/>
        </w:rPr>
      </w:pPr>
      <w:r w:rsidRPr="00BA33B1">
        <w:rPr>
          <w:rFonts w:ascii="Arial" w:eastAsia="Times New Roman" w:hAnsi="Arial" w:cs="Arial"/>
        </w:rPr>
        <w:t>Guides Member States to harness the SADC Guidelines on Gender Responsive Budgeting as the main reference document for doing national budgets that are gender-responsive.</w:t>
      </w:r>
    </w:p>
    <w:p w14:paraId="138D94F8" w14:textId="77777777" w:rsidR="001D603C" w:rsidRPr="00BA33B1" w:rsidRDefault="001D603C" w:rsidP="001D603C">
      <w:pPr>
        <w:jc w:val="both"/>
        <w:rPr>
          <w:rFonts w:ascii="Arial" w:eastAsia="Times New Roman" w:hAnsi="Arial" w:cs="Arial"/>
          <w:b/>
        </w:rPr>
      </w:pPr>
    </w:p>
    <w:p w14:paraId="39989A74" w14:textId="77777777" w:rsidR="001D603C" w:rsidRPr="00BA33B1" w:rsidRDefault="001D603C" w:rsidP="001D603C">
      <w:pPr>
        <w:jc w:val="both"/>
        <w:rPr>
          <w:rFonts w:ascii="Arial" w:eastAsia="Times New Roman" w:hAnsi="Arial" w:cs="Arial"/>
          <w:b/>
        </w:rPr>
      </w:pPr>
      <w:r w:rsidRPr="00BA33B1">
        <w:rPr>
          <w:rFonts w:ascii="Arial" w:eastAsia="Times New Roman" w:hAnsi="Arial" w:cs="Arial"/>
          <w:b/>
        </w:rPr>
        <w:t>2.3 Scope of the Assignment</w:t>
      </w:r>
    </w:p>
    <w:p w14:paraId="2E6A1C00" w14:textId="77777777" w:rsidR="001D603C" w:rsidRPr="00BA33B1" w:rsidRDefault="001D603C" w:rsidP="001D603C">
      <w:pPr>
        <w:jc w:val="both"/>
        <w:rPr>
          <w:rFonts w:ascii="Arial" w:eastAsia="Times New Roman" w:hAnsi="Arial" w:cs="Arial"/>
          <w:bCs/>
        </w:rPr>
      </w:pPr>
    </w:p>
    <w:p w14:paraId="37C0E6E5" w14:textId="77777777" w:rsidR="001D603C" w:rsidRPr="00BA33B1" w:rsidRDefault="001D603C" w:rsidP="001D603C">
      <w:pPr>
        <w:tabs>
          <w:tab w:val="left" w:pos="284"/>
        </w:tabs>
        <w:spacing w:line="276" w:lineRule="auto"/>
        <w:jc w:val="both"/>
        <w:rPr>
          <w:rFonts w:ascii="Arial" w:eastAsia="Times New Roman" w:hAnsi="Arial" w:cs="Arial"/>
          <w:bCs/>
        </w:rPr>
      </w:pPr>
      <w:r w:rsidRPr="00BA33B1">
        <w:rPr>
          <w:rFonts w:ascii="Arial" w:eastAsia="Times New Roman" w:hAnsi="Arial" w:cs="Arial"/>
          <w:bCs/>
        </w:rPr>
        <w:t>The consultancy will involve:</w:t>
      </w:r>
    </w:p>
    <w:p w14:paraId="7E66B02F" w14:textId="77777777" w:rsidR="001D603C" w:rsidRPr="00BA33B1" w:rsidRDefault="001D603C" w:rsidP="001D60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Developing the draft SADC Guidelines on Developing National Action Plans on Gender Equality and Women Empowerment in consultation with relevant sectors in SADC Secretariat, Member States government departments, and relevant stakeholders in the region virtually. The development process should also learn from other Guidelines developed in the region and beyond;</w:t>
      </w:r>
    </w:p>
    <w:p w14:paraId="448208D7" w14:textId="77777777" w:rsidR="001D603C" w:rsidRPr="00BA33B1" w:rsidRDefault="001D603C" w:rsidP="001D603C">
      <w:pPr>
        <w:spacing w:after="200" w:line="276" w:lineRule="auto"/>
        <w:ind w:left="1080"/>
        <w:contextualSpacing/>
        <w:jc w:val="both"/>
        <w:rPr>
          <w:rFonts w:ascii="Arial" w:eastAsia="Times New Roman" w:hAnsi="Arial" w:cs="Arial"/>
          <w:bCs/>
        </w:rPr>
      </w:pPr>
    </w:p>
    <w:p w14:paraId="4B99ED0E" w14:textId="77777777" w:rsidR="001D603C" w:rsidRPr="00BA33B1" w:rsidRDefault="001D603C" w:rsidP="001D60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Facilitating and rapporteuring a regional workshop, convened by SADC Secretariat, to validate the draft SADC Guidelines on Gender Action Plans, and submitting a report of the validation process; and</w:t>
      </w:r>
    </w:p>
    <w:p w14:paraId="6B2820D4" w14:textId="77777777" w:rsidR="001D603C" w:rsidRPr="00BA33B1" w:rsidRDefault="001D603C" w:rsidP="001D603C">
      <w:pPr>
        <w:spacing w:after="200" w:line="276" w:lineRule="auto"/>
        <w:ind w:left="1080"/>
        <w:contextualSpacing/>
        <w:jc w:val="both"/>
        <w:rPr>
          <w:rFonts w:ascii="Arial" w:eastAsia="Times New Roman" w:hAnsi="Arial" w:cs="Arial"/>
          <w:bCs/>
        </w:rPr>
      </w:pPr>
    </w:p>
    <w:p w14:paraId="7D8050AF" w14:textId="77777777" w:rsidR="001D603C" w:rsidRPr="00BA33B1" w:rsidRDefault="001D603C" w:rsidP="001D603C">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eastAsia="Times New Roman" w:hAnsi="Arial" w:cs="Arial"/>
          <w:bCs/>
        </w:rPr>
      </w:pPr>
      <w:r w:rsidRPr="00BA33B1">
        <w:rPr>
          <w:rFonts w:ascii="Arial" w:eastAsia="Times New Roman" w:hAnsi="Arial" w:cs="Arial"/>
          <w:bCs/>
        </w:rPr>
        <w:t xml:space="preserve">Finalizing and submitting the draft SADC Guidelines on Developing National Action Plans on Gender Equality and Women Empowerment based on the inputs from the regional workshop convened to validate the guidelines. </w:t>
      </w:r>
    </w:p>
    <w:p w14:paraId="3EA44A87" w14:textId="77777777" w:rsidR="001D603C" w:rsidRPr="00BA33B1" w:rsidRDefault="001D603C" w:rsidP="001D603C">
      <w:pPr>
        <w:tabs>
          <w:tab w:val="left" w:pos="284"/>
        </w:tabs>
        <w:spacing w:line="276" w:lineRule="auto"/>
        <w:jc w:val="both"/>
        <w:rPr>
          <w:rFonts w:ascii="Arial" w:eastAsia="Times New Roman" w:hAnsi="Arial" w:cs="Arial"/>
          <w:b/>
          <w:bCs/>
        </w:rPr>
      </w:pPr>
    </w:p>
    <w:p w14:paraId="3FCBE7BF" w14:textId="77777777" w:rsidR="001D603C" w:rsidRPr="00BA33B1" w:rsidRDefault="001D603C" w:rsidP="001D603C">
      <w:pPr>
        <w:jc w:val="both"/>
        <w:rPr>
          <w:rFonts w:ascii="Arial" w:eastAsia="Times New Roman" w:hAnsi="Arial" w:cs="Arial"/>
          <w:b/>
        </w:rPr>
      </w:pPr>
      <w:r w:rsidRPr="00BA33B1">
        <w:rPr>
          <w:rFonts w:ascii="Arial" w:eastAsia="Times New Roman" w:hAnsi="Arial" w:cs="Arial"/>
          <w:b/>
        </w:rPr>
        <w:t xml:space="preserve">2.4 Key Deliverables </w:t>
      </w:r>
    </w:p>
    <w:p w14:paraId="0C8667E7" w14:textId="77777777" w:rsidR="001D603C" w:rsidRPr="00BA33B1" w:rsidRDefault="001D603C" w:rsidP="001D603C">
      <w:pPr>
        <w:tabs>
          <w:tab w:val="left" w:pos="284"/>
        </w:tabs>
        <w:spacing w:line="276" w:lineRule="auto"/>
        <w:jc w:val="both"/>
        <w:rPr>
          <w:rFonts w:ascii="Arial" w:eastAsia="Times New Roman" w:hAnsi="Arial" w:cs="Arial"/>
          <w:bCs/>
        </w:rPr>
      </w:pPr>
    </w:p>
    <w:p w14:paraId="1B4CB068" w14:textId="77777777" w:rsidR="001D603C" w:rsidRPr="00BA33B1" w:rsidRDefault="001D603C" w:rsidP="001D603C">
      <w:pPr>
        <w:tabs>
          <w:tab w:val="left" w:pos="284"/>
        </w:tabs>
        <w:spacing w:line="276" w:lineRule="auto"/>
        <w:jc w:val="both"/>
        <w:rPr>
          <w:rFonts w:ascii="Arial" w:eastAsia="Times New Roman" w:hAnsi="Arial" w:cs="Arial"/>
          <w:bCs/>
        </w:rPr>
      </w:pPr>
      <w:r w:rsidRPr="00BA33B1">
        <w:rPr>
          <w:rFonts w:ascii="Arial" w:eastAsia="Times New Roman" w:hAnsi="Arial" w:cs="Arial"/>
          <w:bCs/>
        </w:rPr>
        <w:t>The key deliverables of this consultancy will be:</w:t>
      </w:r>
    </w:p>
    <w:p w14:paraId="6818550E" w14:textId="77777777" w:rsidR="001D603C" w:rsidRPr="00BA33B1" w:rsidRDefault="001D603C" w:rsidP="001D603C">
      <w:pPr>
        <w:tabs>
          <w:tab w:val="left" w:pos="284"/>
        </w:tabs>
        <w:spacing w:line="276" w:lineRule="auto"/>
        <w:jc w:val="both"/>
        <w:rPr>
          <w:rFonts w:ascii="Arial" w:eastAsia="Times New Roman" w:hAnsi="Arial" w:cs="Arial"/>
          <w:bCs/>
        </w:rPr>
      </w:pPr>
    </w:p>
    <w:p w14:paraId="0883DAAC" w14:textId="77777777" w:rsidR="001D603C" w:rsidRPr="00BA33B1" w:rsidRDefault="001D603C" w:rsidP="001D603C">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Times New Roman" w:hAnsi="Arial" w:cs="Arial"/>
          <w:bCs/>
        </w:rPr>
      </w:pPr>
      <w:r w:rsidRPr="00BA33B1">
        <w:rPr>
          <w:rFonts w:ascii="Arial" w:eastAsia="Times New Roman" w:hAnsi="Arial" w:cs="Arial"/>
          <w:b/>
          <w:bCs/>
        </w:rPr>
        <w:t>A final detailed inception report</w:t>
      </w:r>
      <w:r w:rsidRPr="00BA33B1">
        <w:rPr>
          <w:rFonts w:ascii="Arial" w:hAnsi="Arial" w:cs="Arial"/>
          <w:lang w:val="en-GB"/>
        </w:rPr>
        <w:t xml:space="preserve"> </w:t>
      </w:r>
      <w:r w:rsidRPr="00BA33B1">
        <w:rPr>
          <w:rFonts w:ascii="Arial" w:eastAsia="Times New Roman" w:hAnsi="Arial" w:cs="Arial"/>
          <w:bCs/>
        </w:rPr>
        <w:t>outlining the consultant’s understanding of the assignment and the approach to be employed. The inception report will be discussed prior to the commencement of the assignment;</w:t>
      </w:r>
    </w:p>
    <w:p w14:paraId="4568B121" w14:textId="77777777" w:rsidR="001D603C" w:rsidRPr="00BA33B1" w:rsidRDefault="001D603C" w:rsidP="001D603C">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eastAsia="Times New Roman" w:hAnsi="Arial" w:cs="Arial"/>
          <w:b/>
          <w:bCs/>
        </w:rPr>
      </w:pPr>
      <w:r w:rsidRPr="00BA33B1">
        <w:rPr>
          <w:rFonts w:ascii="Arial" w:eastAsia="Times New Roman" w:hAnsi="Arial" w:cs="Arial"/>
          <w:b/>
          <w:bCs/>
        </w:rPr>
        <w:t>Draft SADC Guidelines on Developing National Action Plans on Gender Equality and Women Empowerment</w:t>
      </w:r>
      <w:r w:rsidRPr="00BA33B1">
        <w:rPr>
          <w:rFonts w:ascii="Arial" w:eastAsia="Times New Roman" w:hAnsi="Arial" w:cs="Arial"/>
          <w:bCs/>
        </w:rPr>
        <w:t>;</w:t>
      </w:r>
    </w:p>
    <w:p w14:paraId="5C60251D" w14:textId="77777777" w:rsidR="001D603C" w:rsidRPr="00BA33B1" w:rsidRDefault="001D603C" w:rsidP="001D603C">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GB"/>
        </w:rPr>
      </w:pPr>
      <w:r w:rsidRPr="00BA33B1">
        <w:rPr>
          <w:rFonts w:ascii="Arial" w:hAnsi="Arial" w:cs="Arial"/>
          <w:b/>
          <w:lang w:val="en-GB"/>
        </w:rPr>
        <w:lastRenderedPageBreak/>
        <w:t xml:space="preserve">Final </w:t>
      </w:r>
      <w:r w:rsidRPr="00BA33B1">
        <w:rPr>
          <w:rFonts w:ascii="Arial" w:eastAsia="Times New Roman" w:hAnsi="Arial" w:cs="Arial"/>
          <w:b/>
          <w:bCs/>
        </w:rPr>
        <w:t xml:space="preserve">SADC Guidelines on Developing National Action Plans on Gender Equality and Women Empowerment, </w:t>
      </w:r>
      <w:r w:rsidRPr="00BA33B1">
        <w:rPr>
          <w:rFonts w:ascii="Arial" w:hAnsi="Arial" w:cs="Arial"/>
          <w:lang w:val="en-GB"/>
        </w:rPr>
        <w:t>detailing, among others,</w:t>
      </w:r>
      <w:r w:rsidRPr="00BA33B1">
        <w:rPr>
          <w:rFonts w:ascii="Arial" w:hAnsi="Arial" w:cs="Arial"/>
        </w:rPr>
        <w:t xml:space="preserve"> </w:t>
      </w:r>
      <w:r w:rsidRPr="00BA33B1">
        <w:rPr>
          <w:rFonts w:ascii="Arial" w:hAnsi="Arial" w:cs="Arial"/>
          <w:lang w:val="en-GB"/>
        </w:rPr>
        <w:t xml:space="preserve">Definition of Costed-Time-bound National Gender Action Plans, how to develop annual national action plans (bringing other sectors on board); as well as how to cost learning from other Guidelines developed in the region and beyond. Guidance on the </w:t>
      </w:r>
      <w:r w:rsidRPr="00BA33B1">
        <w:rPr>
          <w:rFonts w:ascii="Arial" w:eastAsia="Times New Roman" w:hAnsi="Arial" w:cs="Arial"/>
          <w:lang w:val="en-GB"/>
        </w:rPr>
        <w:t>monitoring and reporting responsibilities, sources of evidence, indicators and frequency of reporting using SADC MERF; and</w:t>
      </w:r>
    </w:p>
    <w:p w14:paraId="6F7CB97A" w14:textId="77777777" w:rsidR="001D603C" w:rsidRPr="00BA33B1" w:rsidRDefault="001D603C" w:rsidP="001D603C">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contextualSpacing/>
        <w:jc w:val="both"/>
        <w:rPr>
          <w:rFonts w:ascii="Arial" w:hAnsi="Arial" w:cs="Arial"/>
          <w:lang w:val="en-GB"/>
        </w:rPr>
      </w:pPr>
      <w:r w:rsidRPr="00BA33B1">
        <w:rPr>
          <w:rFonts w:ascii="Arial" w:hAnsi="Arial" w:cs="Arial"/>
          <w:lang w:val="en-GB"/>
        </w:rPr>
        <w:t xml:space="preserve">A </w:t>
      </w:r>
      <w:r w:rsidRPr="00BA33B1">
        <w:rPr>
          <w:rFonts w:ascii="Arial" w:hAnsi="Arial" w:cs="Arial"/>
          <w:b/>
          <w:lang w:val="en-GB"/>
        </w:rPr>
        <w:t>final report of the regional workshop</w:t>
      </w:r>
      <w:r w:rsidRPr="00BA33B1">
        <w:rPr>
          <w:rFonts w:ascii="Arial" w:hAnsi="Arial" w:cs="Arial"/>
          <w:lang w:val="en-GB"/>
        </w:rPr>
        <w:t xml:space="preserve"> to validate the </w:t>
      </w:r>
      <w:r w:rsidRPr="00BA33B1">
        <w:rPr>
          <w:rFonts w:ascii="Arial" w:eastAsia="Times New Roman" w:hAnsi="Arial" w:cs="Arial"/>
          <w:bCs/>
        </w:rPr>
        <w:t>SADC Guidelines on Developing National Action Plans on Gender Equality and Women Empowerment</w:t>
      </w:r>
      <w:r>
        <w:rPr>
          <w:rFonts w:ascii="Arial" w:eastAsia="Times New Roman" w:hAnsi="Arial" w:cs="Arial"/>
          <w:bCs/>
        </w:rPr>
        <w:t>.</w:t>
      </w:r>
    </w:p>
    <w:p w14:paraId="1EE46566" w14:textId="77777777" w:rsidR="001D603C" w:rsidRDefault="001D603C" w:rsidP="001D603C">
      <w:pPr>
        <w:spacing w:line="276" w:lineRule="auto"/>
        <w:jc w:val="both"/>
        <w:rPr>
          <w:rFonts w:ascii="Arial" w:eastAsia="Times New Roman" w:hAnsi="Arial" w:cs="Arial"/>
          <w:b/>
          <w:lang w:val="en-GB"/>
        </w:rPr>
      </w:pPr>
    </w:p>
    <w:p w14:paraId="3B12B912" w14:textId="77777777" w:rsidR="001D603C" w:rsidRDefault="001D603C" w:rsidP="001D603C">
      <w:pPr>
        <w:spacing w:line="276" w:lineRule="auto"/>
        <w:jc w:val="both"/>
        <w:rPr>
          <w:rFonts w:ascii="Arial" w:eastAsia="Times New Roman" w:hAnsi="Arial" w:cs="Arial"/>
          <w:b/>
          <w:lang w:val="en-GB"/>
        </w:rPr>
      </w:pPr>
    </w:p>
    <w:p w14:paraId="5852B829" w14:textId="77777777" w:rsidR="001D603C" w:rsidRPr="00BA33B1" w:rsidRDefault="001D603C" w:rsidP="001D603C">
      <w:pPr>
        <w:keepNext/>
        <w:outlineLvl w:val="0"/>
        <w:rPr>
          <w:rFonts w:ascii="Arial" w:eastAsia="Times New Roman" w:hAnsi="Arial" w:cs="Arial"/>
          <w:b/>
          <w:bCs/>
          <w:caps/>
        </w:rPr>
      </w:pPr>
      <w:r>
        <w:rPr>
          <w:rFonts w:ascii="Arial" w:eastAsia="Times New Roman" w:hAnsi="Arial" w:cs="Arial"/>
          <w:b/>
          <w:bCs/>
          <w:caps/>
        </w:rPr>
        <w:t xml:space="preserve">3. </w:t>
      </w:r>
      <w:r w:rsidRPr="00BA33B1">
        <w:rPr>
          <w:rFonts w:ascii="Arial" w:eastAsia="Times New Roman" w:hAnsi="Arial" w:cs="Arial"/>
          <w:b/>
          <w:bCs/>
          <w:caps/>
        </w:rPr>
        <w:t>CONSULTANCY REQUIREMENTS</w:t>
      </w:r>
    </w:p>
    <w:p w14:paraId="786FE7D0" w14:textId="77777777" w:rsidR="001D603C" w:rsidRPr="00BA33B1" w:rsidRDefault="001D603C" w:rsidP="001D603C">
      <w:pPr>
        <w:spacing w:line="276" w:lineRule="auto"/>
        <w:contextualSpacing/>
        <w:jc w:val="both"/>
        <w:rPr>
          <w:rFonts w:ascii="Arial" w:eastAsia="Times New Roman" w:hAnsi="Arial" w:cs="Arial"/>
          <w:lang w:val="en-GB"/>
        </w:rPr>
      </w:pPr>
    </w:p>
    <w:p w14:paraId="781D1E7B" w14:textId="77777777" w:rsidR="001D603C" w:rsidRPr="00BA33B1" w:rsidRDefault="001D603C" w:rsidP="001D603C">
      <w:pPr>
        <w:spacing w:line="276" w:lineRule="auto"/>
        <w:contextualSpacing/>
        <w:jc w:val="both"/>
        <w:rPr>
          <w:rFonts w:ascii="Arial" w:eastAsia="Times New Roman" w:hAnsi="Arial" w:cs="Arial"/>
          <w:lang w:val="en-GB"/>
        </w:rPr>
      </w:pPr>
      <w:r w:rsidRPr="00BA33B1">
        <w:rPr>
          <w:rFonts w:ascii="Arial" w:eastAsia="Times New Roman" w:hAnsi="Arial" w:cs="Arial"/>
          <w:lang w:val="en-GB"/>
        </w:rPr>
        <w:t>The following details the requirements for this consultancy:</w:t>
      </w:r>
    </w:p>
    <w:p w14:paraId="102741B5" w14:textId="77777777" w:rsidR="001D603C" w:rsidRPr="00BA33B1" w:rsidRDefault="001D603C" w:rsidP="001D603C">
      <w:pPr>
        <w:spacing w:line="276" w:lineRule="auto"/>
        <w:jc w:val="both"/>
        <w:rPr>
          <w:rFonts w:ascii="Arial" w:eastAsia="Times New Roman" w:hAnsi="Arial" w:cs="Arial"/>
          <w:lang w:val="en-GB"/>
        </w:rPr>
      </w:pPr>
    </w:p>
    <w:p w14:paraId="4D107B52" w14:textId="77777777" w:rsidR="001D603C" w:rsidRPr="00BA33B1" w:rsidRDefault="001D603C" w:rsidP="001D603C">
      <w:pPr>
        <w:spacing w:line="276" w:lineRule="auto"/>
        <w:jc w:val="both"/>
        <w:rPr>
          <w:rFonts w:ascii="Arial" w:eastAsia="Times New Roman" w:hAnsi="Arial" w:cs="Arial"/>
          <w:b/>
          <w:i/>
          <w:lang w:val="en-GB"/>
        </w:rPr>
      </w:pPr>
      <w:r w:rsidRPr="00BA33B1">
        <w:rPr>
          <w:rFonts w:ascii="Arial" w:eastAsia="Times New Roman" w:hAnsi="Arial" w:cs="Arial"/>
          <w:b/>
          <w:i/>
          <w:lang w:val="en-GB"/>
        </w:rPr>
        <w:t>Minimum requirements:</w:t>
      </w:r>
    </w:p>
    <w:p w14:paraId="0C57C5F8" w14:textId="77777777" w:rsidR="001D603C" w:rsidRPr="00BA33B1" w:rsidRDefault="001D603C" w:rsidP="001D603C">
      <w:pPr>
        <w:spacing w:line="276" w:lineRule="auto"/>
        <w:jc w:val="both"/>
        <w:rPr>
          <w:rFonts w:ascii="Arial" w:eastAsia="Times New Roman" w:hAnsi="Arial" w:cs="Arial"/>
          <w:i/>
          <w:lang w:val="en-GB"/>
        </w:rPr>
      </w:pPr>
    </w:p>
    <w:p w14:paraId="1E527205" w14:textId="77777777" w:rsidR="001D603C" w:rsidRPr="00BA33B1" w:rsidRDefault="001D603C" w:rsidP="001D603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lang w:val="en-GB"/>
        </w:rPr>
      </w:pPr>
      <w:r w:rsidRPr="00BA33B1">
        <w:rPr>
          <w:rFonts w:ascii="Arial" w:eastAsia="Times New Roman" w:hAnsi="Arial" w:cs="Arial"/>
          <w:lang w:val="en-GB"/>
        </w:rPr>
        <w:t>Postgraduate degree in Development Studies, Gender Studies, or any related Social Science discipline; and</w:t>
      </w:r>
    </w:p>
    <w:p w14:paraId="5BECE2C3" w14:textId="77777777" w:rsidR="001D603C" w:rsidRPr="00BA33B1" w:rsidRDefault="001D603C" w:rsidP="001D603C">
      <w:pPr>
        <w:spacing w:line="276" w:lineRule="auto"/>
        <w:ind w:left="720"/>
        <w:contextualSpacing/>
        <w:jc w:val="both"/>
        <w:rPr>
          <w:rFonts w:ascii="Arial" w:eastAsia="Times New Roman" w:hAnsi="Arial" w:cs="Arial"/>
          <w:lang w:val="en-GB"/>
        </w:rPr>
      </w:pPr>
    </w:p>
    <w:p w14:paraId="29C42E7B" w14:textId="77777777" w:rsidR="001D603C" w:rsidRPr="00BA33B1" w:rsidRDefault="001D603C" w:rsidP="001D603C">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Times New Roman" w:hAnsi="Arial" w:cs="Arial"/>
          <w:lang w:val="en-GB"/>
        </w:rPr>
      </w:pPr>
      <w:r w:rsidRPr="00BA33B1">
        <w:rPr>
          <w:rFonts w:ascii="Arial" w:eastAsia="Times New Roman" w:hAnsi="Arial" w:cs="Arial"/>
          <w:lang w:val="en-GB"/>
        </w:rPr>
        <w:t>At least 10 years’ progressive professional experience in gender programming at national and regional level, including policy development on gender.</w:t>
      </w:r>
    </w:p>
    <w:p w14:paraId="6637DDC7" w14:textId="77777777" w:rsidR="001D603C" w:rsidRPr="00BA33B1" w:rsidRDefault="001D603C" w:rsidP="001D603C">
      <w:pPr>
        <w:spacing w:line="276" w:lineRule="auto"/>
        <w:contextualSpacing/>
        <w:jc w:val="both"/>
        <w:rPr>
          <w:rFonts w:ascii="Arial" w:eastAsia="Times New Roman" w:hAnsi="Arial" w:cs="Arial"/>
          <w:lang w:val="en-GB"/>
        </w:rPr>
      </w:pPr>
    </w:p>
    <w:p w14:paraId="084404DF" w14:textId="77777777" w:rsidR="001D603C" w:rsidRPr="00BA33B1" w:rsidRDefault="001D603C" w:rsidP="001D603C">
      <w:pPr>
        <w:spacing w:line="276" w:lineRule="auto"/>
        <w:contextualSpacing/>
        <w:jc w:val="both"/>
        <w:rPr>
          <w:rFonts w:ascii="Arial" w:eastAsia="Times New Roman" w:hAnsi="Arial" w:cs="Arial"/>
          <w:b/>
          <w:i/>
          <w:lang w:val="en-GB"/>
        </w:rPr>
      </w:pPr>
      <w:r w:rsidRPr="00BA33B1">
        <w:rPr>
          <w:rFonts w:ascii="Arial" w:eastAsia="Times New Roman" w:hAnsi="Arial" w:cs="Arial"/>
          <w:b/>
          <w:i/>
          <w:lang w:val="en-GB"/>
        </w:rPr>
        <w:t>Specific/other requirements:</w:t>
      </w:r>
    </w:p>
    <w:p w14:paraId="347B8FDE" w14:textId="77777777" w:rsidR="001D603C" w:rsidRPr="00BA33B1" w:rsidRDefault="001D603C" w:rsidP="001D603C">
      <w:pPr>
        <w:spacing w:line="276" w:lineRule="auto"/>
        <w:contextualSpacing/>
        <w:jc w:val="both"/>
        <w:rPr>
          <w:rFonts w:ascii="Arial" w:eastAsia="Times New Roman" w:hAnsi="Arial" w:cs="Arial"/>
          <w:i/>
          <w:lang w:val="en-GB"/>
        </w:rPr>
      </w:pPr>
    </w:p>
    <w:p w14:paraId="034AFB9D"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Traceable experience in developing national Action plan</w:t>
      </w:r>
      <w:r>
        <w:rPr>
          <w:rFonts w:ascii="Arial" w:eastAsia="Times New Roman" w:hAnsi="Arial" w:cs="Arial"/>
          <w:lang w:val="en-GB"/>
        </w:rPr>
        <w:t>s</w:t>
      </w:r>
      <w:r w:rsidRPr="00BA33B1">
        <w:rPr>
          <w:rFonts w:ascii="Arial" w:eastAsia="Times New Roman" w:hAnsi="Arial" w:cs="Arial"/>
          <w:lang w:val="en-GB"/>
        </w:rPr>
        <w:t xml:space="preserve"> on Gender and</w:t>
      </w:r>
      <w:r>
        <w:rPr>
          <w:rFonts w:ascii="Arial" w:eastAsia="Times New Roman" w:hAnsi="Arial" w:cs="Arial"/>
          <w:lang w:val="en-GB"/>
        </w:rPr>
        <w:t xml:space="preserve"> related matters;</w:t>
      </w:r>
    </w:p>
    <w:p w14:paraId="6EA35FD8"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Experience in developing guidelines in the area of gender will be an added advantage</w:t>
      </w:r>
      <w:r>
        <w:rPr>
          <w:rFonts w:ascii="Arial" w:eastAsia="Times New Roman" w:hAnsi="Arial" w:cs="Arial"/>
          <w:lang w:val="en-GB"/>
        </w:rPr>
        <w:t>;</w:t>
      </w:r>
    </w:p>
    <w:p w14:paraId="0CA0C8F3"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20"/>
        <w:contextualSpacing/>
        <w:jc w:val="both"/>
        <w:rPr>
          <w:rFonts w:ascii="Arial" w:eastAsia="Times New Roman" w:hAnsi="Arial" w:cs="Arial"/>
          <w:lang w:val="en-GB"/>
        </w:rPr>
      </w:pPr>
      <w:r w:rsidRPr="00BA33B1">
        <w:rPr>
          <w:rFonts w:ascii="Arial" w:eastAsia="Times New Roman" w:hAnsi="Arial" w:cs="Arial"/>
          <w:lang w:val="en-GB"/>
        </w:rPr>
        <w:t xml:space="preserve">Progressive professional experience in reporting, monitoring and evaluation on gender programs; </w:t>
      </w:r>
    </w:p>
    <w:p w14:paraId="0F49D6D7"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Excellent report writing, communication and workshop facilitation skills;</w:t>
      </w:r>
    </w:p>
    <w:p w14:paraId="1EC3B14D"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MS Office computer package proficiency;</w:t>
      </w:r>
    </w:p>
    <w:p w14:paraId="54759D7B"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Be a resident of the SADC region with experience working in the region; and</w:t>
      </w:r>
    </w:p>
    <w:p w14:paraId="3F274E9A" w14:textId="77777777" w:rsidR="001D603C" w:rsidRPr="00BA33B1" w:rsidRDefault="001D603C" w:rsidP="001D603C">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09"/>
        <w:contextualSpacing/>
        <w:jc w:val="both"/>
        <w:rPr>
          <w:rFonts w:ascii="Arial" w:eastAsia="Times New Roman" w:hAnsi="Arial" w:cs="Arial"/>
          <w:lang w:val="en-GB"/>
        </w:rPr>
      </w:pPr>
      <w:r w:rsidRPr="00BA33B1">
        <w:rPr>
          <w:rFonts w:ascii="Arial" w:eastAsia="Times New Roman" w:hAnsi="Arial" w:cs="Arial"/>
          <w:lang w:val="en-GB"/>
        </w:rPr>
        <w:t>Fluency in spoken and written English. Knowledge of Portuguese and French will be an added advantage.</w:t>
      </w:r>
    </w:p>
    <w:p w14:paraId="61FF3865" w14:textId="77777777" w:rsidR="001D603C" w:rsidRPr="00BA33B1" w:rsidRDefault="001D603C" w:rsidP="001D603C">
      <w:pPr>
        <w:spacing w:line="276" w:lineRule="auto"/>
        <w:jc w:val="both"/>
        <w:rPr>
          <w:rFonts w:ascii="Arial" w:eastAsia="Times New Roman" w:hAnsi="Arial" w:cs="Arial"/>
          <w:lang w:val="en-GB"/>
        </w:rPr>
      </w:pPr>
    </w:p>
    <w:p w14:paraId="17235B5A" w14:textId="77777777" w:rsidR="001D603C" w:rsidRPr="00BA33B1" w:rsidRDefault="001D603C" w:rsidP="001D603C">
      <w:pPr>
        <w:spacing w:line="276" w:lineRule="auto"/>
        <w:jc w:val="both"/>
        <w:rPr>
          <w:rFonts w:ascii="Arial" w:eastAsia="Times New Roman" w:hAnsi="Arial" w:cs="Arial"/>
          <w:b/>
          <w:lang w:val="en-GB"/>
        </w:rPr>
      </w:pPr>
      <w:r w:rsidRPr="00BA33B1">
        <w:rPr>
          <w:rFonts w:ascii="Arial" w:eastAsia="Times New Roman" w:hAnsi="Arial" w:cs="Arial"/>
          <w:b/>
          <w:lang w:val="en-GB"/>
        </w:rPr>
        <w:t>Gender Mainstreaming</w:t>
      </w:r>
    </w:p>
    <w:p w14:paraId="42744B4F" w14:textId="77777777" w:rsidR="001D603C" w:rsidRPr="00BA33B1" w:rsidRDefault="001D603C" w:rsidP="001D603C">
      <w:pPr>
        <w:spacing w:line="276" w:lineRule="auto"/>
        <w:jc w:val="both"/>
        <w:rPr>
          <w:rFonts w:ascii="Arial" w:eastAsia="Times New Roman" w:hAnsi="Arial" w:cs="Arial"/>
          <w:lang w:val="en-GB"/>
        </w:rPr>
      </w:pPr>
      <w:r w:rsidRPr="00BA33B1">
        <w:rPr>
          <w:rFonts w:ascii="Arial" w:eastAsia="Times New Roman" w:hAnsi="Arial" w:cs="Arial"/>
          <w:lang w:val="en-GB"/>
        </w:rPr>
        <w:t>The SADC Secretariat particularly encourages applications from female candidates.</w:t>
      </w:r>
    </w:p>
    <w:p w14:paraId="0279F7B6" w14:textId="77777777" w:rsidR="001D603C" w:rsidRDefault="001D603C" w:rsidP="001D603C">
      <w:pPr>
        <w:jc w:val="both"/>
        <w:rPr>
          <w:rFonts w:ascii="Arial" w:eastAsia="Times New Roman" w:hAnsi="Arial" w:cs="Arial"/>
        </w:rPr>
      </w:pPr>
    </w:p>
    <w:p w14:paraId="1C20A4B6" w14:textId="77777777" w:rsidR="001D603C" w:rsidRPr="0077486F" w:rsidRDefault="001D603C" w:rsidP="001D603C">
      <w:pPr>
        <w:keepNext/>
        <w:outlineLvl w:val="0"/>
        <w:rPr>
          <w:rFonts w:ascii="Arial" w:eastAsia="Times New Roman" w:hAnsi="Arial" w:cs="Arial"/>
          <w:b/>
          <w:bCs/>
          <w:caps/>
        </w:rPr>
      </w:pPr>
      <w:r>
        <w:rPr>
          <w:rFonts w:ascii="Arial" w:eastAsia="Times New Roman" w:hAnsi="Arial" w:cs="Arial"/>
          <w:b/>
          <w:bCs/>
          <w:caps/>
        </w:rPr>
        <w:t xml:space="preserve">4. </w:t>
      </w:r>
      <w:r w:rsidRPr="0077486F">
        <w:rPr>
          <w:rFonts w:ascii="Arial" w:eastAsia="Times New Roman" w:hAnsi="Arial" w:cs="Arial"/>
          <w:b/>
          <w:bCs/>
          <w:caps/>
        </w:rPr>
        <w:t>DURATION</w:t>
      </w:r>
    </w:p>
    <w:p w14:paraId="2B5B9850" w14:textId="77777777" w:rsidR="001D603C" w:rsidRDefault="001D603C" w:rsidP="001D603C">
      <w:pPr>
        <w:tabs>
          <w:tab w:val="left" w:pos="-4140"/>
          <w:tab w:val="left" w:pos="-3240"/>
          <w:tab w:val="left" w:pos="-1134"/>
        </w:tabs>
        <w:jc w:val="both"/>
        <w:rPr>
          <w:rFonts w:ascii="Arial" w:eastAsia="Times New Roman" w:hAnsi="Arial" w:cs="Arial"/>
        </w:rPr>
      </w:pPr>
    </w:p>
    <w:p w14:paraId="73EEF666" w14:textId="77777777" w:rsidR="001D603C" w:rsidRPr="00BA33B1" w:rsidRDefault="001D603C" w:rsidP="001D603C">
      <w:pPr>
        <w:tabs>
          <w:tab w:val="left" w:pos="-4140"/>
          <w:tab w:val="left" w:pos="-3240"/>
          <w:tab w:val="left" w:pos="-1134"/>
        </w:tabs>
        <w:jc w:val="both"/>
        <w:rPr>
          <w:rFonts w:ascii="Arial" w:eastAsia="Times New Roman" w:hAnsi="Arial" w:cs="Arial"/>
        </w:rPr>
      </w:pPr>
      <w:r w:rsidRPr="00BA33B1">
        <w:rPr>
          <w:rFonts w:ascii="Arial" w:eastAsia="Times New Roman" w:hAnsi="Arial" w:cs="Arial"/>
        </w:rPr>
        <w:lastRenderedPageBreak/>
        <w:t xml:space="preserve">This assignment will run for </w:t>
      </w:r>
      <w:r w:rsidRPr="00BA33B1">
        <w:rPr>
          <w:rFonts w:ascii="Arial" w:eastAsia="Times New Roman" w:hAnsi="Arial" w:cs="Arial"/>
          <w:b/>
        </w:rPr>
        <w:t>30 working days</w:t>
      </w:r>
      <w:r w:rsidRPr="00BA33B1">
        <w:rPr>
          <w:rFonts w:ascii="Arial" w:eastAsia="Times New Roman" w:hAnsi="Arial" w:cs="Arial"/>
        </w:rPr>
        <w:t xml:space="preserve"> spread over a period not exceeding </w:t>
      </w:r>
      <w:r w:rsidRPr="00BA33B1">
        <w:rPr>
          <w:rFonts w:ascii="Arial" w:eastAsia="Times New Roman" w:hAnsi="Arial" w:cs="Arial"/>
          <w:b/>
        </w:rPr>
        <w:t>two calendar months</w:t>
      </w:r>
      <w:r w:rsidRPr="00BA33B1">
        <w:rPr>
          <w:rFonts w:ascii="Arial" w:eastAsia="Times New Roman" w:hAnsi="Arial" w:cs="Arial"/>
        </w:rPr>
        <w:t xml:space="preserve">, inclusive of the inception meeting, development of the </w:t>
      </w:r>
      <w:r w:rsidRPr="00BA33B1">
        <w:rPr>
          <w:rFonts w:ascii="Arial" w:hAnsi="Arial" w:cs="Arial"/>
        </w:rPr>
        <w:t>SADC Guidelines on Developing National Action Plans on Gender Equality and Women Empowerment,</w:t>
      </w:r>
      <w:r w:rsidRPr="00BA33B1">
        <w:rPr>
          <w:rFonts w:ascii="Arial" w:eastAsia="Times New Roman" w:hAnsi="Arial" w:cs="Arial"/>
        </w:rPr>
        <w:t xml:space="preserve"> validation workshop and finalization and submission of the key outputs. </w:t>
      </w:r>
    </w:p>
    <w:p w14:paraId="316F8FE1" w14:textId="77777777" w:rsidR="001D603C" w:rsidRPr="00BA33B1" w:rsidRDefault="001D603C" w:rsidP="001D603C">
      <w:pPr>
        <w:tabs>
          <w:tab w:val="left" w:pos="-4140"/>
          <w:tab w:val="left" w:pos="-3240"/>
          <w:tab w:val="left" w:pos="-1134"/>
        </w:tabs>
        <w:jc w:val="both"/>
        <w:rPr>
          <w:rFonts w:ascii="Arial" w:eastAsia="Times New Roman" w:hAnsi="Arial" w:cs="Arial"/>
        </w:rPr>
      </w:pPr>
    </w:p>
    <w:tbl>
      <w:tblPr>
        <w:tblStyle w:val="TableGrid"/>
        <w:tblW w:w="0" w:type="auto"/>
        <w:tblInd w:w="-5" w:type="dxa"/>
        <w:tblLook w:val="04A0" w:firstRow="1" w:lastRow="0" w:firstColumn="1" w:lastColumn="0" w:noHBand="0" w:noVBand="1"/>
      </w:tblPr>
      <w:tblGrid>
        <w:gridCol w:w="7134"/>
        <w:gridCol w:w="1780"/>
      </w:tblGrid>
      <w:tr w:rsidR="001D603C" w:rsidRPr="00BA33B1" w14:paraId="114D3EA9" w14:textId="77777777" w:rsidTr="00466396">
        <w:tc>
          <w:tcPr>
            <w:tcW w:w="7134" w:type="dxa"/>
            <w:shd w:val="clear" w:color="auto" w:fill="D9D9D9" w:themeFill="background1" w:themeFillShade="D9"/>
          </w:tcPr>
          <w:p w14:paraId="1FEF8913" w14:textId="77777777" w:rsidR="001D603C" w:rsidRPr="00BA33B1" w:rsidRDefault="001D603C" w:rsidP="00466396">
            <w:pPr>
              <w:spacing w:line="276" w:lineRule="auto"/>
              <w:rPr>
                <w:rFonts w:ascii="Arial" w:hAnsi="Arial" w:cs="Arial"/>
                <w:b/>
              </w:rPr>
            </w:pPr>
            <w:r w:rsidRPr="00BA33B1">
              <w:rPr>
                <w:rFonts w:ascii="Arial" w:hAnsi="Arial" w:cs="Arial"/>
                <w:b/>
              </w:rPr>
              <w:t>Deliverable</w:t>
            </w:r>
          </w:p>
        </w:tc>
        <w:tc>
          <w:tcPr>
            <w:tcW w:w="1780" w:type="dxa"/>
            <w:shd w:val="clear" w:color="auto" w:fill="D9D9D9" w:themeFill="background1" w:themeFillShade="D9"/>
          </w:tcPr>
          <w:p w14:paraId="436A6BAE" w14:textId="77777777" w:rsidR="001D603C" w:rsidRPr="00BA33B1" w:rsidRDefault="001D603C" w:rsidP="00466396">
            <w:pPr>
              <w:spacing w:line="276" w:lineRule="auto"/>
              <w:jc w:val="center"/>
              <w:rPr>
                <w:rFonts w:ascii="Arial" w:hAnsi="Arial" w:cs="Arial"/>
                <w:b/>
              </w:rPr>
            </w:pPr>
            <w:r w:rsidRPr="00BA33B1">
              <w:rPr>
                <w:rFonts w:ascii="Arial" w:hAnsi="Arial" w:cs="Arial"/>
                <w:b/>
              </w:rPr>
              <w:t>Timeframe</w:t>
            </w:r>
          </w:p>
          <w:p w14:paraId="64B1BA84" w14:textId="77777777" w:rsidR="001D603C" w:rsidRPr="00BA33B1" w:rsidRDefault="001D603C" w:rsidP="00466396">
            <w:pPr>
              <w:spacing w:line="276" w:lineRule="auto"/>
              <w:jc w:val="center"/>
              <w:rPr>
                <w:rFonts w:ascii="Arial" w:hAnsi="Arial" w:cs="Arial"/>
                <w:b/>
              </w:rPr>
            </w:pPr>
            <w:r w:rsidRPr="00BA33B1">
              <w:rPr>
                <w:rFonts w:ascii="Arial" w:hAnsi="Arial" w:cs="Arial"/>
                <w:b/>
              </w:rPr>
              <w:t>(# of days)</w:t>
            </w:r>
          </w:p>
        </w:tc>
      </w:tr>
      <w:tr w:rsidR="001D603C" w:rsidRPr="00BA33B1" w14:paraId="0FB043F8" w14:textId="77777777" w:rsidTr="00466396">
        <w:tc>
          <w:tcPr>
            <w:tcW w:w="7134" w:type="dxa"/>
          </w:tcPr>
          <w:p w14:paraId="5B6991AA" w14:textId="77777777" w:rsidR="001D603C" w:rsidRPr="00BA33B1" w:rsidRDefault="001D603C" w:rsidP="00466396">
            <w:pPr>
              <w:rPr>
                <w:rFonts w:ascii="Arial" w:hAnsi="Arial" w:cs="Arial"/>
              </w:rPr>
            </w:pPr>
            <w:r w:rsidRPr="00BA33B1">
              <w:rPr>
                <w:rFonts w:ascii="Arial" w:eastAsia="Times New Roman" w:hAnsi="Arial" w:cs="Arial"/>
                <w:lang w:val="en-US"/>
              </w:rPr>
              <w:t xml:space="preserve">Final inception report detailing the methodology/ conceptual framework to be employed. This will be </w:t>
            </w:r>
            <w:proofErr w:type="spellStart"/>
            <w:r w:rsidRPr="00BA33B1">
              <w:rPr>
                <w:rFonts w:ascii="Arial" w:eastAsia="Times New Roman" w:hAnsi="Arial" w:cs="Arial"/>
                <w:lang w:val="en-US"/>
              </w:rPr>
              <w:t>finalised</w:t>
            </w:r>
            <w:proofErr w:type="spellEnd"/>
            <w:r w:rsidRPr="00BA33B1">
              <w:rPr>
                <w:rFonts w:ascii="Arial" w:eastAsia="Times New Roman" w:hAnsi="Arial" w:cs="Arial"/>
                <w:lang w:val="en-US"/>
              </w:rPr>
              <w:t xml:space="preserve"> based on inputs from the inception meeting to be held at SADC Secretariat</w:t>
            </w:r>
          </w:p>
        </w:tc>
        <w:tc>
          <w:tcPr>
            <w:tcW w:w="1780" w:type="dxa"/>
          </w:tcPr>
          <w:p w14:paraId="7C061067" w14:textId="77777777" w:rsidR="001D603C" w:rsidRPr="00BA33B1" w:rsidRDefault="001D603C" w:rsidP="00466396">
            <w:pPr>
              <w:jc w:val="center"/>
              <w:rPr>
                <w:rFonts w:ascii="Arial" w:hAnsi="Arial" w:cs="Arial"/>
              </w:rPr>
            </w:pPr>
            <w:r w:rsidRPr="00BA33B1">
              <w:rPr>
                <w:rFonts w:ascii="Arial" w:eastAsia="Times New Roman" w:hAnsi="Arial" w:cs="Arial"/>
                <w:lang w:val="en-US"/>
              </w:rPr>
              <w:t>5</w:t>
            </w:r>
          </w:p>
        </w:tc>
      </w:tr>
      <w:tr w:rsidR="001D603C" w:rsidRPr="00BA33B1" w14:paraId="67F0475B" w14:textId="77777777" w:rsidTr="00466396">
        <w:tc>
          <w:tcPr>
            <w:tcW w:w="7134" w:type="dxa"/>
          </w:tcPr>
          <w:p w14:paraId="782C4101" w14:textId="77777777" w:rsidR="001D603C" w:rsidRPr="00BA33B1" w:rsidRDefault="001D603C" w:rsidP="00466396">
            <w:pPr>
              <w:rPr>
                <w:rFonts w:ascii="Arial" w:hAnsi="Arial" w:cs="Arial"/>
              </w:rPr>
            </w:pPr>
            <w:r w:rsidRPr="00BA33B1">
              <w:rPr>
                <w:rFonts w:ascii="Arial" w:eastAsia="Times New Roman" w:hAnsi="Arial" w:cs="Arial"/>
                <w:lang w:val="en-US"/>
              </w:rPr>
              <w:t>Draft SADC Guidelines on Developing National Action Plans on Gender Equality and Women Empowerment</w:t>
            </w:r>
            <w:r w:rsidRPr="00BA33B1">
              <w:rPr>
                <w:rFonts w:ascii="Arial" w:hAnsi="Arial" w:cs="Arial"/>
              </w:rPr>
              <w:t>.</w:t>
            </w:r>
          </w:p>
        </w:tc>
        <w:tc>
          <w:tcPr>
            <w:tcW w:w="1780" w:type="dxa"/>
          </w:tcPr>
          <w:p w14:paraId="54C6C13E"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12</w:t>
            </w:r>
          </w:p>
        </w:tc>
      </w:tr>
      <w:tr w:rsidR="001D603C" w:rsidRPr="00BA33B1" w14:paraId="546F3AA3" w14:textId="77777777" w:rsidTr="00466396">
        <w:tc>
          <w:tcPr>
            <w:tcW w:w="7134" w:type="dxa"/>
          </w:tcPr>
          <w:p w14:paraId="07EE541D"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Documentation for Regional Validation Workshop (preparations for regional workshop)</w:t>
            </w:r>
          </w:p>
        </w:tc>
        <w:tc>
          <w:tcPr>
            <w:tcW w:w="1780" w:type="dxa"/>
          </w:tcPr>
          <w:p w14:paraId="5D1D9F25"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3</w:t>
            </w:r>
          </w:p>
        </w:tc>
      </w:tr>
      <w:tr w:rsidR="001D603C" w:rsidRPr="00BA33B1" w14:paraId="0F3206B0" w14:textId="77777777" w:rsidTr="00466396">
        <w:tc>
          <w:tcPr>
            <w:tcW w:w="7134" w:type="dxa"/>
          </w:tcPr>
          <w:p w14:paraId="4A296425"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Workshop presentations, facilitation and rapporteuring (workshop to be convened by SADC Secretariat)</w:t>
            </w:r>
          </w:p>
        </w:tc>
        <w:tc>
          <w:tcPr>
            <w:tcW w:w="1780" w:type="dxa"/>
          </w:tcPr>
          <w:p w14:paraId="30F3AC9E"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5</w:t>
            </w:r>
          </w:p>
        </w:tc>
      </w:tr>
      <w:tr w:rsidR="001D603C" w:rsidRPr="00BA33B1" w14:paraId="5BDFC62C" w14:textId="77777777" w:rsidTr="00466396">
        <w:tc>
          <w:tcPr>
            <w:tcW w:w="7134" w:type="dxa"/>
          </w:tcPr>
          <w:p w14:paraId="0D3746E3" w14:textId="77777777" w:rsidR="001D603C" w:rsidRPr="00BA33B1" w:rsidRDefault="001D603C" w:rsidP="00466396">
            <w:pPr>
              <w:rPr>
                <w:rFonts w:ascii="Arial" w:eastAsia="Times New Roman" w:hAnsi="Arial" w:cs="Arial"/>
                <w:lang w:val="en-US"/>
              </w:rPr>
            </w:pPr>
            <w:r w:rsidRPr="00BA33B1">
              <w:rPr>
                <w:rFonts w:ascii="Arial" w:eastAsia="Times New Roman" w:hAnsi="Arial" w:cs="Arial"/>
                <w:lang w:val="en-US"/>
              </w:rPr>
              <w:t>Final:</w:t>
            </w:r>
          </w:p>
          <w:p w14:paraId="1CA727BE" w14:textId="77777777" w:rsidR="001D603C" w:rsidRPr="00BA33B1" w:rsidRDefault="001D603C" w:rsidP="001D603C">
            <w:pPr>
              <w:pStyle w:val="ListParagraph"/>
              <w:numPr>
                <w:ilvl w:val="0"/>
                <w:numId w:val="48"/>
              </w:numPr>
              <w:contextualSpacing/>
              <w:rPr>
                <w:rFonts w:ascii="Arial" w:eastAsia="Times New Roman" w:hAnsi="Arial" w:cs="Arial"/>
                <w:lang w:val="en-US"/>
              </w:rPr>
            </w:pPr>
            <w:r w:rsidRPr="00BA33B1">
              <w:rPr>
                <w:rFonts w:ascii="Arial" w:hAnsi="Arial" w:cs="Arial"/>
              </w:rPr>
              <w:t>S</w:t>
            </w:r>
            <w:r w:rsidRPr="00BA33B1">
              <w:rPr>
                <w:rFonts w:ascii="Arial" w:eastAsia="Times New Roman" w:hAnsi="Arial" w:cs="Arial"/>
                <w:lang w:val="en-US"/>
              </w:rPr>
              <w:t xml:space="preserve">ADC Guidelines on Developing National Action Plans on Gender Equality and Women Empowerment. </w:t>
            </w:r>
          </w:p>
          <w:p w14:paraId="53AC5D1E" w14:textId="77777777" w:rsidR="001D603C" w:rsidRPr="00BA33B1" w:rsidRDefault="001D603C" w:rsidP="001D603C">
            <w:pPr>
              <w:pStyle w:val="ListParagraph"/>
              <w:numPr>
                <w:ilvl w:val="0"/>
                <w:numId w:val="48"/>
              </w:numPr>
              <w:contextualSpacing/>
              <w:rPr>
                <w:rFonts w:ascii="Arial" w:eastAsia="Times New Roman" w:hAnsi="Arial" w:cs="Arial"/>
                <w:lang w:val="en-US"/>
              </w:rPr>
            </w:pPr>
            <w:r w:rsidRPr="00BA33B1">
              <w:rPr>
                <w:rFonts w:ascii="Arial" w:eastAsia="Times New Roman" w:hAnsi="Arial" w:cs="Arial"/>
                <w:lang w:val="en-US"/>
              </w:rPr>
              <w:t>Regional Validation Workshop Report</w:t>
            </w:r>
          </w:p>
        </w:tc>
        <w:tc>
          <w:tcPr>
            <w:tcW w:w="1780" w:type="dxa"/>
          </w:tcPr>
          <w:p w14:paraId="167D317A" w14:textId="77777777" w:rsidR="001D603C" w:rsidRPr="00BA33B1" w:rsidRDefault="001D603C" w:rsidP="00466396">
            <w:pPr>
              <w:jc w:val="center"/>
              <w:rPr>
                <w:rFonts w:ascii="Arial" w:eastAsia="Times New Roman" w:hAnsi="Arial" w:cs="Arial"/>
                <w:lang w:val="en-US"/>
              </w:rPr>
            </w:pPr>
            <w:r w:rsidRPr="00BA33B1">
              <w:rPr>
                <w:rFonts w:ascii="Arial" w:eastAsia="Times New Roman" w:hAnsi="Arial" w:cs="Arial"/>
                <w:lang w:val="en-US"/>
              </w:rPr>
              <w:t>5</w:t>
            </w:r>
          </w:p>
        </w:tc>
      </w:tr>
      <w:tr w:rsidR="001D603C" w:rsidRPr="00BA33B1" w14:paraId="1320907E" w14:textId="77777777" w:rsidTr="00466396">
        <w:tc>
          <w:tcPr>
            <w:tcW w:w="7134" w:type="dxa"/>
          </w:tcPr>
          <w:p w14:paraId="32C2704F" w14:textId="77777777" w:rsidR="001D603C" w:rsidRPr="00BA33B1" w:rsidRDefault="001D603C" w:rsidP="00466396">
            <w:pPr>
              <w:rPr>
                <w:rFonts w:ascii="Arial" w:hAnsi="Arial" w:cs="Arial"/>
                <w:b/>
              </w:rPr>
            </w:pPr>
            <w:r w:rsidRPr="00BA33B1">
              <w:rPr>
                <w:rFonts w:ascii="Arial" w:hAnsi="Arial" w:cs="Arial"/>
                <w:b/>
              </w:rPr>
              <w:t>Total</w:t>
            </w:r>
          </w:p>
        </w:tc>
        <w:tc>
          <w:tcPr>
            <w:tcW w:w="1780" w:type="dxa"/>
          </w:tcPr>
          <w:p w14:paraId="685B56DF" w14:textId="77777777" w:rsidR="001D603C" w:rsidRPr="00BA33B1" w:rsidRDefault="001D603C" w:rsidP="00466396">
            <w:pPr>
              <w:jc w:val="center"/>
              <w:rPr>
                <w:rFonts w:ascii="Arial" w:hAnsi="Arial" w:cs="Arial"/>
                <w:b/>
              </w:rPr>
            </w:pPr>
            <w:r w:rsidRPr="00BA33B1">
              <w:rPr>
                <w:rFonts w:ascii="Arial" w:hAnsi="Arial" w:cs="Arial"/>
                <w:b/>
              </w:rPr>
              <w:t>30</w:t>
            </w:r>
          </w:p>
        </w:tc>
      </w:tr>
    </w:tbl>
    <w:p w14:paraId="6353DF54" w14:textId="77777777" w:rsidR="001D603C" w:rsidRPr="00BA33B1" w:rsidRDefault="001D603C" w:rsidP="001D603C">
      <w:pPr>
        <w:jc w:val="both"/>
        <w:rPr>
          <w:rFonts w:ascii="Arial" w:eastAsia="Times New Roman" w:hAnsi="Arial" w:cs="Arial"/>
          <w:b/>
        </w:rPr>
      </w:pPr>
    </w:p>
    <w:p w14:paraId="23AB8424" w14:textId="77777777" w:rsidR="001D603C" w:rsidRPr="00BA33B1" w:rsidRDefault="001D603C" w:rsidP="001D603C">
      <w:pPr>
        <w:tabs>
          <w:tab w:val="left" w:pos="-4140"/>
          <w:tab w:val="left" w:pos="-3240"/>
          <w:tab w:val="left" w:pos="-1134"/>
        </w:tabs>
        <w:jc w:val="both"/>
        <w:rPr>
          <w:rFonts w:ascii="Arial" w:eastAsia="Times New Roman" w:hAnsi="Arial" w:cs="Arial"/>
        </w:rPr>
      </w:pPr>
    </w:p>
    <w:p w14:paraId="05F91EC4" w14:textId="77777777" w:rsidR="001D603C" w:rsidRPr="0077486F" w:rsidRDefault="001D603C" w:rsidP="001D603C">
      <w:pPr>
        <w:keepNext/>
        <w:outlineLvl w:val="0"/>
        <w:rPr>
          <w:rFonts w:ascii="Arial" w:eastAsia="Times New Roman" w:hAnsi="Arial" w:cs="Arial"/>
          <w:b/>
          <w:bCs/>
          <w:caps/>
        </w:rPr>
      </w:pPr>
      <w:r>
        <w:rPr>
          <w:rFonts w:ascii="Arial" w:eastAsia="Times New Roman" w:hAnsi="Arial" w:cs="Arial"/>
          <w:b/>
          <w:bCs/>
          <w:caps/>
        </w:rPr>
        <w:t>5. CONSULTANCY MANAGEMENT</w:t>
      </w:r>
    </w:p>
    <w:p w14:paraId="411DF5D5" w14:textId="77777777" w:rsidR="001D603C" w:rsidRDefault="001D603C" w:rsidP="001D603C">
      <w:pPr>
        <w:tabs>
          <w:tab w:val="left" w:pos="-4140"/>
          <w:tab w:val="left" w:pos="-3240"/>
          <w:tab w:val="left" w:pos="-1134"/>
        </w:tabs>
        <w:jc w:val="both"/>
        <w:rPr>
          <w:rFonts w:ascii="Arial" w:eastAsia="Times New Roman" w:hAnsi="Arial" w:cs="Arial"/>
        </w:rPr>
      </w:pPr>
    </w:p>
    <w:p w14:paraId="356CC1CC" w14:textId="77777777" w:rsidR="001D603C" w:rsidRDefault="001D603C" w:rsidP="001D603C">
      <w:pPr>
        <w:tabs>
          <w:tab w:val="left" w:pos="-4140"/>
          <w:tab w:val="left" w:pos="-3240"/>
          <w:tab w:val="left" w:pos="-1134"/>
        </w:tabs>
        <w:jc w:val="both"/>
        <w:rPr>
          <w:rFonts w:ascii="Arial" w:eastAsia="Times New Roman" w:hAnsi="Arial" w:cs="Arial"/>
        </w:rPr>
      </w:pPr>
      <w:r w:rsidRPr="00BA33B1">
        <w:rPr>
          <w:rFonts w:ascii="Arial" w:eastAsia="Times New Roman" w:hAnsi="Arial" w:cs="Arial"/>
        </w:rPr>
        <w:t xml:space="preserve">The Consultant shall report to, and perform the assigned tasks under the guidance and direct supervision of the Senior Programmer Officer-Gender </w:t>
      </w:r>
      <w:r>
        <w:rPr>
          <w:rFonts w:ascii="Arial" w:eastAsia="Times New Roman" w:hAnsi="Arial" w:cs="Arial"/>
        </w:rPr>
        <w:t xml:space="preserve">in the Gender Unit </w:t>
      </w:r>
      <w:r w:rsidRPr="00BA33B1">
        <w:rPr>
          <w:rFonts w:ascii="Arial" w:eastAsia="Times New Roman" w:hAnsi="Arial" w:cs="Arial"/>
        </w:rPr>
        <w:t>at the SADC Secretariat. The implementation of this activity, shall entail constant consultation with th</w:t>
      </w:r>
      <w:r>
        <w:rPr>
          <w:rFonts w:ascii="Arial" w:eastAsia="Times New Roman" w:hAnsi="Arial" w:cs="Arial"/>
        </w:rPr>
        <w:t>e staff of the SADC Secretariat</w:t>
      </w:r>
      <w:r w:rsidRPr="00BA33B1">
        <w:rPr>
          <w:rFonts w:ascii="Arial" w:eastAsia="Times New Roman" w:hAnsi="Arial" w:cs="Arial"/>
        </w:rPr>
        <w:t>.</w:t>
      </w:r>
      <w:bookmarkEnd w:id="3"/>
      <w:bookmarkEnd w:id="4"/>
      <w:bookmarkEnd w:id="5"/>
      <w:bookmarkEnd w:id="6"/>
    </w:p>
    <w:p w14:paraId="28538BA6" w14:textId="77777777" w:rsidR="001D603C" w:rsidRDefault="001D603C" w:rsidP="001D603C">
      <w:pPr>
        <w:tabs>
          <w:tab w:val="left" w:pos="-4140"/>
          <w:tab w:val="left" w:pos="-3240"/>
          <w:tab w:val="left" w:pos="-1134"/>
        </w:tabs>
        <w:jc w:val="both"/>
        <w:rPr>
          <w:rFonts w:ascii="Arial" w:eastAsia="Times New Roman" w:hAnsi="Arial" w:cs="Arial"/>
        </w:rPr>
      </w:pPr>
    </w:p>
    <w:p w14:paraId="28211F4C" w14:textId="77777777" w:rsidR="001D603C" w:rsidRPr="00BA33B1" w:rsidRDefault="001D603C" w:rsidP="001D603C">
      <w:pPr>
        <w:jc w:val="both"/>
        <w:rPr>
          <w:rFonts w:ascii="Arial" w:eastAsia="Times New Roman" w:hAnsi="Arial" w:cs="Arial"/>
          <w:color w:val="000000" w:themeColor="text1"/>
        </w:rPr>
      </w:pPr>
      <w:r w:rsidRPr="006F4BEE">
        <w:rPr>
          <w:rFonts w:ascii="Arial" w:eastAsia="Times New Roman" w:hAnsi="Arial" w:cs="Arial"/>
          <w:color w:val="000000" w:themeColor="text1"/>
        </w:rPr>
        <w:t>The application should include a detailed budget.</w:t>
      </w:r>
      <w:r w:rsidRPr="006F4BEE">
        <w:rPr>
          <w:rFonts w:ascii="Arial" w:hAnsi="Arial" w:cs="Arial"/>
        </w:rPr>
        <w:t xml:space="preserve"> The Gender Unit will approve all deliverables and facilitate payment of fees for the consultant. </w:t>
      </w:r>
      <w:r w:rsidRPr="00BA33B1">
        <w:rPr>
          <w:rFonts w:ascii="Arial" w:eastAsia="Times New Roman" w:hAnsi="Arial" w:cs="Arial"/>
          <w:color w:val="000000" w:themeColor="text1"/>
        </w:rPr>
        <w:t>The payment schedule will be as follows:</w:t>
      </w:r>
    </w:p>
    <w:p w14:paraId="19BA5EBC" w14:textId="77777777" w:rsidR="001D603C" w:rsidRPr="00BA33B1" w:rsidRDefault="001D603C" w:rsidP="001D603C">
      <w:pPr>
        <w:tabs>
          <w:tab w:val="left" w:pos="-4140"/>
          <w:tab w:val="left" w:pos="-3240"/>
          <w:tab w:val="left" w:pos="-1134"/>
        </w:tabs>
        <w:jc w:val="both"/>
        <w:rPr>
          <w:rFonts w:ascii="Arial" w:eastAsia="Times New Roman" w:hAnsi="Arial" w:cs="Arial"/>
        </w:rPr>
      </w:pPr>
    </w:p>
    <w:p w14:paraId="1DD107A6" w14:textId="77777777" w:rsidR="001D603C" w:rsidRPr="0077486F" w:rsidRDefault="001D603C" w:rsidP="001D603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20%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Final Inception Report, detailing the methodology or conceptual framework to be employed, acceptable to the Procuring Entity;</w:t>
      </w:r>
    </w:p>
    <w:p w14:paraId="771F2B5E" w14:textId="77777777" w:rsidR="001D603C" w:rsidRPr="00BA33B1" w:rsidRDefault="001D603C" w:rsidP="001D603C">
      <w:pPr>
        <w:tabs>
          <w:tab w:val="left" w:pos="-4140"/>
          <w:tab w:val="left" w:pos="-3240"/>
          <w:tab w:val="left" w:pos="-1134"/>
        </w:tabs>
        <w:ind w:left="720"/>
        <w:jc w:val="both"/>
        <w:rPr>
          <w:rFonts w:ascii="Arial" w:eastAsia="Times New Roman" w:hAnsi="Arial" w:cs="Arial"/>
        </w:rPr>
      </w:pPr>
    </w:p>
    <w:p w14:paraId="01CF9A9B" w14:textId="77777777" w:rsidR="001D603C" w:rsidRPr="0077486F" w:rsidRDefault="001D603C" w:rsidP="001D603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30%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the draft SADC Guidelines on Developing National Action Plans on Gender</w:t>
      </w:r>
      <w:r>
        <w:rPr>
          <w:rFonts w:ascii="Arial" w:eastAsia="Times New Roman" w:hAnsi="Arial" w:cs="Arial"/>
        </w:rPr>
        <w:t xml:space="preserve"> Equality and Women Empowerment</w:t>
      </w:r>
      <w:r w:rsidRPr="0077486F">
        <w:rPr>
          <w:rFonts w:ascii="Arial" w:eastAsia="Times New Roman" w:hAnsi="Arial" w:cs="Arial"/>
        </w:rPr>
        <w:t>, acceptable to the Procuring Entity; and</w:t>
      </w:r>
    </w:p>
    <w:p w14:paraId="146ADDB0" w14:textId="77777777" w:rsidR="001D603C" w:rsidRPr="00BA33B1" w:rsidRDefault="001D603C" w:rsidP="001D603C">
      <w:pPr>
        <w:tabs>
          <w:tab w:val="left" w:pos="-4140"/>
          <w:tab w:val="left" w:pos="-3240"/>
          <w:tab w:val="left" w:pos="-1134"/>
        </w:tabs>
        <w:ind w:left="720"/>
        <w:jc w:val="both"/>
        <w:rPr>
          <w:rFonts w:ascii="Arial" w:eastAsia="Times New Roman" w:hAnsi="Arial" w:cs="Arial"/>
        </w:rPr>
      </w:pPr>
    </w:p>
    <w:p w14:paraId="62C77750" w14:textId="77777777" w:rsidR="001D603C" w:rsidRPr="0077486F" w:rsidRDefault="001D603C" w:rsidP="001D603C">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76" w:lineRule="auto"/>
        <w:contextualSpacing/>
        <w:jc w:val="both"/>
        <w:rPr>
          <w:rFonts w:ascii="Arial" w:eastAsia="Times New Roman" w:hAnsi="Arial" w:cs="Arial"/>
        </w:rPr>
      </w:pPr>
      <w:r w:rsidRPr="0077486F">
        <w:rPr>
          <w:rFonts w:ascii="Arial" w:eastAsia="Times New Roman" w:hAnsi="Arial" w:cs="Arial"/>
          <w:b/>
        </w:rPr>
        <w:t>50%</w:t>
      </w:r>
      <w:r w:rsidRPr="0077486F">
        <w:rPr>
          <w:rFonts w:ascii="Arial" w:eastAsia="Times New Roman" w:hAnsi="Arial" w:cs="Arial"/>
        </w:rPr>
        <w:t xml:space="preserve"> </w:t>
      </w:r>
      <w:r w:rsidRPr="0077486F">
        <w:rPr>
          <w:rFonts w:ascii="Arial" w:eastAsia="Times New Roman" w:hAnsi="Arial" w:cs="Arial"/>
          <w:b/>
        </w:rPr>
        <w:t>of the contract value</w:t>
      </w:r>
      <w:r w:rsidRPr="0077486F">
        <w:rPr>
          <w:rFonts w:ascii="Arial" w:eastAsia="Times New Roman" w:hAnsi="Arial" w:cs="Arial"/>
        </w:rPr>
        <w:t xml:space="preserve"> upon submission of final SADC Guidelines on Developing National Action Plans on Gender Equality and Women Empowerment, and the Regional Validation Workshop Report.</w:t>
      </w:r>
    </w:p>
    <w:p w14:paraId="193928C2" w14:textId="77777777" w:rsidR="001D603C" w:rsidRDefault="001D603C" w:rsidP="001D603C">
      <w:pPr>
        <w:tabs>
          <w:tab w:val="left" w:pos="-4140"/>
          <w:tab w:val="left" w:pos="-3240"/>
          <w:tab w:val="left" w:pos="-1134"/>
        </w:tabs>
        <w:jc w:val="both"/>
        <w:rPr>
          <w:rFonts w:ascii="Arial" w:eastAsia="Times New Roman" w:hAnsi="Arial" w:cs="Arial"/>
        </w:rPr>
      </w:pPr>
    </w:p>
    <w:p w14:paraId="40DD5525" w14:textId="77777777" w:rsidR="001D603C" w:rsidRDefault="001D603C" w:rsidP="001D603C">
      <w:pPr>
        <w:tabs>
          <w:tab w:val="left" w:pos="-4140"/>
          <w:tab w:val="left" w:pos="-3240"/>
          <w:tab w:val="left" w:pos="-1134"/>
        </w:tabs>
        <w:jc w:val="both"/>
        <w:rPr>
          <w:rFonts w:ascii="Arial" w:eastAsia="Times New Roman" w:hAnsi="Arial" w:cs="Arial"/>
        </w:rPr>
      </w:pPr>
    </w:p>
    <w:p w14:paraId="06184EE7" w14:textId="77777777" w:rsidR="001D603C" w:rsidRPr="00BA33B1" w:rsidRDefault="001D603C" w:rsidP="001D603C">
      <w:pPr>
        <w:keepNext/>
        <w:outlineLvl w:val="0"/>
        <w:rPr>
          <w:rFonts w:ascii="Arial" w:eastAsia="Times New Roman" w:hAnsi="Arial" w:cs="Arial"/>
          <w:b/>
          <w:bCs/>
          <w:caps/>
        </w:rPr>
      </w:pPr>
      <w:r>
        <w:rPr>
          <w:rFonts w:ascii="Arial" w:eastAsia="Times New Roman" w:hAnsi="Arial" w:cs="Arial"/>
          <w:b/>
          <w:bCs/>
          <w:caps/>
        </w:rPr>
        <w:lastRenderedPageBreak/>
        <w:t xml:space="preserve">6. </w:t>
      </w:r>
      <w:r w:rsidRPr="00BA33B1">
        <w:rPr>
          <w:rFonts w:ascii="Arial" w:eastAsia="Times New Roman" w:hAnsi="Arial" w:cs="Arial"/>
          <w:b/>
          <w:bCs/>
          <w:caps/>
        </w:rPr>
        <w:t>SELECTION CRITERIA</w:t>
      </w:r>
    </w:p>
    <w:p w14:paraId="6D979AF4" w14:textId="77777777" w:rsidR="001D603C" w:rsidRDefault="001D603C" w:rsidP="001D603C">
      <w:pPr>
        <w:jc w:val="both"/>
        <w:rPr>
          <w:rFonts w:ascii="Arial" w:eastAsia="Times New Roman" w:hAnsi="Arial" w:cs="Arial"/>
        </w:rPr>
      </w:pPr>
    </w:p>
    <w:p w14:paraId="4242A51F" w14:textId="3C569C72" w:rsidR="001D603C" w:rsidRPr="00BA33B1" w:rsidRDefault="001D603C" w:rsidP="00DA2D24">
      <w:pPr>
        <w:jc w:val="both"/>
        <w:rPr>
          <w:rFonts w:ascii="Arial" w:eastAsia="Times New Roman" w:hAnsi="Arial" w:cs="Arial"/>
        </w:rPr>
      </w:pPr>
      <w:r w:rsidRPr="00BA33B1">
        <w:rPr>
          <w:rFonts w:ascii="Arial" w:eastAsia="Times New Roman" w:hAnsi="Arial" w:cs="Arial"/>
        </w:rPr>
        <w:t xml:space="preserve">Eligible consultants are requested to submit, in their application packages, sample(s) of their previous work related to monitoring, evaluation and reporting, undertaken either in their individual capacities or as members of a team. The bid evaluation criteria </w:t>
      </w:r>
      <w:r w:rsidR="00DA2D24">
        <w:rPr>
          <w:rFonts w:ascii="Arial" w:eastAsia="Times New Roman" w:hAnsi="Arial" w:cs="Arial"/>
        </w:rPr>
        <w:t>Is as stated above</w:t>
      </w:r>
    </w:p>
    <w:p w14:paraId="11C568D6" w14:textId="77777777" w:rsidR="001D603C" w:rsidRPr="00BA33B1" w:rsidRDefault="001D603C" w:rsidP="001D603C">
      <w:pPr>
        <w:tabs>
          <w:tab w:val="left" w:pos="-4140"/>
          <w:tab w:val="left" w:pos="-3240"/>
          <w:tab w:val="left" w:pos="-1134"/>
        </w:tabs>
        <w:jc w:val="both"/>
        <w:rPr>
          <w:rFonts w:ascii="Arial" w:eastAsia="Times New Roman" w:hAnsi="Arial" w:cs="Arial"/>
          <w:lang w:val="en-GB"/>
        </w:rPr>
      </w:pPr>
    </w:p>
    <w:p w14:paraId="5D5393A9" w14:textId="77777777" w:rsidR="00CF720D" w:rsidRDefault="00CF720D">
      <w:pPr>
        <w:pStyle w:val="BodyA"/>
        <w:rPr>
          <w:rStyle w:val="None"/>
          <w:rFonts w:ascii="Arial" w:eastAsia="Arial" w:hAnsi="Arial" w:cs="Arial"/>
          <w:b/>
          <w:bCs/>
          <w:sz w:val="18"/>
          <w:szCs w:val="18"/>
        </w:rPr>
      </w:pPr>
    </w:p>
    <w:p w14:paraId="6A54A3E4" w14:textId="77777777" w:rsidR="00CF720D" w:rsidRDefault="00CF720D">
      <w:pPr>
        <w:pStyle w:val="BodyA"/>
        <w:rPr>
          <w:rStyle w:val="None"/>
          <w:rFonts w:ascii="Arial" w:eastAsia="Arial" w:hAnsi="Arial" w:cs="Arial"/>
          <w:b/>
          <w:bCs/>
          <w:sz w:val="18"/>
          <w:szCs w:val="18"/>
        </w:rPr>
      </w:pPr>
    </w:p>
    <w:p w14:paraId="4C205870" w14:textId="77777777" w:rsidR="00CF720D" w:rsidRDefault="00CF720D">
      <w:pPr>
        <w:pStyle w:val="BodyA"/>
        <w:rPr>
          <w:rStyle w:val="None"/>
          <w:rFonts w:ascii="Arial" w:eastAsia="Arial" w:hAnsi="Arial" w:cs="Arial"/>
          <w:b/>
          <w:bCs/>
          <w:sz w:val="18"/>
          <w:szCs w:val="18"/>
        </w:rPr>
      </w:pPr>
    </w:p>
    <w:p w14:paraId="0FEDAF23" w14:textId="77777777" w:rsidR="00CF720D" w:rsidRDefault="00CF720D">
      <w:pPr>
        <w:pStyle w:val="BodyA"/>
        <w:rPr>
          <w:rStyle w:val="None"/>
          <w:rFonts w:ascii="Arial" w:eastAsia="Arial" w:hAnsi="Arial" w:cs="Arial"/>
          <w:b/>
          <w:bCs/>
          <w:sz w:val="18"/>
          <w:szCs w:val="18"/>
        </w:rPr>
      </w:pPr>
    </w:p>
    <w:p w14:paraId="2C647B27" w14:textId="77777777" w:rsidR="00CF720D" w:rsidRDefault="00CF720D">
      <w:pPr>
        <w:pStyle w:val="BodyA"/>
        <w:rPr>
          <w:rStyle w:val="None"/>
          <w:rFonts w:ascii="Arial" w:eastAsia="Arial" w:hAnsi="Arial" w:cs="Arial"/>
          <w:b/>
          <w:bCs/>
          <w:sz w:val="18"/>
          <w:szCs w:val="18"/>
        </w:rPr>
      </w:pPr>
    </w:p>
    <w:p w14:paraId="25D54BCE" w14:textId="77777777" w:rsidR="00CF720D" w:rsidRDefault="00CF720D">
      <w:pPr>
        <w:pStyle w:val="BodyA"/>
        <w:rPr>
          <w:rStyle w:val="None"/>
          <w:rFonts w:ascii="Arial" w:eastAsia="Arial" w:hAnsi="Arial" w:cs="Arial"/>
          <w:b/>
          <w:bCs/>
          <w:sz w:val="18"/>
          <w:szCs w:val="18"/>
        </w:rPr>
      </w:pPr>
    </w:p>
    <w:p w14:paraId="02C9E000"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5A32264" w14:textId="77777777" w:rsidR="00CF720D" w:rsidRDefault="00CF720D">
      <w:pPr>
        <w:pStyle w:val="BodyA"/>
        <w:jc w:val="center"/>
        <w:rPr>
          <w:rStyle w:val="None"/>
          <w:rFonts w:ascii="Arial" w:eastAsia="Arial" w:hAnsi="Arial" w:cs="Arial"/>
        </w:rPr>
      </w:pPr>
    </w:p>
    <w:p w14:paraId="2E6B0743" w14:textId="77777777" w:rsidR="00CF720D" w:rsidRDefault="00CF720D">
      <w:pPr>
        <w:pStyle w:val="BodyA"/>
        <w:jc w:val="center"/>
        <w:rPr>
          <w:rStyle w:val="None"/>
          <w:rFonts w:ascii="Arial" w:eastAsia="Arial" w:hAnsi="Arial" w:cs="Arial"/>
        </w:rPr>
      </w:pPr>
    </w:p>
    <w:p w14:paraId="5B0250E8" w14:textId="77777777" w:rsidR="00CF720D" w:rsidRDefault="00CF720D">
      <w:pPr>
        <w:pStyle w:val="BodyA"/>
        <w:jc w:val="center"/>
        <w:rPr>
          <w:rStyle w:val="None"/>
          <w:rFonts w:ascii="Arial" w:eastAsia="Arial" w:hAnsi="Arial" w:cs="Arial"/>
        </w:rPr>
      </w:pPr>
    </w:p>
    <w:p w14:paraId="02E6BDA2" w14:textId="77777777" w:rsidR="001D603C" w:rsidRDefault="001D603C">
      <w:pPr>
        <w:pStyle w:val="BodyA"/>
        <w:jc w:val="center"/>
        <w:rPr>
          <w:rStyle w:val="None"/>
          <w:rFonts w:ascii="Arial" w:hAnsi="Arial"/>
          <w:b/>
          <w:bCs/>
        </w:rPr>
      </w:pPr>
    </w:p>
    <w:p w14:paraId="6905B229" w14:textId="77777777" w:rsidR="001D603C" w:rsidRDefault="001D603C">
      <w:pPr>
        <w:pStyle w:val="BodyA"/>
        <w:jc w:val="center"/>
        <w:rPr>
          <w:rStyle w:val="None"/>
          <w:rFonts w:ascii="Arial" w:hAnsi="Arial"/>
          <w:b/>
          <w:bCs/>
        </w:rPr>
      </w:pPr>
    </w:p>
    <w:p w14:paraId="1A90C596" w14:textId="77777777" w:rsidR="001D603C" w:rsidRDefault="001D603C">
      <w:pPr>
        <w:pStyle w:val="BodyA"/>
        <w:jc w:val="center"/>
        <w:rPr>
          <w:rStyle w:val="None"/>
          <w:rFonts w:ascii="Arial" w:hAnsi="Arial"/>
          <w:b/>
          <w:bCs/>
        </w:rPr>
      </w:pPr>
    </w:p>
    <w:p w14:paraId="3EF8CB2E" w14:textId="77777777" w:rsidR="001D603C" w:rsidRDefault="001D603C">
      <w:pPr>
        <w:pStyle w:val="BodyA"/>
        <w:jc w:val="center"/>
        <w:rPr>
          <w:rStyle w:val="None"/>
          <w:rFonts w:ascii="Arial" w:hAnsi="Arial"/>
          <w:b/>
          <w:bCs/>
        </w:rPr>
      </w:pPr>
    </w:p>
    <w:p w14:paraId="69978CAF" w14:textId="77777777" w:rsidR="001D603C" w:rsidRDefault="001D603C">
      <w:pPr>
        <w:pStyle w:val="BodyA"/>
        <w:jc w:val="center"/>
        <w:rPr>
          <w:rStyle w:val="None"/>
          <w:rFonts w:ascii="Arial" w:hAnsi="Arial"/>
          <w:b/>
          <w:bCs/>
        </w:rPr>
      </w:pPr>
    </w:p>
    <w:p w14:paraId="75FD01C5" w14:textId="77777777" w:rsidR="001D603C" w:rsidRDefault="001D603C">
      <w:pPr>
        <w:pStyle w:val="BodyA"/>
        <w:jc w:val="center"/>
        <w:rPr>
          <w:rStyle w:val="None"/>
          <w:rFonts w:ascii="Arial" w:hAnsi="Arial"/>
          <w:b/>
          <w:bCs/>
        </w:rPr>
      </w:pPr>
    </w:p>
    <w:p w14:paraId="0639C780" w14:textId="77777777" w:rsidR="001D603C" w:rsidRDefault="001D603C">
      <w:pPr>
        <w:pStyle w:val="BodyA"/>
        <w:jc w:val="center"/>
        <w:rPr>
          <w:rStyle w:val="None"/>
          <w:rFonts w:ascii="Arial" w:hAnsi="Arial"/>
          <w:b/>
          <w:bCs/>
        </w:rPr>
      </w:pPr>
    </w:p>
    <w:p w14:paraId="71A72063" w14:textId="77777777" w:rsidR="001D603C" w:rsidRDefault="001D603C">
      <w:pPr>
        <w:pStyle w:val="BodyA"/>
        <w:jc w:val="center"/>
        <w:rPr>
          <w:rStyle w:val="None"/>
          <w:rFonts w:ascii="Arial" w:hAnsi="Arial"/>
          <w:b/>
          <w:bCs/>
        </w:rPr>
      </w:pPr>
    </w:p>
    <w:p w14:paraId="33925A38" w14:textId="77777777" w:rsidR="001D603C" w:rsidRDefault="001D603C">
      <w:pPr>
        <w:pStyle w:val="BodyA"/>
        <w:jc w:val="center"/>
        <w:rPr>
          <w:rStyle w:val="None"/>
          <w:rFonts w:ascii="Arial" w:hAnsi="Arial"/>
          <w:b/>
          <w:bCs/>
        </w:rPr>
      </w:pPr>
    </w:p>
    <w:p w14:paraId="109BF1AF" w14:textId="77777777" w:rsidR="001D603C" w:rsidRDefault="001D603C">
      <w:pPr>
        <w:pStyle w:val="BodyA"/>
        <w:jc w:val="center"/>
        <w:rPr>
          <w:rStyle w:val="None"/>
          <w:rFonts w:ascii="Arial" w:hAnsi="Arial"/>
          <w:b/>
          <w:bCs/>
        </w:rPr>
      </w:pPr>
    </w:p>
    <w:p w14:paraId="49938A29" w14:textId="77777777" w:rsidR="001D603C" w:rsidRDefault="001D603C">
      <w:pPr>
        <w:pStyle w:val="BodyA"/>
        <w:jc w:val="center"/>
        <w:rPr>
          <w:rStyle w:val="None"/>
          <w:rFonts w:ascii="Arial" w:hAnsi="Arial"/>
          <w:b/>
          <w:bCs/>
        </w:rPr>
      </w:pPr>
    </w:p>
    <w:p w14:paraId="3C281A97" w14:textId="77777777" w:rsidR="001D603C" w:rsidRDefault="001D603C">
      <w:pPr>
        <w:pStyle w:val="BodyA"/>
        <w:jc w:val="center"/>
        <w:rPr>
          <w:rStyle w:val="None"/>
          <w:rFonts w:ascii="Arial" w:hAnsi="Arial"/>
          <w:b/>
          <w:bCs/>
        </w:rPr>
      </w:pPr>
    </w:p>
    <w:p w14:paraId="6990E892" w14:textId="77777777" w:rsidR="001D603C" w:rsidRDefault="001D603C">
      <w:pPr>
        <w:pStyle w:val="BodyA"/>
        <w:jc w:val="center"/>
        <w:rPr>
          <w:rStyle w:val="None"/>
          <w:rFonts w:ascii="Arial" w:hAnsi="Arial"/>
          <w:b/>
          <w:bCs/>
        </w:rPr>
      </w:pPr>
    </w:p>
    <w:p w14:paraId="77372172" w14:textId="77777777" w:rsidR="001D603C" w:rsidRDefault="001D603C">
      <w:pPr>
        <w:pStyle w:val="BodyA"/>
        <w:jc w:val="center"/>
        <w:rPr>
          <w:rStyle w:val="None"/>
          <w:rFonts w:ascii="Arial" w:hAnsi="Arial"/>
          <w:b/>
          <w:bCs/>
        </w:rPr>
      </w:pPr>
    </w:p>
    <w:p w14:paraId="190B0EA6" w14:textId="77777777" w:rsidR="001D603C" w:rsidRDefault="001D603C">
      <w:pPr>
        <w:pStyle w:val="BodyA"/>
        <w:jc w:val="center"/>
        <w:rPr>
          <w:rStyle w:val="None"/>
          <w:rFonts w:ascii="Arial" w:hAnsi="Arial"/>
          <w:b/>
          <w:bCs/>
        </w:rPr>
      </w:pPr>
    </w:p>
    <w:p w14:paraId="583DB013" w14:textId="77777777" w:rsidR="001D603C" w:rsidRDefault="001D603C">
      <w:pPr>
        <w:pStyle w:val="BodyA"/>
        <w:jc w:val="center"/>
        <w:rPr>
          <w:rStyle w:val="None"/>
          <w:rFonts w:ascii="Arial" w:hAnsi="Arial"/>
          <w:b/>
          <w:bCs/>
        </w:rPr>
      </w:pPr>
    </w:p>
    <w:p w14:paraId="5198A477" w14:textId="77777777" w:rsidR="001D603C" w:rsidRDefault="001D603C">
      <w:pPr>
        <w:pStyle w:val="BodyA"/>
        <w:jc w:val="center"/>
        <w:rPr>
          <w:rStyle w:val="None"/>
          <w:rFonts w:ascii="Arial" w:hAnsi="Arial"/>
          <w:b/>
          <w:bCs/>
        </w:rPr>
      </w:pPr>
    </w:p>
    <w:p w14:paraId="67EA41B8" w14:textId="77777777" w:rsidR="001D603C" w:rsidRDefault="001D603C">
      <w:pPr>
        <w:pStyle w:val="BodyA"/>
        <w:jc w:val="center"/>
        <w:rPr>
          <w:rStyle w:val="None"/>
          <w:rFonts w:ascii="Arial" w:hAnsi="Arial"/>
          <w:b/>
          <w:bCs/>
        </w:rPr>
      </w:pPr>
    </w:p>
    <w:p w14:paraId="20E81D8A" w14:textId="77777777" w:rsidR="001D603C" w:rsidRDefault="001D603C">
      <w:pPr>
        <w:pStyle w:val="BodyA"/>
        <w:jc w:val="center"/>
        <w:rPr>
          <w:rStyle w:val="None"/>
          <w:rFonts w:ascii="Arial" w:hAnsi="Arial"/>
          <w:b/>
          <w:bCs/>
        </w:rPr>
      </w:pPr>
    </w:p>
    <w:p w14:paraId="03C20DFB" w14:textId="77777777" w:rsidR="001D603C" w:rsidRDefault="001D603C">
      <w:pPr>
        <w:pStyle w:val="BodyA"/>
        <w:jc w:val="center"/>
        <w:rPr>
          <w:rStyle w:val="None"/>
          <w:rFonts w:ascii="Arial" w:hAnsi="Arial"/>
          <w:b/>
          <w:bCs/>
        </w:rPr>
      </w:pPr>
    </w:p>
    <w:p w14:paraId="469EF74D" w14:textId="77777777" w:rsidR="001D603C" w:rsidRDefault="001D603C">
      <w:pPr>
        <w:pStyle w:val="BodyA"/>
        <w:jc w:val="center"/>
        <w:rPr>
          <w:rStyle w:val="None"/>
          <w:rFonts w:ascii="Arial" w:hAnsi="Arial"/>
          <w:b/>
          <w:bCs/>
        </w:rPr>
      </w:pPr>
    </w:p>
    <w:p w14:paraId="5B8229C0" w14:textId="77777777" w:rsidR="001D603C" w:rsidRDefault="001D603C">
      <w:pPr>
        <w:pStyle w:val="BodyA"/>
        <w:jc w:val="center"/>
        <w:rPr>
          <w:rStyle w:val="None"/>
          <w:rFonts w:ascii="Arial" w:hAnsi="Arial"/>
          <w:b/>
          <w:bCs/>
        </w:rPr>
      </w:pPr>
    </w:p>
    <w:p w14:paraId="2B88905B" w14:textId="77777777" w:rsidR="001D603C" w:rsidRDefault="001D603C">
      <w:pPr>
        <w:pStyle w:val="BodyA"/>
        <w:jc w:val="center"/>
        <w:rPr>
          <w:rStyle w:val="None"/>
          <w:rFonts w:ascii="Arial" w:hAnsi="Arial"/>
          <w:b/>
          <w:bCs/>
        </w:rPr>
      </w:pPr>
    </w:p>
    <w:p w14:paraId="3116B239" w14:textId="77777777" w:rsidR="001D603C" w:rsidRDefault="001D603C">
      <w:pPr>
        <w:pStyle w:val="BodyA"/>
        <w:jc w:val="center"/>
        <w:rPr>
          <w:rStyle w:val="None"/>
          <w:rFonts w:ascii="Arial" w:hAnsi="Arial"/>
          <w:b/>
          <w:bCs/>
        </w:rPr>
      </w:pPr>
    </w:p>
    <w:p w14:paraId="4EC01344" w14:textId="77777777" w:rsidR="001D603C" w:rsidRDefault="001D603C">
      <w:pPr>
        <w:pStyle w:val="BodyA"/>
        <w:jc w:val="center"/>
        <w:rPr>
          <w:rStyle w:val="None"/>
          <w:rFonts w:ascii="Arial" w:hAnsi="Arial"/>
          <w:b/>
          <w:bCs/>
        </w:rPr>
      </w:pPr>
    </w:p>
    <w:p w14:paraId="39AFFA62" w14:textId="77777777" w:rsidR="001D603C" w:rsidRDefault="001D603C">
      <w:pPr>
        <w:pStyle w:val="BodyA"/>
        <w:jc w:val="center"/>
        <w:rPr>
          <w:rStyle w:val="None"/>
          <w:rFonts w:ascii="Arial" w:hAnsi="Arial"/>
          <w:b/>
          <w:bCs/>
        </w:rPr>
      </w:pPr>
    </w:p>
    <w:p w14:paraId="2F2563E9"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4876A11C" w14:textId="77777777" w:rsidR="00CF720D" w:rsidRDefault="00CF720D">
      <w:pPr>
        <w:pStyle w:val="BodyA"/>
        <w:jc w:val="center"/>
        <w:rPr>
          <w:rStyle w:val="None"/>
          <w:rFonts w:ascii="Arial" w:eastAsia="Arial" w:hAnsi="Arial" w:cs="Arial"/>
          <w:b/>
          <w:bCs/>
        </w:rPr>
      </w:pPr>
    </w:p>
    <w:p w14:paraId="0A0F833F" w14:textId="77777777" w:rsidR="00CF720D" w:rsidRDefault="00CF720D">
      <w:pPr>
        <w:pStyle w:val="BodyA"/>
        <w:jc w:val="center"/>
        <w:rPr>
          <w:rStyle w:val="None"/>
          <w:rFonts w:ascii="Arial" w:eastAsia="Arial" w:hAnsi="Arial" w:cs="Arial"/>
          <w:b/>
          <w:bCs/>
        </w:rPr>
      </w:pPr>
    </w:p>
    <w:p w14:paraId="102AB3B9" w14:textId="77777777" w:rsidR="00CF720D" w:rsidRDefault="00CF720D">
      <w:pPr>
        <w:pStyle w:val="BodyA"/>
        <w:jc w:val="center"/>
        <w:rPr>
          <w:rStyle w:val="None"/>
          <w:rFonts w:ascii="Arial" w:eastAsia="Arial" w:hAnsi="Arial" w:cs="Arial"/>
          <w:b/>
          <w:bCs/>
        </w:rPr>
      </w:pPr>
    </w:p>
    <w:p w14:paraId="513D7DA6"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F0A210C"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02A297BD"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2A3E0FD" w14:textId="77777777"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A179D3">
        <w:rPr>
          <w:rFonts w:eastAsia="Arial Unicode MS" w:cs="Arial Unicode MS"/>
        </w:rPr>
        <w:t>7,770.00</w:t>
      </w:r>
    </w:p>
    <w:p w14:paraId="53FB0DA6" w14:textId="77777777" w:rsidR="00D042C6" w:rsidRDefault="00D042C6" w:rsidP="00D042C6">
      <w:pPr>
        <w:pStyle w:val="TOC4"/>
        <w:ind w:left="1080"/>
      </w:pPr>
    </w:p>
    <w:p w14:paraId="61476B93"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0BF6D12E" w14:textId="77777777" w:rsidR="00CF720D" w:rsidRDefault="001E612A">
      <w:pPr>
        <w:pStyle w:val="TOC5"/>
      </w:pPr>
      <w:r>
        <w:rPr>
          <w:rFonts w:eastAsia="Arial Unicode MS" w:cs="Arial Unicode MS"/>
        </w:rPr>
        <w:lastRenderedPageBreak/>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16C37EF8"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64EABED7"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CA83AA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7CDE54B4"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7864874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A5D135" w14:textId="77777777"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14:paraId="4B57BD30" w14:textId="77777777" w:rsidR="00CF720D" w:rsidRDefault="00CF720D">
      <w:pPr>
        <w:pStyle w:val="Heading"/>
        <w:jc w:val="center"/>
        <w:rPr>
          <w:rStyle w:val="None"/>
          <w:rFonts w:ascii="Arial" w:eastAsia="Arial" w:hAnsi="Arial" w:cs="Arial"/>
        </w:rPr>
      </w:pPr>
    </w:p>
    <w:p w14:paraId="0001B99A" w14:textId="77777777" w:rsidR="00CF720D" w:rsidRDefault="00CF720D">
      <w:pPr>
        <w:pStyle w:val="Heading"/>
        <w:jc w:val="center"/>
        <w:rPr>
          <w:rStyle w:val="None"/>
          <w:rFonts w:ascii="Arial" w:eastAsia="Arial" w:hAnsi="Arial" w:cs="Arial"/>
        </w:rPr>
      </w:pPr>
    </w:p>
    <w:p w14:paraId="5D39F048" w14:textId="77777777" w:rsidR="00CF720D" w:rsidRDefault="00CF720D">
      <w:pPr>
        <w:pStyle w:val="Heading"/>
        <w:jc w:val="center"/>
        <w:rPr>
          <w:rStyle w:val="None"/>
          <w:rFonts w:ascii="Arial" w:eastAsia="Arial" w:hAnsi="Arial" w:cs="Arial"/>
        </w:rPr>
      </w:pPr>
    </w:p>
    <w:p w14:paraId="12C3E1DD" w14:textId="77777777" w:rsidR="00CF720D" w:rsidRDefault="001E612A">
      <w:pPr>
        <w:pStyle w:val="Heading"/>
        <w:jc w:val="center"/>
        <w:rPr>
          <w:rStyle w:val="None"/>
          <w:rFonts w:ascii="Arial" w:eastAsia="Arial" w:hAnsi="Arial" w:cs="Arial"/>
        </w:rPr>
      </w:pPr>
      <w:bookmarkStart w:id="7" w:name="_Toc2"/>
      <w:r>
        <w:rPr>
          <w:rStyle w:val="None"/>
          <w:rFonts w:ascii="Arial" w:hAnsi="Arial"/>
        </w:rPr>
        <w:t>A.</w:t>
      </w:r>
      <w:r>
        <w:rPr>
          <w:rStyle w:val="None"/>
          <w:rFonts w:ascii="Arial" w:hAnsi="Arial"/>
        </w:rPr>
        <w:tab/>
        <w:t>COVER LETTER FOR THE EXPRESSION OF INTEREST FOR THE PROJECT</w:t>
      </w:r>
      <w:bookmarkEnd w:id="7"/>
    </w:p>
    <w:p w14:paraId="7FBC853E" w14:textId="77777777" w:rsidR="00CF720D" w:rsidRDefault="00CF720D">
      <w:pPr>
        <w:pStyle w:val="BodyText"/>
        <w:tabs>
          <w:tab w:val="clear" w:pos="4680"/>
          <w:tab w:val="left" w:pos="432"/>
        </w:tabs>
        <w:spacing w:line="240" w:lineRule="auto"/>
        <w:rPr>
          <w:rStyle w:val="None"/>
          <w:rFonts w:ascii="Arial" w:eastAsia="Arial" w:hAnsi="Arial" w:cs="Arial"/>
        </w:rPr>
      </w:pPr>
    </w:p>
    <w:p w14:paraId="7E5090EF" w14:textId="77777777"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1D603C">
        <w:rPr>
          <w:rFonts w:ascii="Arial" w:hAnsi="Arial"/>
          <w:b/>
          <w:bCs/>
        </w:rPr>
        <w:t>SADC/3/5/2/64</w:t>
      </w:r>
    </w:p>
    <w:p w14:paraId="73D512F0" w14:textId="77777777" w:rsidR="00CF720D" w:rsidRPr="00FA13B3" w:rsidRDefault="00CF720D">
      <w:pPr>
        <w:pStyle w:val="BodyText"/>
        <w:tabs>
          <w:tab w:val="left" w:pos="432"/>
        </w:tabs>
        <w:rPr>
          <w:rStyle w:val="None"/>
          <w:rFonts w:ascii="Arial" w:eastAsia="Arial" w:hAnsi="Arial" w:cs="Arial"/>
        </w:rPr>
      </w:pPr>
    </w:p>
    <w:p w14:paraId="5044739A"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rPr>
        <w:t>“</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125CD1">
        <w:rPr>
          <w:rFonts w:asciiTheme="minorHAnsi" w:hAnsiTheme="minorHAnsi" w:cstheme="minorHAnsi"/>
          <w:b/>
          <w:lang w:val="en-GB"/>
        </w:rPr>
        <w:t xml:space="preserve"> </w:t>
      </w:r>
    </w:p>
    <w:p w14:paraId="6D13C2DE" w14:textId="77777777" w:rsidR="00125CD1" w:rsidRDefault="00125CD1" w:rsidP="00125CD1">
      <w:pPr>
        <w:ind w:left="709"/>
        <w:jc w:val="center"/>
        <w:rPr>
          <w:rFonts w:asciiTheme="minorHAnsi" w:hAnsiTheme="minorHAnsi" w:cstheme="minorHAnsi" w:hint="eastAsia"/>
          <w:b/>
          <w:lang w:val="en-GB"/>
        </w:rPr>
      </w:pPr>
    </w:p>
    <w:p w14:paraId="2A27BC61" w14:textId="77777777" w:rsidR="00CF720D" w:rsidRDefault="001E612A">
      <w:pPr>
        <w:pStyle w:val="BodyText"/>
        <w:tabs>
          <w:tab w:val="left" w:pos="432"/>
        </w:tabs>
        <w:jc w:val="both"/>
        <w:rPr>
          <w:rStyle w:val="None"/>
          <w:rFonts w:ascii="Arial" w:eastAsia="Arial" w:hAnsi="Arial" w:cs="Arial"/>
        </w:rPr>
      </w:pPr>
      <w:r>
        <w:rPr>
          <w:rStyle w:val="None"/>
          <w:rFonts w:ascii="Arial" w:hAnsi="Arial"/>
          <w:sz w:val="22"/>
          <w:szCs w:val="22"/>
        </w:rPr>
        <w:t xml:space="preserve">’ </w:t>
      </w:r>
    </w:p>
    <w:p w14:paraId="5172A749" w14:textId="5CA019C6" w:rsidR="00CF720D" w:rsidRDefault="001E612A">
      <w:pPr>
        <w:pStyle w:val="BodyA"/>
        <w:jc w:val="right"/>
        <w:rPr>
          <w:rStyle w:val="None"/>
          <w:rFonts w:ascii="Arial" w:eastAsia="Arial" w:hAnsi="Arial" w:cs="Arial"/>
        </w:rPr>
      </w:pPr>
      <w:r>
        <w:rPr>
          <w:rStyle w:val="None"/>
          <w:rFonts w:ascii="Arial" w:hAnsi="Arial"/>
          <w:i/>
          <w:iCs/>
        </w:rPr>
        <w:t xml:space="preserve">Gaborone, </w:t>
      </w:r>
      <w:r w:rsidR="003E4C78">
        <w:rPr>
          <w:rStyle w:val="None"/>
          <w:rFonts w:ascii="Arial" w:hAnsi="Arial"/>
          <w:i/>
          <w:iCs/>
        </w:rPr>
        <w:t>6</w:t>
      </w:r>
      <w:r w:rsidR="003E4C78" w:rsidRPr="003E4C78">
        <w:rPr>
          <w:rStyle w:val="None"/>
          <w:rFonts w:ascii="Arial" w:hAnsi="Arial"/>
          <w:i/>
          <w:iCs/>
          <w:vertAlign w:val="superscript"/>
        </w:rPr>
        <w:t>th</w:t>
      </w:r>
      <w:r w:rsidR="003E4C78">
        <w:rPr>
          <w:rStyle w:val="None"/>
          <w:rFonts w:ascii="Arial" w:hAnsi="Arial"/>
          <w:i/>
          <w:iCs/>
        </w:rPr>
        <w:t xml:space="preserve"> August 2019</w:t>
      </w:r>
    </w:p>
    <w:p w14:paraId="36887163" w14:textId="77777777" w:rsidR="00CF720D" w:rsidRDefault="00CF720D">
      <w:pPr>
        <w:pStyle w:val="Header"/>
        <w:tabs>
          <w:tab w:val="clear" w:pos="4320"/>
          <w:tab w:val="clear" w:pos="8640"/>
        </w:tabs>
        <w:rPr>
          <w:rStyle w:val="None"/>
          <w:rFonts w:ascii="Arial" w:eastAsia="Arial" w:hAnsi="Arial" w:cs="Arial"/>
        </w:rPr>
      </w:pPr>
    </w:p>
    <w:p w14:paraId="2B72C2F3"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6CADB1E7" w14:textId="77777777" w:rsidR="00CF720D" w:rsidRDefault="00CF720D">
      <w:pPr>
        <w:pStyle w:val="BodyA"/>
        <w:rPr>
          <w:rStyle w:val="None"/>
          <w:rFonts w:ascii="Arial" w:eastAsia="Arial" w:hAnsi="Arial" w:cs="Arial"/>
        </w:rPr>
      </w:pPr>
    </w:p>
    <w:p w14:paraId="5E8ECBA6" w14:textId="77777777" w:rsidR="00CF720D" w:rsidRDefault="001E612A">
      <w:pPr>
        <w:pStyle w:val="BodyA"/>
        <w:rPr>
          <w:rStyle w:val="None"/>
          <w:rFonts w:ascii="Arial" w:eastAsia="Arial" w:hAnsi="Arial" w:cs="Arial"/>
        </w:rPr>
      </w:pPr>
      <w:r>
        <w:rPr>
          <w:rStyle w:val="None"/>
          <w:rFonts w:ascii="Arial" w:hAnsi="Arial"/>
        </w:rPr>
        <w:t>Dear Sirs:</w:t>
      </w:r>
    </w:p>
    <w:p w14:paraId="27278C54" w14:textId="77777777" w:rsidR="00CF720D" w:rsidRDefault="00CF720D">
      <w:pPr>
        <w:pStyle w:val="BodyA"/>
        <w:jc w:val="both"/>
        <w:rPr>
          <w:rStyle w:val="None"/>
          <w:rFonts w:ascii="Arial" w:eastAsia="Arial" w:hAnsi="Arial" w:cs="Arial"/>
        </w:rPr>
      </w:pPr>
    </w:p>
    <w:p w14:paraId="333F3102" w14:textId="18652171"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FA13B3" w:rsidRPr="00125CD1">
        <w:rPr>
          <w:rStyle w:val="None"/>
          <w:rFonts w:ascii="Arial" w:hAnsi="Arial"/>
          <w:sz w:val="22"/>
          <w:szCs w:val="22"/>
        </w:rPr>
        <w:t>’’</w:t>
      </w:r>
      <w:r w:rsidR="001D603C">
        <w:rPr>
          <w:rStyle w:val="None"/>
          <w:rFonts w:ascii="Arial" w:hAnsi="Arial"/>
          <w:sz w:val="22"/>
          <w:szCs w:val="22"/>
        </w:rPr>
        <w:t xml:space="preserve"> </w:t>
      </w:r>
      <w:r w:rsidRPr="00125CD1">
        <w:rPr>
          <w:rStyle w:val="None"/>
          <w:rFonts w:ascii="Arial" w:hAnsi="Arial"/>
          <w:bCs/>
        </w:rPr>
        <w:t>accordance with your Request for Expression of Interests n</w:t>
      </w:r>
      <w:r w:rsidR="001D603C">
        <w:rPr>
          <w:rStyle w:val="None"/>
          <w:rFonts w:ascii="Arial" w:hAnsi="Arial"/>
          <w:bCs/>
        </w:rPr>
        <w:t>umber SADC/3/5/2/64</w:t>
      </w:r>
      <w:r w:rsidRPr="00125CD1">
        <w:rPr>
          <w:rStyle w:val="None"/>
          <w:rFonts w:ascii="Arial" w:hAnsi="Arial"/>
          <w:bCs/>
        </w:rPr>
        <w:t xml:space="preserve"> , dated [</w:t>
      </w:r>
      <w:r w:rsidR="003E4C78">
        <w:rPr>
          <w:rStyle w:val="None"/>
          <w:rFonts w:ascii="Arial" w:hAnsi="Arial"/>
          <w:bCs/>
          <w:i/>
          <w:iCs/>
        </w:rPr>
        <w:t>6</w:t>
      </w:r>
      <w:r w:rsidR="003E4C78" w:rsidRPr="003E4C78">
        <w:rPr>
          <w:rStyle w:val="None"/>
          <w:rFonts w:ascii="Arial" w:hAnsi="Arial"/>
          <w:bCs/>
          <w:i/>
          <w:iCs/>
          <w:vertAlign w:val="superscript"/>
        </w:rPr>
        <w:t>th</w:t>
      </w:r>
      <w:r w:rsidR="003E4C78">
        <w:rPr>
          <w:rStyle w:val="None"/>
          <w:rFonts w:ascii="Arial" w:hAnsi="Arial"/>
          <w:bCs/>
          <w:i/>
          <w:iCs/>
        </w:rPr>
        <w:t xml:space="preserve"> August </w:t>
      </w:r>
      <w:r w:rsidR="001D603C">
        <w:rPr>
          <w:rStyle w:val="None"/>
          <w:rFonts w:ascii="Arial" w:hAnsi="Arial"/>
          <w:bCs/>
          <w:i/>
          <w:iCs/>
        </w:rPr>
        <w:t xml:space="preserve"> 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1A47DFF0" w14:textId="77777777" w:rsidR="00CF720D" w:rsidRDefault="00CF720D" w:rsidP="00125CD1">
      <w:pPr>
        <w:pStyle w:val="BodyA"/>
        <w:rPr>
          <w:rStyle w:val="None"/>
          <w:rFonts w:ascii="Arial" w:eastAsia="Arial" w:hAnsi="Arial" w:cs="Arial"/>
        </w:rPr>
      </w:pPr>
    </w:p>
    <w:p w14:paraId="5266B53B"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4943775E"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3C47304F"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12151467"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4DBC74C1"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51D7F8F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6575ED72"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78231B95"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75E615E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16E3BCB4" w14:textId="77777777" w:rsidR="00CF720D" w:rsidRDefault="001E612A">
      <w:pPr>
        <w:pStyle w:val="BodyA"/>
        <w:jc w:val="both"/>
        <w:rPr>
          <w:rStyle w:val="None"/>
          <w:rFonts w:ascii="Arial" w:eastAsia="Arial" w:hAnsi="Arial" w:cs="Arial"/>
        </w:rPr>
      </w:pPr>
      <w:r>
        <w:rPr>
          <w:rStyle w:val="None"/>
          <w:rFonts w:ascii="Arial" w:hAnsi="Arial"/>
        </w:rPr>
        <w:lastRenderedPageBreak/>
        <w:t>I confirm that I am not in any of the situations described above, and I hereby declare that at any point in time, at the SADC Secretariat’s request, I will provide certified copies of documents to prove so.</w:t>
      </w:r>
    </w:p>
    <w:p w14:paraId="39CB0142" w14:textId="77777777" w:rsidR="00CF720D" w:rsidRDefault="00CF720D">
      <w:pPr>
        <w:pStyle w:val="BodyA"/>
        <w:jc w:val="both"/>
        <w:rPr>
          <w:rStyle w:val="None"/>
          <w:rFonts w:ascii="Arial" w:eastAsia="Arial" w:hAnsi="Arial" w:cs="Arial"/>
        </w:rPr>
      </w:pPr>
    </w:p>
    <w:p w14:paraId="3BFC1FD6"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525E2CEF" w14:textId="77777777" w:rsidR="00CF720D" w:rsidRDefault="00CF720D">
      <w:pPr>
        <w:pStyle w:val="BodyA"/>
        <w:jc w:val="both"/>
        <w:rPr>
          <w:rStyle w:val="None"/>
          <w:rFonts w:ascii="Arial" w:eastAsia="Arial" w:hAnsi="Arial" w:cs="Arial"/>
        </w:rPr>
      </w:pPr>
    </w:p>
    <w:p w14:paraId="01EE9EA6"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3A490745" w14:textId="77777777" w:rsidR="00CF720D" w:rsidRDefault="00CF720D">
      <w:pPr>
        <w:pStyle w:val="BodyA"/>
        <w:jc w:val="both"/>
        <w:rPr>
          <w:rStyle w:val="None"/>
          <w:rFonts w:ascii="Arial" w:eastAsia="Arial" w:hAnsi="Arial" w:cs="Arial"/>
        </w:rPr>
      </w:pPr>
    </w:p>
    <w:p w14:paraId="1EA8A80E"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4743DE3A" w14:textId="77777777" w:rsidR="00CF720D" w:rsidRDefault="00CF720D">
      <w:pPr>
        <w:pStyle w:val="BodyA"/>
        <w:jc w:val="both"/>
        <w:rPr>
          <w:rStyle w:val="None"/>
          <w:rFonts w:ascii="Arial" w:eastAsia="Arial" w:hAnsi="Arial" w:cs="Arial"/>
        </w:rPr>
      </w:pPr>
    </w:p>
    <w:p w14:paraId="11B1394E"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6F01DD5" w14:textId="77777777" w:rsidR="00CF720D" w:rsidRDefault="00CF720D">
      <w:pPr>
        <w:pStyle w:val="BodyA"/>
        <w:rPr>
          <w:rStyle w:val="None"/>
          <w:rFonts w:ascii="Arial" w:eastAsia="Arial" w:hAnsi="Arial" w:cs="Arial"/>
        </w:rPr>
      </w:pPr>
    </w:p>
    <w:p w14:paraId="54B54C92"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A474EDC" w14:textId="77777777" w:rsidR="00CF720D" w:rsidRDefault="00CF720D">
      <w:pPr>
        <w:pStyle w:val="BodyA"/>
        <w:jc w:val="both"/>
        <w:rPr>
          <w:rStyle w:val="None"/>
          <w:rFonts w:ascii="Arial" w:eastAsia="Arial" w:hAnsi="Arial" w:cs="Arial"/>
        </w:rPr>
      </w:pPr>
    </w:p>
    <w:p w14:paraId="2CA93540"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726C9E3B" w14:textId="77777777" w:rsidR="00CF720D" w:rsidRDefault="00CF720D">
      <w:pPr>
        <w:pStyle w:val="BodyA"/>
        <w:tabs>
          <w:tab w:val="right" w:pos="8460"/>
        </w:tabs>
        <w:ind w:left="720"/>
        <w:jc w:val="both"/>
        <w:rPr>
          <w:rStyle w:val="None"/>
          <w:rFonts w:ascii="Arial" w:eastAsia="Arial" w:hAnsi="Arial" w:cs="Arial"/>
        </w:rPr>
      </w:pPr>
    </w:p>
    <w:p w14:paraId="4BFF304C"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17ECBEFC" w14:textId="77777777" w:rsidR="00CF720D" w:rsidRDefault="00CF720D">
      <w:pPr>
        <w:pStyle w:val="BodyText2"/>
        <w:rPr>
          <w:rStyle w:val="None"/>
          <w:rFonts w:ascii="Arial" w:eastAsia="Arial" w:hAnsi="Arial" w:cs="Arial"/>
        </w:rPr>
      </w:pPr>
    </w:p>
    <w:p w14:paraId="7067882F" w14:textId="77777777" w:rsidR="00CF720D" w:rsidRDefault="00CF720D">
      <w:pPr>
        <w:pStyle w:val="BodyText2"/>
        <w:rPr>
          <w:rStyle w:val="None"/>
          <w:rFonts w:ascii="Arial" w:eastAsia="Arial" w:hAnsi="Arial" w:cs="Arial"/>
        </w:rPr>
      </w:pPr>
    </w:p>
    <w:p w14:paraId="4EE06D95" w14:textId="77777777" w:rsidR="00CF720D" w:rsidRDefault="00CF720D">
      <w:pPr>
        <w:pStyle w:val="BodyText2"/>
        <w:pBdr>
          <w:bottom w:val="single" w:sz="4" w:space="0" w:color="000000"/>
        </w:pBdr>
        <w:rPr>
          <w:rStyle w:val="None"/>
          <w:rFonts w:ascii="Arial" w:eastAsia="Arial" w:hAnsi="Arial" w:cs="Arial"/>
        </w:rPr>
      </w:pPr>
    </w:p>
    <w:p w14:paraId="12D8C65F" w14:textId="77777777" w:rsidR="00CF720D" w:rsidRDefault="001E612A">
      <w:pPr>
        <w:pStyle w:val="Heading3"/>
        <w:keepNext w:val="0"/>
      </w:pPr>
      <w:r>
        <w:rPr>
          <w:rStyle w:val="None"/>
          <w:rFonts w:ascii="Arial Unicode MS" w:eastAsia="Arial Unicode MS" w:hAnsi="Arial Unicode MS" w:cs="Arial Unicode MS"/>
        </w:rPr>
        <w:br w:type="page"/>
      </w:r>
    </w:p>
    <w:p w14:paraId="213EEACD"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05C28E79"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13E05CD3" w14:textId="77777777" w:rsidR="00CF720D" w:rsidRDefault="00CF720D">
      <w:pPr>
        <w:pStyle w:val="BodyA"/>
        <w:pBdr>
          <w:bottom w:val="single" w:sz="8" w:space="0" w:color="000000"/>
        </w:pBdr>
        <w:jc w:val="center"/>
        <w:rPr>
          <w:rStyle w:val="None"/>
          <w:rFonts w:ascii="Arial" w:eastAsia="Arial" w:hAnsi="Arial" w:cs="Arial"/>
          <w:b/>
          <w:bCs/>
          <w:i/>
          <w:iCs/>
        </w:rPr>
      </w:pPr>
    </w:p>
    <w:p w14:paraId="2155CC38" w14:textId="77777777" w:rsidR="00CF720D" w:rsidRDefault="00CF720D">
      <w:pPr>
        <w:pStyle w:val="BodyA"/>
        <w:jc w:val="right"/>
        <w:rPr>
          <w:rStyle w:val="None"/>
          <w:rFonts w:ascii="Arial" w:eastAsia="Arial" w:hAnsi="Arial" w:cs="Arial"/>
        </w:rPr>
      </w:pPr>
    </w:p>
    <w:p w14:paraId="73883158"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2194D7E2"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D9F53A"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26A1A071" w14:textId="77777777" w:rsidR="00CF720D" w:rsidRDefault="001E612A">
            <w:pPr>
              <w:pStyle w:val="ListParagraph"/>
            </w:pPr>
            <w:r>
              <w:rPr>
                <w:rStyle w:val="None"/>
                <w:rFonts w:ascii="Arial" w:hAnsi="Arial"/>
                <w:i/>
                <w:iCs/>
              </w:rPr>
              <w:t>[insert the name]</w:t>
            </w:r>
          </w:p>
        </w:tc>
      </w:tr>
      <w:tr w:rsidR="00CF720D" w14:paraId="0B48CA07"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662AC1DB"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115BD6B6" w14:textId="77777777" w:rsidR="00CF720D" w:rsidRDefault="001E612A">
            <w:pPr>
              <w:pStyle w:val="ListParagraph"/>
              <w:suppressAutoHyphens/>
              <w:ind w:left="426"/>
            </w:pPr>
            <w:r>
              <w:rPr>
                <w:rStyle w:val="None"/>
                <w:rFonts w:ascii="Arial" w:hAnsi="Arial"/>
                <w:i/>
                <w:iCs/>
              </w:rPr>
              <w:t>[insert the names in full]</w:t>
            </w:r>
          </w:p>
        </w:tc>
      </w:tr>
      <w:tr w:rsidR="00CF720D" w14:paraId="7BA4A373"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027B3415"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4B89AC52" w14:textId="77777777" w:rsidR="00CF720D" w:rsidRDefault="001E612A">
            <w:pPr>
              <w:pStyle w:val="ListParagraph"/>
              <w:suppressAutoHyphens/>
              <w:ind w:left="426"/>
            </w:pPr>
            <w:r>
              <w:rPr>
                <w:rStyle w:val="None"/>
                <w:rFonts w:ascii="Arial" w:hAnsi="Arial"/>
                <w:i/>
                <w:iCs/>
              </w:rPr>
              <w:t>[insert the date]</w:t>
            </w:r>
          </w:p>
        </w:tc>
      </w:tr>
      <w:tr w:rsidR="00CF720D" w14:paraId="61721898"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761F6591"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D885002"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164F4367"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71265E13"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67F3FD74" w14:textId="77777777" w:rsidR="00CF720D" w:rsidRDefault="00CF720D"/>
        </w:tc>
      </w:tr>
      <w:tr w:rsidR="00CF720D" w14:paraId="7BBA8C33"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79D98E59"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2A36D48F"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14853EE7"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56CAEC4C"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41D80B48"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835A3AC" w14:textId="77777777" w:rsidR="00CF720D" w:rsidRDefault="00CF720D">
            <w:pPr>
              <w:pStyle w:val="ListParagraph"/>
              <w:suppressAutoHyphens/>
              <w:ind w:left="426"/>
              <w:rPr>
                <w:rStyle w:val="None"/>
                <w:rFonts w:ascii="Arial" w:eastAsia="Arial" w:hAnsi="Arial" w:cs="Arial"/>
                <w:i/>
                <w:iCs/>
              </w:rPr>
            </w:pPr>
          </w:p>
          <w:p w14:paraId="5CD4C12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902831A"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06C7468" w14:textId="77777777" w:rsidR="00CF720D" w:rsidRDefault="001E612A">
            <w:pPr>
              <w:pStyle w:val="ListParagraph"/>
              <w:suppressAutoHyphens/>
              <w:ind w:left="426"/>
            </w:pPr>
            <w:r>
              <w:rPr>
                <w:rStyle w:val="None"/>
                <w:rFonts w:ascii="Arial" w:hAnsi="Arial"/>
                <w:i/>
                <w:iCs/>
              </w:rPr>
              <w:t>[Insert E-mail address(es)</w:t>
            </w:r>
          </w:p>
        </w:tc>
      </w:tr>
      <w:tr w:rsidR="00CF720D" w14:paraId="5DB33180"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EA1793D"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53B4E49D" w14:textId="77777777" w:rsidR="00CF720D" w:rsidRDefault="00CF720D"/>
        </w:tc>
      </w:tr>
      <w:tr w:rsidR="00CF720D" w14:paraId="2C322ADA"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3E7EECDE"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2651D3AC" w14:textId="77777777" w:rsidR="00CF720D" w:rsidRDefault="00CF720D"/>
        </w:tc>
      </w:tr>
      <w:tr w:rsidR="00CF720D" w14:paraId="75333E3D"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1BA2BDF8"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4D5EA597"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43036B2C" w14:textId="77777777" w:rsidR="00CF720D" w:rsidRDefault="001E612A">
            <w:pPr>
              <w:pStyle w:val="BodyA"/>
              <w:suppressAutoHyphens/>
            </w:pPr>
            <w:r>
              <w:rPr>
                <w:rStyle w:val="None"/>
                <w:rFonts w:ascii="Arial" w:hAnsi="Arial"/>
                <w:b/>
                <w:bCs/>
              </w:rPr>
              <w:t>Degree(s) or Diploma(s) obtained:</w:t>
            </w:r>
          </w:p>
        </w:tc>
      </w:tr>
      <w:tr w:rsidR="00CF720D" w14:paraId="0753B52E"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49E7A066"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560134CE" w14:textId="77777777" w:rsidR="00CF720D" w:rsidRDefault="001E612A">
            <w:pPr>
              <w:pStyle w:val="BodyA"/>
            </w:pPr>
            <w:r>
              <w:rPr>
                <w:rStyle w:val="None"/>
                <w:rFonts w:ascii="Arial" w:hAnsi="Arial"/>
                <w:i/>
                <w:iCs/>
              </w:rPr>
              <w:t>[insert the name of the diploma and the specialty/major]</w:t>
            </w:r>
          </w:p>
        </w:tc>
      </w:tr>
      <w:tr w:rsidR="00CF720D" w14:paraId="4247E549"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315A603B"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732A8BF3" w14:textId="77777777" w:rsidR="00CF720D" w:rsidRDefault="001E612A">
            <w:pPr>
              <w:pStyle w:val="BodyA"/>
            </w:pPr>
            <w:r>
              <w:rPr>
                <w:rStyle w:val="None"/>
                <w:rFonts w:ascii="Arial" w:hAnsi="Arial"/>
                <w:i/>
                <w:iCs/>
              </w:rPr>
              <w:t>[insert the name of the diploma and the specialty/major]</w:t>
            </w:r>
          </w:p>
        </w:tc>
      </w:tr>
    </w:tbl>
    <w:p w14:paraId="5B33ECAC" w14:textId="77777777" w:rsidR="00CF720D" w:rsidRDefault="00CF720D">
      <w:pPr>
        <w:pStyle w:val="BodyA"/>
        <w:widowControl w:val="0"/>
        <w:suppressAutoHyphens/>
        <w:ind w:left="216" w:hanging="216"/>
        <w:rPr>
          <w:rStyle w:val="None"/>
          <w:rFonts w:ascii="Arial" w:eastAsia="Arial" w:hAnsi="Arial" w:cs="Arial"/>
        </w:rPr>
      </w:pPr>
    </w:p>
    <w:p w14:paraId="720B6370" w14:textId="77777777" w:rsidR="00CF720D" w:rsidRDefault="00CF720D">
      <w:pPr>
        <w:pStyle w:val="BodyA"/>
        <w:widowControl w:val="0"/>
        <w:suppressAutoHyphens/>
        <w:ind w:left="108" w:hanging="108"/>
        <w:jc w:val="both"/>
        <w:rPr>
          <w:rStyle w:val="None"/>
          <w:rFonts w:ascii="Arial" w:eastAsia="Arial" w:hAnsi="Arial" w:cs="Arial"/>
        </w:rPr>
      </w:pPr>
    </w:p>
    <w:p w14:paraId="39F2C18A" w14:textId="77777777" w:rsidR="00CF720D" w:rsidRDefault="00CF720D">
      <w:pPr>
        <w:pStyle w:val="BodyA"/>
        <w:widowControl w:val="0"/>
        <w:suppressAutoHyphens/>
        <w:jc w:val="both"/>
        <w:rPr>
          <w:rStyle w:val="None"/>
          <w:rFonts w:ascii="Arial" w:eastAsia="Arial" w:hAnsi="Arial" w:cs="Arial"/>
        </w:rPr>
      </w:pPr>
    </w:p>
    <w:p w14:paraId="30F79CBB"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2644845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2D966968"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5533A92E"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7E568628"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5865A264"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4E13CBE4"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6881C371" w14:textId="77777777" w:rsidR="00CF720D" w:rsidRDefault="001E612A">
            <w:pPr>
              <w:pStyle w:val="underline"/>
              <w:spacing w:before="0" w:after="0"/>
              <w:jc w:val="center"/>
            </w:pPr>
            <w:r>
              <w:rPr>
                <w:rStyle w:val="None"/>
                <w:b/>
                <w:bCs/>
                <w:sz w:val="24"/>
                <w:szCs w:val="24"/>
                <w:u w:val="none"/>
              </w:rPr>
              <w:t>Writing</w:t>
            </w:r>
          </w:p>
        </w:tc>
      </w:tr>
      <w:tr w:rsidR="00CF720D" w14:paraId="4A12DEF2"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EE2F77"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19FB556"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FC5432"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936E598" w14:textId="77777777" w:rsidR="00CF720D" w:rsidRDefault="001E612A">
            <w:pPr>
              <w:pStyle w:val="BodyA"/>
              <w:jc w:val="center"/>
            </w:pPr>
            <w:r>
              <w:rPr>
                <w:rStyle w:val="None"/>
                <w:rFonts w:ascii="Arial" w:hAnsi="Arial"/>
                <w:i/>
                <w:iCs/>
              </w:rPr>
              <w:t>[insert the no.]</w:t>
            </w:r>
          </w:p>
        </w:tc>
      </w:tr>
      <w:tr w:rsidR="00CF720D" w14:paraId="03961C1E"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0FFC4F4"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F3392B6"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8905AA8"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F2D9B0" w14:textId="77777777" w:rsidR="00CF720D" w:rsidRDefault="001E612A">
            <w:pPr>
              <w:pStyle w:val="BodyA"/>
            </w:pPr>
            <w:r>
              <w:rPr>
                <w:rStyle w:val="None"/>
                <w:rFonts w:ascii="Arial" w:hAnsi="Arial"/>
                <w:i/>
                <w:iCs/>
              </w:rPr>
              <w:t>[insert the no.]</w:t>
            </w:r>
          </w:p>
        </w:tc>
      </w:tr>
    </w:tbl>
    <w:p w14:paraId="30C162F2"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05FDB2A9"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70BBC194"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DFE2FD7"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557E52CE"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B7E4CA8"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474FA51E"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5D193CD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A3B79AE" w14:textId="77777777"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06B8080B" w14:textId="77777777" w:rsidR="00CF720D" w:rsidRDefault="001E612A">
            <w:pPr>
              <w:pStyle w:val="BodyA"/>
              <w:tabs>
                <w:tab w:val="left" w:pos="425"/>
              </w:tabs>
              <w:suppressAutoHyphens/>
            </w:pPr>
            <w:r>
              <w:rPr>
                <w:rStyle w:val="None"/>
                <w:rFonts w:ascii="Arial" w:hAnsi="Arial"/>
                <w:i/>
                <w:iCs/>
              </w:rPr>
              <w:t>[insert the skills]</w:t>
            </w:r>
          </w:p>
        </w:tc>
      </w:tr>
      <w:tr w:rsidR="00CF720D" w14:paraId="39119E65"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2C3F58A6"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1538A4A9" w14:textId="77777777" w:rsidR="00CF720D" w:rsidRDefault="001E612A">
            <w:pPr>
              <w:pStyle w:val="BodyA"/>
              <w:tabs>
                <w:tab w:val="left" w:pos="425"/>
              </w:tabs>
              <w:suppressAutoHyphens/>
            </w:pPr>
            <w:r>
              <w:rPr>
                <w:rStyle w:val="None"/>
                <w:rFonts w:ascii="Arial" w:hAnsi="Arial"/>
                <w:i/>
                <w:iCs/>
              </w:rPr>
              <w:t>[insert the name]</w:t>
            </w:r>
          </w:p>
        </w:tc>
      </w:tr>
      <w:tr w:rsidR="00CF720D" w14:paraId="6953337C"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73F6489A"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4A4C39D3" w14:textId="77777777" w:rsidR="00CF720D" w:rsidRDefault="001E612A">
            <w:pPr>
              <w:pStyle w:val="BodyA"/>
              <w:tabs>
                <w:tab w:val="left" w:pos="425"/>
              </w:tabs>
              <w:suppressAutoHyphens/>
            </w:pPr>
            <w:r>
              <w:rPr>
                <w:rStyle w:val="None"/>
                <w:rFonts w:ascii="Arial" w:hAnsi="Arial"/>
                <w:i/>
                <w:iCs/>
              </w:rPr>
              <w:t>[insert the no]</w:t>
            </w:r>
          </w:p>
        </w:tc>
      </w:tr>
      <w:tr w:rsidR="00CF720D" w14:paraId="4F0A9F48"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37EB021A"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14:paraId="4DBC620E" w14:textId="77777777" w:rsidR="00CF720D" w:rsidRDefault="001E612A">
            <w:pPr>
              <w:pStyle w:val="BodyA"/>
              <w:ind w:left="360"/>
            </w:pPr>
            <w:r>
              <w:rPr>
                <w:rStyle w:val="None"/>
                <w:rFonts w:ascii="Arial" w:hAnsi="Arial"/>
                <w:i/>
                <w:iCs/>
              </w:rPr>
              <w:t>[insert the key qualifications]</w:t>
            </w:r>
          </w:p>
        </w:tc>
      </w:tr>
    </w:tbl>
    <w:p w14:paraId="658D7215"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7E5E832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ADAE5E9"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0AB2D4AB"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0995605E"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13832151"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429EAB1F"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C17AE35"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18DB843"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28A1CF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62ACFDB3"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72D46601"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4E29BF5"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1485F9FF"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EFB518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95A214F"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71BCB1BB"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A74DA41" w14:textId="77777777" w:rsidR="00CF720D" w:rsidRDefault="00CF720D">
      <w:pPr>
        <w:pStyle w:val="BodyA"/>
        <w:widowControl w:val="0"/>
        <w:ind w:left="108" w:hanging="108"/>
        <w:jc w:val="center"/>
        <w:rPr>
          <w:rStyle w:val="None"/>
          <w:rFonts w:ascii="Arial" w:eastAsia="Arial" w:hAnsi="Arial" w:cs="Arial"/>
        </w:rPr>
      </w:pPr>
    </w:p>
    <w:p w14:paraId="2FE5BA78" w14:textId="77777777" w:rsidR="00CF720D" w:rsidRDefault="00CF720D">
      <w:pPr>
        <w:pStyle w:val="BodyA"/>
        <w:widowControl w:val="0"/>
        <w:jc w:val="center"/>
        <w:rPr>
          <w:rStyle w:val="None"/>
          <w:rFonts w:ascii="Arial" w:eastAsia="Arial" w:hAnsi="Arial" w:cs="Arial"/>
        </w:rPr>
      </w:pPr>
    </w:p>
    <w:p w14:paraId="1B2F52AE" w14:textId="77777777" w:rsidR="00CF720D" w:rsidRDefault="00CF720D">
      <w:pPr>
        <w:pStyle w:val="BodyA"/>
        <w:widowControl w:val="0"/>
        <w:jc w:val="center"/>
        <w:rPr>
          <w:rStyle w:val="None"/>
          <w:rFonts w:ascii="Arial" w:eastAsia="Arial" w:hAnsi="Arial" w:cs="Arial"/>
        </w:rPr>
      </w:pPr>
    </w:p>
    <w:p w14:paraId="0183A2D3" w14:textId="77777777" w:rsidR="00CF720D" w:rsidRDefault="00CF720D">
      <w:pPr>
        <w:pStyle w:val="BodyA"/>
        <w:tabs>
          <w:tab w:val="left" w:pos="426"/>
          <w:tab w:val="center" w:pos="6518"/>
          <w:tab w:val="center" w:pos="8220"/>
        </w:tabs>
        <w:suppressAutoHyphens/>
        <w:sectPr w:rsidR="00CF720D">
          <w:headerReference w:type="default" r:id="rId13"/>
          <w:footerReference w:type="default" r:id="rId14"/>
          <w:pgSz w:w="11900" w:h="16840"/>
          <w:pgMar w:top="851" w:right="851" w:bottom="567" w:left="1418" w:header="576" w:footer="567" w:gutter="0"/>
          <w:cols w:space="720"/>
        </w:sectPr>
      </w:pPr>
    </w:p>
    <w:p w14:paraId="320A2250"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49D3309A"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5D287A7A"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5FC6B9C"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FB911CA"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9EC7594"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F67B110"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800AE38"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54BC5BF8"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EF75E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18A3798"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E8389A0"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7439CF0"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7E8668C"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9B2EE03"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4061CB2C"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02BC27E9"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753CFB8"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554708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036ED697"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4E2B0F5F"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64F98DA8"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5EBF007B"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9210F2F"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45072F6"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572EFD"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14B2A82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24E8DC85"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1460AEB0"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C1A5DA4"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7A875642"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52195"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0E6117F"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3539E9B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9C8BE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754B4D80"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64E921B5"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2EACFD7A"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8265D1"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88FBCA"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30275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1961D580"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9485F7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48829159"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0EE39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A3EE788"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A454305"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E28DEE7"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50FBED5A"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BCD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5CEEED3"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3428D17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D850F95"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4B38DF0"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758FC9D"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BDFF75D"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218CF1" w14:textId="77777777" w:rsidR="00CF720D" w:rsidRDefault="001E612A">
            <w:pPr>
              <w:pStyle w:val="BodyA"/>
              <w:jc w:val="both"/>
            </w:pPr>
            <w:r>
              <w:rPr>
                <w:rStyle w:val="None"/>
                <w:rFonts w:ascii="Arial" w:hAnsi="Arial"/>
              </w:rPr>
              <w:t>…………………………………………………………………………..</w:t>
            </w:r>
          </w:p>
        </w:tc>
      </w:tr>
      <w:tr w:rsidR="00CF720D" w14:paraId="56FF08BE"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CF7B85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68993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CB5748"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4E03FB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9FA4D04"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726968FE"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0EDD09C"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E68BFB8"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38FE7E3" w14:textId="77777777"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2BFB47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F7B6AF5"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CC33382"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79C01D5"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10FF3BFD"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2AAD2005"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4EB221C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22C5BCF6" w14:textId="77777777" w:rsidR="00CF720D" w:rsidRDefault="00CF720D">
      <w:pPr>
        <w:pStyle w:val="BodyA"/>
        <w:sectPr w:rsidR="00CF720D">
          <w:headerReference w:type="default" r:id="rId15"/>
          <w:footerReference w:type="default" r:id="rId16"/>
          <w:pgSz w:w="11900" w:h="16840"/>
          <w:pgMar w:top="1275" w:right="851" w:bottom="851" w:left="567" w:header="576" w:footer="567" w:gutter="0"/>
          <w:cols w:space="720"/>
        </w:sectPr>
      </w:pPr>
    </w:p>
    <w:p w14:paraId="16EEE6A9" w14:textId="77777777" w:rsidR="00CF720D" w:rsidRDefault="00CF720D">
      <w:pPr>
        <w:pStyle w:val="BodyA"/>
        <w:rPr>
          <w:rStyle w:val="None"/>
          <w:rFonts w:ascii="Arial" w:eastAsia="Arial" w:hAnsi="Arial" w:cs="Arial"/>
        </w:rPr>
      </w:pPr>
    </w:p>
    <w:p w14:paraId="6613AB32"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1B9B9A26"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3B75566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1F7FB862"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1D145B9"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546C6D93"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5EB4700D"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4B3B96C9" w14:textId="77777777" w:rsidR="00CF720D" w:rsidRDefault="00CF720D">
      <w:pPr>
        <w:pStyle w:val="BodyA"/>
        <w:jc w:val="both"/>
        <w:rPr>
          <w:rStyle w:val="None"/>
          <w:rFonts w:ascii="Arial" w:eastAsia="Arial" w:hAnsi="Arial" w:cs="Arial"/>
        </w:rPr>
      </w:pPr>
    </w:p>
    <w:p w14:paraId="481484B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56346FAB" w14:textId="77777777" w:rsidR="00CF720D" w:rsidRDefault="00CF720D">
      <w:pPr>
        <w:pStyle w:val="BodyA"/>
        <w:jc w:val="both"/>
        <w:rPr>
          <w:rStyle w:val="None"/>
          <w:rFonts w:ascii="Arial" w:eastAsia="Arial" w:hAnsi="Arial" w:cs="Arial"/>
        </w:rPr>
      </w:pPr>
    </w:p>
    <w:p w14:paraId="34ACD162"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64E96368" w14:textId="77777777" w:rsidR="00CF720D" w:rsidRDefault="00CF720D">
      <w:pPr>
        <w:pStyle w:val="BodyA"/>
        <w:rPr>
          <w:rStyle w:val="None"/>
          <w:rFonts w:ascii="Arial" w:eastAsia="Arial" w:hAnsi="Arial" w:cs="Arial"/>
        </w:rPr>
      </w:pPr>
    </w:p>
    <w:p w14:paraId="68977F9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18D13562"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1705E85F"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58B0404E"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7C9FC839" w14:textId="77777777" w:rsidR="00CF720D" w:rsidRDefault="00CF720D"/>
        </w:tc>
      </w:tr>
    </w:tbl>
    <w:p w14:paraId="2CF9C20D" w14:textId="77777777" w:rsidR="00CF720D" w:rsidRDefault="00CF720D">
      <w:pPr>
        <w:pStyle w:val="BodyA"/>
        <w:widowControl w:val="0"/>
        <w:ind w:left="216" w:hanging="216"/>
        <w:rPr>
          <w:rStyle w:val="None"/>
          <w:rFonts w:ascii="Arial" w:eastAsia="Arial" w:hAnsi="Arial" w:cs="Arial"/>
        </w:rPr>
      </w:pPr>
    </w:p>
    <w:p w14:paraId="04963136" w14:textId="77777777" w:rsidR="00CF720D" w:rsidRDefault="00CF720D">
      <w:pPr>
        <w:pStyle w:val="BodyA"/>
        <w:widowControl w:val="0"/>
        <w:ind w:left="108" w:hanging="108"/>
        <w:rPr>
          <w:rStyle w:val="None"/>
          <w:rFonts w:ascii="Arial" w:eastAsia="Arial" w:hAnsi="Arial" w:cs="Arial"/>
        </w:rPr>
      </w:pPr>
    </w:p>
    <w:p w14:paraId="10EA98D8" w14:textId="77777777" w:rsidR="00CF720D" w:rsidRDefault="00CF720D">
      <w:pPr>
        <w:pStyle w:val="BodyA"/>
        <w:widowControl w:val="0"/>
        <w:rPr>
          <w:rStyle w:val="None"/>
          <w:rFonts w:ascii="Arial" w:eastAsia="Arial" w:hAnsi="Arial" w:cs="Arial"/>
        </w:rPr>
      </w:pPr>
    </w:p>
    <w:p w14:paraId="12F6611A" w14:textId="77777777" w:rsidR="00CF720D" w:rsidRDefault="00CF720D">
      <w:pPr>
        <w:pStyle w:val="BodyA"/>
        <w:rPr>
          <w:rStyle w:val="None"/>
          <w:rFonts w:ascii="Arial" w:eastAsia="Arial" w:hAnsi="Arial" w:cs="Arial"/>
        </w:rPr>
      </w:pPr>
    </w:p>
    <w:p w14:paraId="10F7D2A1" w14:textId="77777777" w:rsidR="00CF720D" w:rsidRDefault="00CF720D">
      <w:pPr>
        <w:pStyle w:val="BodyA"/>
        <w:rPr>
          <w:rStyle w:val="None"/>
          <w:rFonts w:ascii="Arial" w:eastAsia="Arial" w:hAnsi="Arial" w:cs="Arial"/>
        </w:rPr>
      </w:pPr>
    </w:p>
    <w:p w14:paraId="0E58161A"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548BFB"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8B004A" w14:textId="77777777" w:rsidR="00CF720D" w:rsidRDefault="00CF720D">
      <w:pPr>
        <w:pStyle w:val="BodyA"/>
        <w:rPr>
          <w:rStyle w:val="None"/>
          <w:rFonts w:ascii="Arial" w:eastAsia="Arial" w:hAnsi="Arial" w:cs="Arial"/>
        </w:rPr>
      </w:pPr>
    </w:p>
    <w:p w14:paraId="6196E422" w14:textId="77777777" w:rsidR="00CF720D" w:rsidRDefault="00CF720D">
      <w:pPr>
        <w:pStyle w:val="BodyA"/>
        <w:rPr>
          <w:rStyle w:val="None"/>
          <w:rFonts w:ascii="Arial" w:eastAsia="Arial" w:hAnsi="Arial" w:cs="Arial"/>
        </w:rPr>
      </w:pPr>
    </w:p>
    <w:p w14:paraId="74BAD09A" w14:textId="77777777" w:rsidR="00CF720D" w:rsidRDefault="00CF720D">
      <w:pPr>
        <w:pStyle w:val="BodyA"/>
        <w:rPr>
          <w:rStyle w:val="None"/>
          <w:rFonts w:ascii="Arial" w:eastAsia="Arial" w:hAnsi="Arial" w:cs="Arial"/>
        </w:rPr>
      </w:pPr>
    </w:p>
    <w:p w14:paraId="3DE1A57F" w14:textId="77777777" w:rsidR="00CF720D" w:rsidRDefault="00CF720D">
      <w:pPr>
        <w:pStyle w:val="BodyA"/>
        <w:rPr>
          <w:rStyle w:val="None"/>
          <w:rFonts w:ascii="Arial" w:eastAsia="Arial" w:hAnsi="Arial" w:cs="Arial"/>
        </w:rPr>
      </w:pPr>
    </w:p>
    <w:p w14:paraId="1496D53A" w14:textId="77777777" w:rsidR="00CF720D" w:rsidRDefault="00CF720D">
      <w:pPr>
        <w:pStyle w:val="BodyA"/>
        <w:rPr>
          <w:rStyle w:val="None"/>
          <w:rFonts w:ascii="Arial" w:eastAsia="Arial" w:hAnsi="Arial" w:cs="Arial"/>
        </w:rPr>
      </w:pPr>
    </w:p>
    <w:p w14:paraId="797ECE9C" w14:textId="77777777" w:rsidR="00CF720D" w:rsidRDefault="00CF720D">
      <w:pPr>
        <w:pStyle w:val="BodyA"/>
        <w:rPr>
          <w:rStyle w:val="None"/>
          <w:rFonts w:ascii="Arial" w:eastAsia="Arial" w:hAnsi="Arial" w:cs="Arial"/>
        </w:rPr>
      </w:pPr>
    </w:p>
    <w:p w14:paraId="10C92DE3" w14:textId="77777777" w:rsidR="00CF720D" w:rsidRDefault="00CF720D">
      <w:pPr>
        <w:pStyle w:val="BodyA"/>
        <w:jc w:val="center"/>
        <w:sectPr w:rsidR="00CF720D">
          <w:pgSz w:w="11900" w:h="16840"/>
          <w:pgMar w:top="1440" w:right="1440" w:bottom="1584" w:left="1800" w:header="576" w:footer="567" w:gutter="0"/>
          <w:cols w:space="720"/>
        </w:sectPr>
      </w:pPr>
    </w:p>
    <w:p w14:paraId="10F210A5" w14:textId="77777777" w:rsidR="00CF720D" w:rsidRDefault="00CF720D">
      <w:pPr>
        <w:pStyle w:val="BodyA"/>
        <w:pBdr>
          <w:bottom w:val="single" w:sz="8" w:space="0" w:color="000000"/>
        </w:pBdr>
        <w:jc w:val="right"/>
        <w:rPr>
          <w:rStyle w:val="None"/>
          <w:rFonts w:ascii="Arial" w:eastAsia="Arial" w:hAnsi="Arial" w:cs="Arial"/>
        </w:rPr>
      </w:pPr>
    </w:p>
    <w:p w14:paraId="31753FBE" w14:textId="77777777" w:rsidR="00CF720D" w:rsidRDefault="001E612A">
      <w:pPr>
        <w:pStyle w:val="Heading"/>
        <w:jc w:val="center"/>
        <w:rPr>
          <w:rStyle w:val="None"/>
          <w:rFonts w:ascii="Arial" w:eastAsia="Arial" w:hAnsi="Arial" w:cs="Arial"/>
        </w:rPr>
      </w:pPr>
      <w:bookmarkStart w:id="8" w:name="_Toc3"/>
      <w:r>
        <w:rPr>
          <w:rStyle w:val="None"/>
          <w:rFonts w:ascii="Arial" w:hAnsi="Arial"/>
        </w:rPr>
        <w:t>C.</w:t>
      </w:r>
      <w:r>
        <w:rPr>
          <w:rStyle w:val="None"/>
          <w:rFonts w:ascii="Arial" w:hAnsi="Arial"/>
        </w:rPr>
        <w:tab/>
        <w:t>FINANCIAL PROPOSAL</w:t>
      </w:r>
      <w:bookmarkEnd w:id="8"/>
    </w:p>
    <w:p w14:paraId="7A1B1F88" w14:textId="77777777"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sidR="00125CD1">
        <w:rPr>
          <w:rFonts w:asciiTheme="minorHAnsi" w:hAnsiTheme="minorHAnsi" w:cstheme="minorHAnsi"/>
          <w:b/>
          <w:lang w:val="en-GB"/>
        </w:rPr>
        <w:t xml:space="preserve"> </w:t>
      </w:r>
    </w:p>
    <w:p w14:paraId="7D95977E" w14:textId="77777777" w:rsidR="00CF720D" w:rsidRDefault="00CF720D">
      <w:pPr>
        <w:pStyle w:val="BodyA"/>
        <w:ind w:left="709"/>
        <w:jc w:val="center"/>
        <w:rPr>
          <w:rStyle w:val="None"/>
          <w:rFonts w:ascii="Arial" w:eastAsia="Arial" w:hAnsi="Arial" w:cs="Arial"/>
          <w:b/>
          <w:bCs/>
          <w:sz w:val="28"/>
          <w:szCs w:val="28"/>
        </w:rPr>
      </w:pPr>
    </w:p>
    <w:p w14:paraId="6EE1BCF9" w14:textId="77777777" w:rsidR="00CF720D" w:rsidRDefault="001D603C">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SADC/3/5/2/64</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14:paraId="59A18380"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651B9491"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E1F5F1B"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490863F"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777AE70A"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0FE67C3"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7ADF8ADD" w14:textId="77777777"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CDF371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4A527D66" w14:textId="77777777" w:rsidR="00CF720D" w:rsidRDefault="001E612A">
            <w:pPr>
              <w:pStyle w:val="BodyA"/>
              <w:spacing w:before="40" w:after="40"/>
              <w:jc w:val="center"/>
            </w:pPr>
            <w:r>
              <w:rPr>
                <w:rStyle w:val="None"/>
                <w:rFonts w:ascii="Arial" w:hAnsi="Arial"/>
                <w:b/>
                <w:bCs/>
              </w:rPr>
              <w:t>(in US$)</w:t>
            </w:r>
          </w:p>
        </w:tc>
      </w:tr>
      <w:tr w:rsidR="00CF720D" w14:paraId="7F28B04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3EB05A"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40020EC"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FBC85C"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D426E54"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88F5E7E" w14:textId="77777777" w:rsidR="00CF720D" w:rsidRDefault="00CF720D"/>
        </w:tc>
      </w:tr>
      <w:tr w:rsidR="00CF720D" w14:paraId="455BBAF2"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5700AACD"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A56E16"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87D2640"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4311A14" w14:textId="77777777"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3AC226EA" w14:textId="77777777" w:rsidR="00CF720D" w:rsidRDefault="00CF720D"/>
        </w:tc>
      </w:tr>
      <w:tr w:rsidR="00CF720D" w14:paraId="42590F6C"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1FAAE1"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8EB7931"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3C952597"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0CFF510" w14:textId="77777777"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4F92D2D" w14:textId="77777777"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646B9F6" w14:textId="77777777" w:rsidR="00CF720D" w:rsidRDefault="00CF720D"/>
        </w:tc>
      </w:tr>
      <w:tr w:rsidR="00CF720D" w14:paraId="290839FC"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DB18224"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DDA8C19"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43D8002"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664C044" w14:textId="77777777"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230CDFC" w14:textId="77777777"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55B4238" w14:textId="77777777" w:rsidR="00CF720D" w:rsidRDefault="00CF720D"/>
        </w:tc>
      </w:tr>
      <w:tr w:rsidR="00CF720D" w14:paraId="68EB806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A531A5"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6E4A27"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1F9162"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31946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BC2C245"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9A3B88C" w14:textId="77777777" w:rsidR="00CF720D" w:rsidRDefault="00CF720D"/>
        </w:tc>
      </w:tr>
      <w:tr w:rsidR="00CF720D" w14:paraId="6E2CAFB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DAA4D22"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5DD708"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00F4B43"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5C71ED6"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2F6B4E2"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D862456" w14:textId="77777777" w:rsidR="00CF720D" w:rsidRDefault="00CF720D"/>
        </w:tc>
      </w:tr>
      <w:tr w:rsidR="00CF720D" w14:paraId="658A46C0"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35EBDDA"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4A62618"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5102EA7"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8DA7E88"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134F448"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8C55EF"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DC97B40" w14:textId="77777777" w:rsidR="00CF720D" w:rsidRDefault="00CF720D"/>
        </w:tc>
      </w:tr>
      <w:tr w:rsidR="00CF720D" w14:paraId="2C4A377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4C9216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120963"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FEE691"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E02D15"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2E4163"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8F6D19"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F5934C5" w14:textId="77777777" w:rsidR="00CF720D" w:rsidRDefault="00CF720D"/>
        </w:tc>
      </w:tr>
      <w:tr w:rsidR="00CF720D" w14:paraId="455A98D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63FB304"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C37CEA"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9BFC65"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D2E6A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C92E2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FCC4EB"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1B4609" w14:textId="77777777" w:rsidR="00CF720D" w:rsidRDefault="00CF720D"/>
        </w:tc>
      </w:tr>
      <w:tr w:rsidR="00CF720D" w14:paraId="72CAF94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A74F12"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9137E3"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19CAD8"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878FF8"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AAEC38"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534F2FE"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5ABB29" w14:textId="77777777" w:rsidR="00CF720D" w:rsidRDefault="00CF720D"/>
        </w:tc>
      </w:tr>
      <w:tr w:rsidR="00CF720D" w14:paraId="0C018F5C"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C9C30D"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A4CB4A6"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BAFF92"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EB77E1"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762C588"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340E799" w14:textId="77777777" w:rsidR="00CF720D" w:rsidRDefault="00CF720D"/>
        </w:tc>
      </w:tr>
      <w:tr w:rsidR="00CF720D" w14:paraId="13C16E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2E5676F"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5BDCAD8"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1B78D0"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F6B42F" w14:textId="77777777"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6B22DA"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24CC60" w14:textId="77777777" w:rsidR="00CF720D" w:rsidRDefault="00CF720D"/>
        </w:tc>
      </w:tr>
      <w:tr w:rsidR="00CF720D" w14:paraId="2444DD9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AB513D"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D587C29"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69FF30F"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13C48D7"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0C31108" w14:textId="77777777"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6715132" w14:textId="77777777" w:rsidR="00CF720D" w:rsidRDefault="00CF720D"/>
        </w:tc>
      </w:tr>
      <w:tr w:rsidR="00CF720D" w14:paraId="6B079F20"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00F55E9F"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3BA3CB" w14:textId="77777777" w:rsidR="00CF720D" w:rsidRDefault="00CF720D"/>
        </w:tc>
      </w:tr>
    </w:tbl>
    <w:p w14:paraId="1E708803" w14:textId="77777777" w:rsidR="00CF720D" w:rsidRDefault="00CF720D">
      <w:pPr>
        <w:pStyle w:val="BodyA"/>
        <w:widowControl w:val="0"/>
        <w:ind w:left="108" w:hanging="108"/>
        <w:jc w:val="center"/>
        <w:rPr>
          <w:rStyle w:val="None"/>
          <w:rFonts w:ascii="Arial" w:eastAsia="Arial" w:hAnsi="Arial" w:cs="Arial"/>
          <w:b/>
          <w:bCs/>
          <w:sz w:val="28"/>
          <w:szCs w:val="28"/>
        </w:rPr>
      </w:pPr>
    </w:p>
    <w:p w14:paraId="5E1E9874" w14:textId="77777777" w:rsidR="00CF720D" w:rsidRDefault="00CF720D">
      <w:pPr>
        <w:pStyle w:val="BodyA"/>
        <w:widowControl w:val="0"/>
        <w:jc w:val="center"/>
        <w:rPr>
          <w:rStyle w:val="None"/>
          <w:rFonts w:ascii="Arial" w:eastAsia="Arial" w:hAnsi="Arial" w:cs="Arial"/>
          <w:b/>
          <w:bCs/>
          <w:sz w:val="28"/>
          <w:szCs w:val="28"/>
        </w:rPr>
      </w:pPr>
    </w:p>
    <w:p w14:paraId="56CB9147" w14:textId="77777777" w:rsidR="00CF720D" w:rsidRDefault="00CF720D">
      <w:pPr>
        <w:pStyle w:val="BodyA"/>
        <w:widowControl w:val="0"/>
        <w:jc w:val="center"/>
        <w:rPr>
          <w:rStyle w:val="None"/>
          <w:rFonts w:ascii="Arial" w:eastAsia="Arial" w:hAnsi="Arial" w:cs="Arial"/>
          <w:b/>
          <w:bCs/>
          <w:sz w:val="28"/>
          <w:szCs w:val="28"/>
        </w:rPr>
      </w:pPr>
    </w:p>
    <w:p w14:paraId="5A91234A" w14:textId="77777777" w:rsidR="00CF720D" w:rsidRDefault="00CF720D">
      <w:pPr>
        <w:pStyle w:val="Header"/>
        <w:tabs>
          <w:tab w:val="clear" w:pos="4320"/>
          <w:tab w:val="clear" w:pos="8640"/>
        </w:tabs>
        <w:spacing w:line="120" w:lineRule="exact"/>
        <w:rPr>
          <w:rStyle w:val="None"/>
          <w:rFonts w:ascii="Arial" w:eastAsia="Arial" w:hAnsi="Arial" w:cs="Arial"/>
        </w:rPr>
      </w:pPr>
    </w:p>
    <w:p w14:paraId="0D03A733"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603216C8" w14:textId="77777777" w:rsidR="00CF720D" w:rsidRDefault="00CF720D">
      <w:pPr>
        <w:pStyle w:val="BodyA"/>
        <w:tabs>
          <w:tab w:val="right" w:pos="8460"/>
        </w:tabs>
        <w:ind w:left="720"/>
        <w:jc w:val="both"/>
        <w:rPr>
          <w:rStyle w:val="None"/>
          <w:rFonts w:ascii="Arial" w:eastAsia="Arial" w:hAnsi="Arial" w:cs="Arial"/>
        </w:rPr>
      </w:pPr>
    </w:p>
    <w:p w14:paraId="7CA0ECE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4ACD8CB" w14:textId="77777777" w:rsidR="00CF720D" w:rsidRDefault="00CF720D">
      <w:pPr>
        <w:pStyle w:val="Header"/>
        <w:tabs>
          <w:tab w:val="clear" w:pos="4320"/>
          <w:tab w:val="clear" w:pos="8640"/>
          <w:tab w:val="left" w:pos="360"/>
        </w:tabs>
        <w:rPr>
          <w:rStyle w:val="None"/>
          <w:rFonts w:ascii="Arial" w:eastAsia="Arial" w:hAnsi="Arial" w:cs="Arial"/>
        </w:rPr>
      </w:pPr>
    </w:p>
    <w:p w14:paraId="3605C83A" w14:textId="77777777" w:rsidR="00CF720D" w:rsidRDefault="00CF720D">
      <w:pPr>
        <w:pStyle w:val="Header"/>
        <w:tabs>
          <w:tab w:val="clear" w:pos="4320"/>
          <w:tab w:val="clear" w:pos="8640"/>
          <w:tab w:val="left" w:pos="360"/>
        </w:tabs>
        <w:rPr>
          <w:rStyle w:val="None"/>
          <w:rFonts w:ascii="Arial" w:eastAsia="Arial" w:hAnsi="Arial" w:cs="Arial"/>
        </w:rPr>
      </w:pPr>
    </w:p>
    <w:p w14:paraId="16DF22CD" w14:textId="77777777" w:rsidR="00CF720D" w:rsidRDefault="00CF720D">
      <w:pPr>
        <w:pStyle w:val="Header"/>
        <w:tabs>
          <w:tab w:val="clear" w:pos="4320"/>
          <w:tab w:val="clear" w:pos="8640"/>
          <w:tab w:val="left" w:pos="360"/>
        </w:tabs>
        <w:rPr>
          <w:rStyle w:val="None"/>
          <w:rFonts w:ascii="Arial" w:eastAsia="Arial" w:hAnsi="Arial" w:cs="Arial"/>
        </w:rPr>
      </w:pPr>
    </w:p>
    <w:p w14:paraId="0946E220" w14:textId="77777777" w:rsidR="00CF720D" w:rsidRDefault="00CF720D">
      <w:pPr>
        <w:pStyle w:val="Header"/>
        <w:tabs>
          <w:tab w:val="clear" w:pos="4320"/>
          <w:tab w:val="clear" w:pos="8640"/>
          <w:tab w:val="left" w:pos="360"/>
        </w:tabs>
        <w:rPr>
          <w:rStyle w:val="None"/>
          <w:rFonts w:ascii="Arial" w:eastAsia="Arial" w:hAnsi="Arial" w:cs="Arial"/>
        </w:rPr>
      </w:pPr>
    </w:p>
    <w:p w14:paraId="7F5D9C52" w14:textId="77777777" w:rsidR="00CF720D" w:rsidRDefault="00CF720D">
      <w:pPr>
        <w:pStyle w:val="Header"/>
        <w:tabs>
          <w:tab w:val="clear" w:pos="4320"/>
          <w:tab w:val="clear" w:pos="8640"/>
          <w:tab w:val="left" w:pos="360"/>
        </w:tabs>
        <w:rPr>
          <w:rStyle w:val="None"/>
          <w:rFonts w:ascii="Arial" w:eastAsia="Arial" w:hAnsi="Arial" w:cs="Arial"/>
        </w:rPr>
      </w:pPr>
    </w:p>
    <w:p w14:paraId="4542E68E" w14:textId="77777777" w:rsidR="00CF720D" w:rsidRDefault="00CF720D">
      <w:pPr>
        <w:pStyle w:val="Header"/>
        <w:tabs>
          <w:tab w:val="clear" w:pos="4320"/>
          <w:tab w:val="clear" w:pos="8640"/>
          <w:tab w:val="left" w:pos="360"/>
        </w:tabs>
        <w:rPr>
          <w:rStyle w:val="None"/>
          <w:rFonts w:ascii="Arial" w:eastAsia="Arial" w:hAnsi="Arial" w:cs="Arial"/>
        </w:rPr>
      </w:pPr>
    </w:p>
    <w:p w14:paraId="3293BDAA"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68DFE1B2" w14:textId="77777777" w:rsidR="00CF720D" w:rsidRDefault="00CF720D">
      <w:pPr>
        <w:pStyle w:val="BodyA"/>
        <w:pBdr>
          <w:bottom w:val="single" w:sz="8" w:space="0" w:color="000000"/>
        </w:pBdr>
        <w:rPr>
          <w:rStyle w:val="None"/>
          <w:rFonts w:ascii="Arial" w:eastAsia="Arial" w:hAnsi="Arial" w:cs="Arial"/>
          <w:b/>
          <w:bCs/>
          <w:i/>
          <w:iCs/>
        </w:rPr>
      </w:pPr>
    </w:p>
    <w:p w14:paraId="6FE259AE" w14:textId="77777777" w:rsidR="00CF720D" w:rsidRDefault="00CF720D">
      <w:pPr>
        <w:pStyle w:val="BodyA"/>
        <w:rPr>
          <w:rStyle w:val="None"/>
          <w:rFonts w:ascii="Arial" w:eastAsia="Arial" w:hAnsi="Arial" w:cs="Arial"/>
        </w:rPr>
      </w:pPr>
    </w:p>
    <w:p w14:paraId="59975741" w14:textId="77777777" w:rsidR="00CF720D" w:rsidRDefault="001E612A">
      <w:pPr>
        <w:pStyle w:val="BodyA"/>
        <w:tabs>
          <w:tab w:val="left" w:pos="720"/>
          <w:tab w:val="left" w:pos="5040"/>
        </w:tabs>
        <w:jc w:val="both"/>
      </w:pPr>
      <w:r>
        <w:rPr>
          <w:rStyle w:val="None"/>
          <w:rFonts w:ascii="Arial Unicode MS" w:hAnsi="Arial Unicode MS"/>
        </w:rPr>
        <w:br w:type="page"/>
      </w:r>
    </w:p>
    <w:p w14:paraId="1DFB39F3"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49EAD0E1" w14:textId="77777777" w:rsidR="00CF720D" w:rsidRDefault="00CF720D">
      <w:pPr>
        <w:pStyle w:val="Title"/>
        <w:rPr>
          <w:rStyle w:val="None"/>
          <w:rFonts w:ascii="Arial" w:eastAsia="Arial" w:hAnsi="Arial" w:cs="Arial"/>
          <w:sz w:val="24"/>
          <w:szCs w:val="24"/>
        </w:rPr>
      </w:pPr>
    </w:p>
    <w:p w14:paraId="505C2B05"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7AEB2C24" w14:textId="77777777" w:rsidR="00CF720D" w:rsidRDefault="00CF720D">
      <w:pPr>
        <w:pStyle w:val="Title"/>
        <w:rPr>
          <w:rStyle w:val="None"/>
          <w:rFonts w:ascii="Arial" w:eastAsia="Arial" w:hAnsi="Arial" w:cs="Arial"/>
          <w:sz w:val="24"/>
          <w:szCs w:val="24"/>
        </w:rPr>
      </w:pPr>
    </w:p>
    <w:p w14:paraId="2B094C4D" w14:textId="77777777"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1D603C">
        <w:rPr>
          <w:rFonts w:ascii="Arial" w:hAnsi="Arial"/>
          <w:b/>
          <w:bCs/>
          <w:sz w:val="28"/>
          <w:szCs w:val="28"/>
        </w:rPr>
        <w:t>/3/5/2/64</w:t>
      </w:r>
    </w:p>
    <w:p w14:paraId="1EC0FD1E" w14:textId="77777777"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125CD1" w:rsidRPr="00125CD1">
        <w:rPr>
          <w:rFonts w:asciiTheme="minorHAnsi" w:hAnsiTheme="minorHAnsi" w:cstheme="minorHAnsi"/>
          <w:b/>
          <w:lang w:val="en-GB"/>
        </w:rPr>
        <w:t xml:space="preserve">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p>
    <w:p w14:paraId="6CBB24E3" w14:textId="77777777" w:rsidR="00125CD1" w:rsidRDefault="00125CD1" w:rsidP="00125CD1">
      <w:pPr>
        <w:ind w:left="709"/>
        <w:jc w:val="center"/>
        <w:rPr>
          <w:rFonts w:asciiTheme="minorHAnsi" w:hAnsiTheme="minorHAnsi" w:cstheme="minorHAnsi" w:hint="eastAsia"/>
          <w:b/>
          <w:lang w:val="en-GB"/>
        </w:rPr>
      </w:pPr>
    </w:p>
    <w:p w14:paraId="6283131F"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59817370" w14:textId="77777777" w:rsidR="00CF720D" w:rsidRPr="00FA13B3" w:rsidRDefault="00CF720D">
      <w:pPr>
        <w:pStyle w:val="BodyA"/>
        <w:tabs>
          <w:tab w:val="left" w:pos="270"/>
          <w:tab w:val="left" w:pos="540"/>
        </w:tabs>
        <w:rPr>
          <w:rStyle w:val="None"/>
          <w:b/>
          <w:bCs/>
        </w:rPr>
      </w:pPr>
    </w:p>
    <w:p w14:paraId="56366E19"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012A89D5" w14:textId="77777777" w:rsidR="00CF720D" w:rsidRDefault="00CF720D">
      <w:pPr>
        <w:pStyle w:val="BodyA"/>
        <w:jc w:val="both"/>
        <w:rPr>
          <w:rStyle w:val="None"/>
          <w:rFonts w:ascii="Arial" w:eastAsia="Arial" w:hAnsi="Arial" w:cs="Arial"/>
          <w:i/>
          <w:iCs/>
        </w:rPr>
      </w:pPr>
    </w:p>
    <w:p w14:paraId="57F64E33"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1F22DF9C" w14:textId="77777777" w:rsidR="00CF720D" w:rsidRDefault="00CF720D">
      <w:pPr>
        <w:pStyle w:val="BodyA"/>
        <w:jc w:val="both"/>
        <w:rPr>
          <w:rStyle w:val="None"/>
          <w:rFonts w:ascii="Arial" w:eastAsia="Arial" w:hAnsi="Arial" w:cs="Arial"/>
          <w:b/>
          <w:bCs/>
          <w:i/>
          <w:iCs/>
        </w:rPr>
      </w:pPr>
    </w:p>
    <w:p w14:paraId="17E923E3"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6612887D" w14:textId="77777777" w:rsidR="00CF720D" w:rsidRDefault="00CF720D">
      <w:pPr>
        <w:pStyle w:val="BodyA"/>
        <w:jc w:val="both"/>
        <w:rPr>
          <w:rStyle w:val="None"/>
          <w:rFonts w:ascii="Arial" w:eastAsia="Arial" w:hAnsi="Arial" w:cs="Arial"/>
        </w:rPr>
      </w:pPr>
    </w:p>
    <w:p w14:paraId="700B191F"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74CFA1CF" w14:textId="77777777" w:rsidR="00CF720D" w:rsidRDefault="00CF720D">
      <w:pPr>
        <w:pStyle w:val="BodyA"/>
        <w:spacing w:after="200"/>
        <w:rPr>
          <w:rStyle w:val="None"/>
          <w:rFonts w:ascii="Arial" w:eastAsia="Arial" w:hAnsi="Arial" w:cs="Arial"/>
        </w:rPr>
      </w:pPr>
    </w:p>
    <w:p w14:paraId="5C7F8399"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22E87919"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4B7A78DE"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347BACBF" w14:textId="77777777"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14:paraId="079EFBE6"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7932583B"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1B6FB9AF" w14:textId="77777777" w:rsidR="00CF720D" w:rsidRDefault="00CF720D">
      <w:pPr>
        <w:pStyle w:val="BodyA"/>
        <w:jc w:val="center"/>
        <w:rPr>
          <w:rStyle w:val="None"/>
          <w:rFonts w:ascii="Arial" w:eastAsia="Arial" w:hAnsi="Arial" w:cs="Arial"/>
          <w:b/>
          <w:bCs/>
        </w:rPr>
      </w:pPr>
    </w:p>
    <w:p w14:paraId="283337EE" w14:textId="77777777"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125CD1" w:rsidRPr="00125CD1">
        <w:rPr>
          <w:rFonts w:asciiTheme="minorHAnsi" w:hAnsiTheme="minorHAnsi" w:cstheme="minorHAnsi"/>
          <w:b/>
          <w:lang w:val="en-GB"/>
        </w:rPr>
        <w:t xml:space="preserve"> </w:t>
      </w:r>
      <w:r w:rsidR="00125CD1">
        <w:rPr>
          <w:rFonts w:asciiTheme="minorHAnsi" w:hAnsiTheme="minorHAnsi" w:cstheme="minorHAnsi"/>
          <w:b/>
          <w:lang w:val="en-GB"/>
        </w:rPr>
        <w:t>‘</w:t>
      </w:r>
      <w:r w:rsidR="007528BA" w:rsidRPr="007528BA">
        <w:rPr>
          <w:rFonts w:ascii="Arial" w:hAnsi="Arial" w:cs="Arial"/>
          <w:b/>
          <w:lang w:val="en-GB"/>
        </w:rPr>
        <w:t>ENGAGEMENT</w:t>
      </w:r>
      <w:r w:rsidR="007528BA">
        <w:rPr>
          <w:rFonts w:asciiTheme="minorHAnsi" w:hAnsiTheme="minorHAnsi" w:cstheme="minorHAnsi"/>
          <w:b/>
          <w:lang w:val="en-GB"/>
        </w:rPr>
        <w:t xml:space="preserve"> OF </w:t>
      </w:r>
      <w:r w:rsidR="001D603C" w:rsidRPr="0071253C">
        <w:rPr>
          <w:rFonts w:ascii="Arial" w:eastAsia="Times New Roman" w:hAnsi="Arial" w:cs="Arial"/>
          <w:b/>
          <w:bCs/>
        </w:rPr>
        <w:t>CONSULTANT</w:t>
      </w:r>
      <w:r w:rsidR="001D603C">
        <w:rPr>
          <w:rFonts w:ascii="Arial" w:eastAsia="Times New Roman" w:hAnsi="Arial" w:cs="Arial"/>
          <w:b/>
          <w:bCs/>
        </w:rPr>
        <w:t xml:space="preserve"> TO PRODUCE SADC GUIDELINE ON DEVELOPING NATIONAL ACTION PLAN ON GENDER EQUALITY AND WOMEN EMPOWERMENT</w:t>
      </w:r>
      <w:r>
        <w:rPr>
          <w:rStyle w:val="None"/>
          <w:rFonts w:ascii="Arial" w:hAnsi="Arial"/>
          <w:b/>
          <w:bCs/>
          <w:sz w:val="26"/>
          <w:szCs w:val="26"/>
        </w:rPr>
        <w:t xml:space="preserve">’’ </w:t>
      </w:r>
    </w:p>
    <w:p w14:paraId="4FF578A1" w14:textId="77777777" w:rsidR="00CF720D" w:rsidRDefault="00CF720D">
      <w:pPr>
        <w:pStyle w:val="BodyA"/>
        <w:tabs>
          <w:tab w:val="left" w:pos="270"/>
          <w:tab w:val="left" w:pos="540"/>
        </w:tabs>
        <w:rPr>
          <w:rStyle w:val="None"/>
          <w:rFonts w:ascii="Arial" w:eastAsia="Arial" w:hAnsi="Arial" w:cs="Arial"/>
          <w:b/>
          <w:bCs/>
          <w:sz w:val="26"/>
          <w:szCs w:val="26"/>
        </w:rPr>
      </w:pPr>
    </w:p>
    <w:p w14:paraId="1721AA28"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01898911" w14:textId="77777777" w:rsidR="00CF720D" w:rsidRDefault="00CF720D">
      <w:pPr>
        <w:pStyle w:val="BodyA"/>
        <w:ind w:left="425"/>
        <w:jc w:val="both"/>
        <w:rPr>
          <w:rStyle w:val="None"/>
          <w:rFonts w:ascii="Arial" w:eastAsia="Arial" w:hAnsi="Arial" w:cs="Arial"/>
          <w:b/>
          <w:bCs/>
        </w:rPr>
      </w:pPr>
    </w:p>
    <w:p w14:paraId="145BFE10" w14:textId="77777777"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lastRenderedPageBreak/>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7528BA" w:rsidRPr="007528BA">
        <w:rPr>
          <w:rFonts w:ascii="Arial" w:eastAsia="Times New Roman" w:hAnsi="Arial" w:cs="Arial"/>
          <w:b/>
          <w:bCs/>
        </w:rPr>
        <w:t xml:space="preserve"> </w:t>
      </w:r>
      <w:r w:rsidR="007528BA">
        <w:rPr>
          <w:rFonts w:ascii="Arial" w:eastAsia="Times New Roman" w:hAnsi="Arial" w:cs="Arial"/>
          <w:b/>
          <w:bCs/>
        </w:rPr>
        <w:t xml:space="preserve">ENGAGEMENT OF </w:t>
      </w:r>
      <w:r w:rsidR="007528BA" w:rsidRPr="0071253C">
        <w:rPr>
          <w:rFonts w:ascii="Arial" w:eastAsia="Times New Roman" w:hAnsi="Arial" w:cs="Arial"/>
          <w:b/>
          <w:bCs/>
        </w:rPr>
        <w:t>CONSULTANT</w:t>
      </w:r>
      <w:r w:rsidR="007528BA">
        <w:rPr>
          <w:rFonts w:ascii="Arial" w:eastAsia="Times New Roman" w:hAnsi="Arial" w:cs="Arial"/>
          <w:b/>
          <w:bCs/>
        </w:rPr>
        <w:t xml:space="preserve"> TO PRODUCE SADC GUIDELINE ON DEVELOPING NATIONAL ACTION PLAN ON GENDER EQUALITY AND WOMEN EMPOWERMENT</w:t>
      </w:r>
      <w:r>
        <w:rPr>
          <w:rStyle w:val="None"/>
          <w:rFonts w:ascii="Arial" w:hAnsi="Arial"/>
          <w:b/>
          <w:bCs/>
        </w:rPr>
        <w:t xml:space="preserve">’’ </w:t>
      </w:r>
    </w:p>
    <w:p w14:paraId="282E57B9" w14:textId="77777777"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14:paraId="14E8241F"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28BE752B" w14:textId="77777777" w:rsidR="00CF720D" w:rsidRDefault="00CF720D">
      <w:pPr>
        <w:pStyle w:val="BodyA"/>
        <w:ind w:left="425"/>
        <w:jc w:val="both"/>
        <w:rPr>
          <w:rStyle w:val="None"/>
          <w:rFonts w:ascii="Arial" w:eastAsia="Arial" w:hAnsi="Arial" w:cs="Arial"/>
          <w:b/>
          <w:bCs/>
        </w:rPr>
      </w:pPr>
    </w:p>
    <w:p w14:paraId="2DA1C1C9"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193FEF8"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15A9421B"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1959C503"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23E7D2F4"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0F94A815"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5500E9C2"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1F149B8C"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74A00067"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393C789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FEBE8F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7856167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with the exception of the ones set out in paragraph 4.3 above. </w:t>
      </w:r>
    </w:p>
    <w:p w14:paraId="19A8A3EE" w14:textId="77777777" w:rsidR="00CF720D" w:rsidRDefault="00CF720D">
      <w:pPr>
        <w:pStyle w:val="BodyA"/>
        <w:spacing w:after="120"/>
        <w:ind w:left="426"/>
        <w:jc w:val="both"/>
        <w:rPr>
          <w:rStyle w:val="None"/>
          <w:rFonts w:ascii="Arial" w:eastAsia="Arial" w:hAnsi="Arial" w:cs="Arial"/>
        </w:rPr>
      </w:pPr>
    </w:p>
    <w:p w14:paraId="75A5AD10" w14:textId="77777777" w:rsidR="00CF720D" w:rsidRDefault="00CF720D">
      <w:pPr>
        <w:pStyle w:val="BodyA"/>
        <w:spacing w:after="120"/>
        <w:ind w:left="426"/>
        <w:jc w:val="both"/>
        <w:rPr>
          <w:rStyle w:val="None"/>
          <w:rFonts w:ascii="Arial" w:eastAsia="Arial" w:hAnsi="Arial" w:cs="Arial"/>
        </w:rPr>
      </w:pPr>
    </w:p>
    <w:p w14:paraId="6FED2337"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776CDE1A"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14:paraId="269185A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37C13B66"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0B1088D5"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145DFF84"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75201DE7"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6C281489"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58A8C215"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w:t>
      </w:r>
      <w:r>
        <w:rPr>
          <w:rStyle w:val="None"/>
          <w:rFonts w:ascii="Arial" w:hAnsi="Arial"/>
        </w:rPr>
        <w:lastRenderedPageBreak/>
        <w:t>the party not in breach may then terminate the Contract in writing and may take appropriate steps to remedy the breach.</w:t>
      </w:r>
    </w:p>
    <w:p w14:paraId="5D2A724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406ECEAE"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5FBCE9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5831477A"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758FFE3D"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30197215"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5B3A5649"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680D135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58AD1015"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024ED70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14:paraId="259C533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7930D10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w:t>
      </w:r>
      <w:r>
        <w:rPr>
          <w:rFonts w:ascii="Arial" w:hAnsi="Arial"/>
        </w:rPr>
        <w:lastRenderedPageBreak/>
        <w:t>if such confirmation has been provided, and written confirmation of its acceptance provided to the Individual Consultant by the Procuring Entity, will this remove the obligation to meet the requirements of clause 11.1 of this Contract in full.</w:t>
      </w:r>
    </w:p>
    <w:p w14:paraId="60D0C46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440C683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2B07891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5B22C8D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607EB9C3"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78A964BF" w14:textId="77777777" w:rsidR="00CF720D" w:rsidRDefault="001E612A" w:rsidP="001F70CC">
      <w:pPr>
        <w:pStyle w:val="BodyA"/>
        <w:numPr>
          <w:ilvl w:val="0"/>
          <w:numId w:val="28"/>
        </w:numPr>
        <w:spacing w:after="120"/>
        <w:jc w:val="both"/>
        <w:rPr>
          <w:rFonts w:ascii="Arial" w:eastAsia="Arial" w:hAnsi="Arial" w:cs="Arial"/>
          <w:b/>
          <w:bCs/>
        </w:rPr>
      </w:pPr>
      <w:proofErr w:type="spellStart"/>
      <w:r>
        <w:rPr>
          <w:rFonts w:ascii="Arial" w:hAnsi="Arial"/>
          <w:b/>
          <w:bCs/>
        </w:rPr>
        <w:t>Non Disclosure</w:t>
      </w:r>
      <w:proofErr w:type="spellEnd"/>
      <w:r>
        <w:rPr>
          <w:rFonts w:ascii="Arial" w:hAnsi="Arial"/>
          <w:b/>
          <w:bCs/>
        </w:rPr>
        <w:t xml:space="preserve"> &amp; Confidentiality</w:t>
      </w:r>
    </w:p>
    <w:p w14:paraId="158AFDB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033C839"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w:t>
      </w:r>
      <w:r>
        <w:rPr>
          <w:rFonts w:ascii="Arial" w:hAnsi="Arial"/>
        </w:rPr>
        <w:lastRenderedPageBreak/>
        <w:t>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14:paraId="2D94E06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437214B4"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14:paraId="0A912133"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7CB352E7"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06805CA9"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056F72E0"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1F96A6B0"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718560F6"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24E5B1F5"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1AE8CFC2" w14:textId="77777777"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14:paraId="70771174" w14:textId="77777777" w:rsidR="00CF720D" w:rsidRDefault="00CF720D">
      <w:pPr>
        <w:pStyle w:val="BodyA"/>
        <w:rPr>
          <w:rStyle w:val="None"/>
          <w:rFonts w:ascii="Arial" w:eastAsia="Arial" w:hAnsi="Arial" w:cs="Arial"/>
        </w:rPr>
      </w:pPr>
    </w:p>
    <w:p w14:paraId="22E57006"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57076AC6" w14:textId="77777777" w:rsidR="00CF720D" w:rsidRDefault="00CF720D">
      <w:pPr>
        <w:pStyle w:val="BodyA"/>
        <w:rPr>
          <w:rStyle w:val="None"/>
          <w:rFonts w:ascii="Arial" w:eastAsia="Arial" w:hAnsi="Arial" w:cs="Arial"/>
        </w:rPr>
      </w:pPr>
    </w:p>
    <w:p w14:paraId="52980A8A"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2DD93D74"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02176582" w14:textId="77777777" w:rsidR="00CF720D" w:rsidRDefault="00CF720D">
      <w:pPr>
        <w:pStyle w:val="BodyA"/>
        <w:rPr>
          <w:rStyle w:val="None"/>
          <w:rFonts w:ascii="Arial" w:eastAsia="Arial" w:hAnsi="Arial" w:cs="Arial"/>
        </w:rPr>
      </w:pPr>
    </w:p>
    <w:p w14:paraId="569DE1F3"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01F20A30"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1203AD2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3D7D94ED"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15C71880" w14:textId="77777777" w:rsidR="00CF720D" w:rsidRDefault="001E612A">
            <w:pPr>
              <w:pStyle w:val="BodyA"/>
              <w:jc w:val="both"/>
            </w:pPr>
            <w:r>
              <w:rPr>
                <w:rStyle w:val="None"/>
                <w:rFonts w:ascii="Arial" w:hAnsi="Arial"/>
                <w:b/>
                <w:bCs/>
              </w:rPr>
              <w:t>For the Individual Consultant</w:t>
            </w:r>
          </w:p>
        </w:tc>
      </w:tr>
      <w:tr w:rsidR="00CF720D" w14:paraId="37F40193"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16BC63" w14:textId="77777777" w:rsidR="00CF720D" w:rsidRDefault="001E612A">
            <w:pPr>
              <w:pStyle w:val="BodyA"/>
              <w:jc w:val="both"/>
            </w:pPr>
            <w:r>
              <w:rPr>
                <w:rStyle w:val="None"/>
                <w:rFonts w:ascii="Arial" w:hAnsi="Arial"/>
                <w:b/>
                <w:bCs/>
              </w:rPr>
              <w:lastRenderedPageBreak/>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45E82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E8C164" w14:textId="77777777"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4FF844" w14:textId="77777777" w:rsidR="00CF720D" w:rsidRDefault="00CF720D"/>
        </w:tc>
      </w:tr>
      <w:tr w:rsidR="00CF720D" w14:paraId="497504EE"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ED3913" w14:textId="77777777"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B34B1E"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55A718"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844D2" w14:textId="77777777" w:rsidR="00CF720D" w:rsidRDefault="00CF720D"/>
        </w:tc>
      </w:tr>
      <w:tr w:rsidR="00CF720D" w14:paraId="543CAF0D"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94AF3BB" w14:textId="77777777" w:rsidR="00CF720D" w:rsidRDefault="001E612A">
            <w:pPr>
              <w:pStyle w:val="BodyA"/>
              <w:jc w:val="both"/>
            </w:pPr>
            <w:r>
              <w:rPr>
                <w:rStyle w:val="None"/>
                <w:rFonts w:ascii="Arial" w:hAnsi="Arial"/>
                <w:b/>
                <w:bCs/>
              </w:rPr>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751B89"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AE1F01" w14:textId="77777777"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E820BD" w14:textId="77777777" w:rsidR="00CF720D" w:rsidRDefault="00CF720D"/>
        </w:tc>
      </w:tr>
      <w:tr w:rsidR="00CF720D" w14:paraId="59D6916C"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146EFF" w14:textId="77777777"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30E5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7A1A69" w14:textId="77777777"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54232E" w14:textId="77777777" w:rsidR="00CF720D" w:rsidRDefault="00CF720D"/>
        </w:tc>
      </w:tr>
      <w:tr w:rsidR="00CF720D" w14:paraId="754A651A"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95C3DD"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87B0C7"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95A4A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DB4748" w14:textId="77777777" w:rsidR="00CF720D" w:rsidRDefault="00CF720D"/>
        </w:tc>
      </w:tr>
    </w:tbl>
    <w:p w14:paraId="42158F61" w14:textId="77777777" w:rsidR="00CF720D" w:rsidRDefault="00CF720D">
      <w:pPr>
        <w:pStyle w:val="BodyA"/>
        <w:widowControl w:val="0"/>
        <w:ind w:left="324" w:hanging="324"/>
        <w:rPr>
          <w:rStyle w:val="None"/>
          <w:rFonts w:ascii="Arial" w:eastAsia="Arial" w:hAnsi="Arial" w:cs="Arial"/>
          <w:b/>
          <w:bCs/>
        </w:rPr>
      </w:pPr>
    </w:p>
    <w:p w14:paraId="502A5CAC" w14:textId="77777777" w:rsidR="00CF720D" w:rsidRDefault="00CF720D">
      <w:pPr>
        <w:pStyle w:val="BodyA"/>
        <w:widowControl w:val="0"/>
        <w:ind w:left="216" w:hanging="216"/>
        <w:rPr>
          <w:rStyle w:val="None"/>
          <w:rFonts w:ascii="Arial" w:eastAsia="Arial" w:hAnsi="Arial" w:cs="Arial"/>
          <w:b/>
          <w:bCs/>
        </w:rPr>
      </w:pPr>
    </w:p>
    <w:p w14:paraId="04320390" w14:textId="77777777" w:rsidR="00CF720D" w:rsidRDefault="00CF720D">
      <w:pPr>
        <w:pStyle w:val="BodyA"/>
        <w:widowControl w:val="0"/>
        <w:ind w:left="108" w:hanging="108"/>
        <w:rPr>
          <w:rStyle w:val="None"/>
          <w:rFonts w:ascii="Arial" w:eastAsia="Arial" w:hAnsi="Arial" w:cs="Arial"/>
          <w:b/>
          <w:bCs/>
        </w:rPr>
      </w:pPr>
    </w:p>
    <w:p w14:paraId="0DBF4CF5" w14:textId="77777777" w:rsidR="00CF720D" w:rsidRDefault="00CF720D">
      <w:pPr>
        <w:pStyle w:val="BodyA"/>
        <w:ind w:left="720" w:hanging="720"/>
        <w:jc w:val="both"/>
        <w:rPr>
          <w:rStyle w:val="None"/>
          <w:rFonts w:ascii="Arial" w:eastAsia="Arial" w:hAnsi="Arial" w:cs="Arial"/>
          <w:b/>
          <w:bCs/>
        </w:rPr>
      </w:pPr>
    </w:p>
    <w:p w14:paraId="7EF81BD5"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0F50A980" w14:textId="77777777" w:rsidR="00CF720D" w:rsidRDefault="001E612A">
      <w:pPr>
        <w:pStyle w:val="BodyA"/>
        <w:spacing w:after="200" w:line="276" w:lineRule="auto"/>
      </w:pPr>
      <w:r>
        <w:rPr>
          <w:rStyle w:val="None"/>
          <w:rFonts w:ascii="Arial Unicode MS" w:hAnsi="Arial Unicode MS"/>
        </w:rPr>
        <w:br w:type="page"/>
      </w:r>
    </w:p>
    <w:p w14:paraId="2483555D" w14:textId="77777777" w:rsidR="00CF720D" w:rsidRDefault="00CF720D">
      <w:pPr>
        <w:pStyle w:val="BodyA"/>
        <w:jc w:val="center"/>
        <w:rPr>
          <w:rStyle w:val="None"/>
          <w:rFonts w:ascii="Arial" w:eastAsia="Arial" w:hAnsi="Arial" w:cs="Arial"/>
        </w:rPr>
      </w:pPr>
    </w:p>
    <w:p w14:paraId="5D6E9DA9"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77A3442B" w14:textId="77777777" w:rsidR="00CF720D" w:rsidRDefault="00CF720D">
      <w:pPr>
        <w:pStyle w:val="BodyA"/>
        <w:jc w:val="center"/>
        <w:rPr>
          <w:rStyle w:val="None"/>
          <w:rFonts w:ascii="Arial" w:eastAsia="Arial" w:hAnsi="Arial" w:cs="Arial"/>
          <w:i/>
          <w:iCs/>
        </w:rPr>
      </w:pPr>
    </w:p>
    <w:p w14:paraId="4D7B156A"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05F15DA7" w14:textId="77777777" w:rsidR="00CF720D" w:rsidRDefault="00CF720D">
      <w:pPr>
        <w:pStyle w:val="BodyA"/>
        <w:jc w:val="center"/>
        <w:rPr>
          <w:rStyle w:val="None"/>
          <w:rFonts w:ascii="Arial" w:eastAsia="Arial" w:hAnsi="Arial" w:cs="Arial"/>
          <w:b/>
          <w:bCs/>
          <w:i/>
          <w:iCs/>
        </w:rPr>
      </w:pPr>
    </w:p>
    <w:p w14:paraId="17A2707D" w14:textId="77777777" w:rsidR="00CF720D" w:rsidRDefault="001E612A">
      <w:pPr>
        <w:pStyle w:val="BodyA"/>
        <w:spacing w:after="200" w:line="276" w:lineRule="auto"/>
        <w:jc w:val="center"/>
      </w:pPr>
      <w:r>
        <w:rPr>
          <w:rStyle w:val="None"/>
          <w:rFonts w:ascii="Arial Unicode MS" w:hAnsi="Arial Unicode MS"/>
        </w:rPr>
        <w:br w:type="page"/>
      </w:r>
    </w:p>
    <w:p w14:paraId="4DC23451"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E5DD727" w14:textId="77777777" w:rsidR="00CF720D" w:rsidRDefault="00CF720D">
      <w:pPr>
        <w:pStyle w:val="BodyA"/>
        <w:jc w:val="both"/>
        <w:rPr>
          <w:rStyle w:val="None"/>
          <w:rFonts w:ascii="Arial" w:eastAsia="Arial" w:hAnsi="Arial" w:cs="Arial"/>
        </w:rPr>
      </w:pPr>
    </w:p>
    <w:p w14:paraId="6113B0D5"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4B73C806" w14:textId="77777777" w:rsidR="00CF720D" w:rsidRDefault="00CF720D">
      <w:pPr>
        <w:pStyle w:val="ListParagraph"/>
        <w:tabs>
          <w:tab w:val="left" w:pos="142"/>
        </w:tabs>
        <w:ind w:left="284"/>
        <w:jc w:val="both"/>
        <w:rPr>
          <w:rStyle w:val="None"/>
          <w:rFonts w:ascii="Arial" w:eastAsia="Arial" w:hAnsi="Arial" w:cs="Arial"/>
        </w:rPr>
      </w:pPr>
    </w:p>
    <w:p w14:paraId="33CD768E"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6C4A0066"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69F1E45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6DFE2896"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A67F31C"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10E65350"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F16EB3E"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D4B98CA"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831738C"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5C2A867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6676784C" w14:textId="77777777" w:rsidR="00CF720D" w:rsidRDefault="001E612A">
            <w:pPr>
              <w:pStyle w:val="BodyA"/>
              <w:spacing w:before="40" w:after="40"/>
              <w:jc w:val="center"/>
            </w:pPr>
            <w:r>
              <w:rPr>
                <w:rStyle w:val="None"/>
                <w:rFonts w:ascii="Arial" w:hAnsi="Arial"/>
                <w:b/>
                <w:bCs/>
              </w:rPr>
              <w:t>(in US$)</w:t>
            </w:r>
          </w:p>
        </w:tc>
      </w:tr>
      <w:tr w:rsidR="00CF720D" w14:paraId="37BEAF3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D274B6"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7D45B69"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8C39733"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28C4104"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9A706DB" w14:textId="77777777" w:rsidR="00CF720D" w:rsidRDefault="00CF720D"/>
        </w:tc>
      </w:tr>
      <w:tr w:rsidR="00CF720D" w14:paraId="39748C3F"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954988A"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D6CAB85"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CFCC86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8A2303A"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120FC1D" w14:textId="77777777" w:rsidR="00CF720D" w:rsidRDefault="00CF720D"/>
        </w:tc>
      </w:tr>
      <w:tr w:rsidR="00CF720D" w14:paraId="5BD95981"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353111"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EA82D65"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4E25BD2"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2AE98937"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C41DB9F"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65933807" w14:textId="77777777" w:rsidR="00CF720D" w:rsidRDefault="00CF720D"/>
        </w:tc>
      </w:tr>
      <w:tr w:rsidR="00CF720D" w14:paraId="742D0F9B"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C4B9875"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B249E3D"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D76CEB"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17A364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88149DE"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2FB77BB" w14:textId="77777777" w:rsidR="00CF720D" w:rsidRDefault="00CF720D"/>
        </w:tc>
      </w:tr>
      <w:tr w:rsidR="00CF720D" w14:paraId="4344AA8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FBCA2DE"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C11EB4"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5C3A333"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58C42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169065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254E96" w14:textId="77777777" w:rsidR="00CF720D" w:rsidRDefault="00CF720D"/>
        </w:tc>
      </w:tr>
      <w:tr w:rsidR="00CF720D" w14:paraId="37D168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C4FF02A"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1BD4848"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8AE7DF"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EE1733"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FCDA6A"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3FB03" w14:textId="77777777" w:rsidR="00CF720D" w:rsidRDefault="00CF720D"/>
        </w:tc>
      </w:tr>
      <w:tr w:rsidR="00CF720D" w14:paraId="59B1CD7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7954D46"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C25D9B"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C8DE1CA"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1C0475"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E3E2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485A9E9"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6D44D99" w14:textId="77777777" w:rsidR="00CF720D" w:rsidRDefault="00CF720D"/>
        </w:tc>
      </w:tr>
      <w:tr w:rsidR="00CF720D" w14:paraId="59E0192B"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23EA68"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E456A6"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BDCE0FD"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3B03D1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23E2B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BD2DAC"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68DD2E3" w14:textId="77777777" w:rsidR="00CF720D" w:rsidRDefault="00CF720D"/>
        </w:tc>
      </w:tr>
      <w:tr w:rsidR="00CF720D" w14:paraId="50AB0326"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5326423"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9383A33"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1DAC29"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662A7FD"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D381E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A2C6C6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5470581" w14:textId="77777777" w:rsidR="00CF720D" w:rsidRDefault="00CF720D"/>
        </w:tc>
      </w:tr>
      <w:tr w:rsidR="00CF720D" w14:paraId="039ABF5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BA4A81D"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6D23C2D"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A5B4371"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A372FA0"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2AE458"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286C7ED"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7B0C5A2" w14:textId="77777777" w:rsidR="00CF720D" w:rsidRDefault="00CF720D"/>
        </w:tc>
      </w:tr>
      <w:tr w:rsidR="00CF720D" w14:paraId="711B50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2AACD6F"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D9805F2"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2900F6"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16B45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1202D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403CEA5" w14:textId="77777777" w:rsidR="00CF720D" w:rsidRDefault="00CF720D"/>
        </w:tc>
      </w:tr>
      <w:tr w:rsidR="00CF720D" w14:paraId="3690BB14"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91BD1"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70CF8A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AC8680"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0B08FD3"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08A7BC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BBA5661" w14:textId="77777777" w:rsidR="00CF720D" w:rsidRDefault="00CF720D"/>
        </w:tc>
      </w:tr>
      <w:tr w:rsidR="00CF720D" w14:paraId="59810EA3"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965C136"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FB21160"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D518B21"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C53698C"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70503BD"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66D4871" w14:textId="77777777" w:rsidR="00CF720D" w:rsidRDefault="00CF720D"/>
        </w:tc>
      </w:tr>
      <w:tr w:rsidR="00CF720D" w14:paraId="2B28708E"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71B5928"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383A7B" w14:textId="77777777" w:rsidR="00CF720D" w:rsidRDefault="00CF720D"/>
        </w:tc>
      </w:tr>
    </w:tbl>
    <w:p w14:paraId="4972B268"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503309CF" w14:textId="77777777" w:rsidR="00CF720D" w:rsidRDefault="00CF720D">
      <w:pPr>
        <w:pStyle w:val="ListParagraph"/>
        <w:widowControl w:val="0"/>
        <w:tabs>
          <w:tab w:val="left" w:pos="142"/>
        </w:tabs>
        <w:ind w:left="0"/>
        <w:jc w:val="center"/>
        <w:rPr>
          <w:rStyle w:val="None"/>
          <w:rFonts w:ascii="Arial" w:eastAsia="Arial" w:hAnsi="Arial" w:cs="Arial"/>
        </w:rPr>
      </w:pPr>
    </w:p>
    <w:p w14:paraId="510C35B8" w14:textId="77777777" w:rsidR="00CF720D" w:rsidRDefault="00CF720D">
      <w:pPr>
        <w:pStyle w:val="ListParagraph"/>
        <w:widowControl w:val="0"/>
        <w:tabs>
          <w:tab w:val="left" w:pos="142"/>
        </w:tabs>
        <w:ind w:left="0"/>
        <w:jc w:val="center"/>
        <w:rPr>
          <w:rStyle w:val="None"/>
          <w:rFonts w:ascii="Arial" w:eastAsia="Arial" w:hAnsi="Arial" w:cs="Arial"/>
        </w:rPr>
      </w:pPr>
    </w:p>
    <w:p w14:paraId="5C75C6C8" w14:textId="77777777" w:rsidR="00CF720D" w:rsidRDefault="00CF720D">
      <w:pPr>
        <w:pStyle w:val="Header"/>
        <w:tabs>
          <w:tab w:val="clear" w:pos="4320"/>
          <w:tab w:val="clear" w:pos="8640"/>
        </w:tabs>
        <w:spacing w:line="120" w:lineRule="exact"/>
        <w:rPr>
          <w:rStyle w:val="None"/>
          <w:rFonts w:ascii="Arial" w:eastAsia="Arial" w:hAnsi="Arial" w:cs="Arial"/>
        </w:rPr>
      </w:pPr>
    </w:p>
    <w:p w14:paraId="2D57D8EC" w14:textId="77777777" w:rsidR="00CF720D" w:rsidRDefault="00CF720D">
      <w:pPr>
        <w:pStyle w:val="ListParagraph"/>
        <w:tabs>
          <w:tab w:val="left" w:pos="142"/>
        </w:tabs>
        <w:ind w:left="284"/>
        <w:rPr>
          <w:rStyle w:val="None"/>
          <w:rFonts w:ascii="Arial" w:eastAsia="Arial" w:hAnsi="Arial" w:cs="Arial"/>
        </w:rPr>
      </w:pPr>
    </w:p>
    <w:p w14:paraId="1E29AFA7"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40444BF2" w14:textId="77777777" w:rsidR="00CF720D" w:rsidRDefault="00CF720D">
      <w:pPr>
        <w:pStyle w:val="BodyA"/>
        <w:ind w:left="702" w:hanging="45"/>
        <w:jc w:val="both"/>
        <w:rPr>
          <w:rStyle w:val="None"/>
          <w:rFonts w:ascii="Arial" w:eastAsia="Arial" w:hAnsi="Arial" w:cs="Arial"/>
        </w:rPr>
      </w:pPr>
    </w:p>
    <w:p w14:paraId="1722582F"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8C2A" w14:textId="77777777" w:rsidR="00BF0A35" w:rsidRDefault="00BF0A35">
      <w:r>
        <w:separator/>
      </w:r>
    </w:p>
  </w:endnote>
  <w:endnote w:type="continuationSeparator" w:id="0">
    <w:p w14:paraId="39308115" w14:textId="77777777" w:rsidR="00BF0A35" w:rsidRDefault="00BF0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roman"/>
    <w:pitch w:val="default"/>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2316A" w14:textId="2B37E449" w:rsidR="00D8333A" w:rsidRDefault="00D8333A">
    <w:pPr>
      <w:pStyle w:val="Footer"/>
      <w:jc w:val="center"/>
    </w:pPr>
    <w:r>
      <w:t xml:space="preserve">Page </w:t>
    </w:r>
    <w:r>
      <w:fldChar w:fldCharType="begin"/>
    </w:r>
    <w:r>
      <w:instrText xml:space="preserve"> PAGE </w:instrText>
    </w:r>
    <w:r>
      <w:fldChar w:fldCharType="separate"/>
    </w:r>
    <w:r w:rsidR="003E4C78">
      <w:rPr>
        <w:noProof/>
      </w:rPr>
      <w:t>11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7F154" w14:textId="7FCA7E5D" w:rsidR="00D8333A" w:rsidRDefault="00D8333A">
    <w:pPr>
      <w:pStyle w:val="Footer"/>
      <w:jc w:val="center"/>
    </w:pPr>
    <w:r>
      <w:t xml:space="preserve">Page </w:t>
    </w:r>
    <w:r>
      <w:fldChar w:fldCharType="begin"/>
    </w:r>
    <w:r>
      <w:instrText xml:space="preserve"> PAGE </w:instrText>
    </w:r>
    <w:r>
      <w:fldChar w:fldCharType="separate"/>
    </w:r>
    <w:r w:rsidR="003E4C78">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A0E8A" w14:textId="242C7D0C" w:rsidR="00D8333A" w:rsidRDefault="00D8333A">
    <w:pPr>
      <w:pStyle w:val="Footer"/>
      <w:jc w:val="center"/>
    </w:pPr>
    <w:r>
      <w:t xml:space="preserve">Page </w:t>
    </w:r>
    <w:r>
      <w:fldChar w:fldCharType="begin"/>
    </w:r>
    <w:r>
      <w:instrText xml:space="preserve"> PAGE </w:instrText>
    </w:r>
    <w:r>
      <w:fldChar w:fldCharType="separate"/>
    </w:r>
    <w:r w:rsidR="003E4C78">
      <w:rPr>
        <w:noProof/>
      </w:rPr>
      <w:t>15</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2692" w14:textId="696BD113" w:rsidR="00D8333A" w:rsidRDefault="00D8333A">
    <w:pPr>
      <w:pStyle w:val="Footer"/>
      <w:jc w:val="center"/>
    </w:pPr>
    <w:r>
      <w:t xml:space="preserve">Page </w:t>
    </w:r>
    <w:r>
      <w:fldChar w:fldCharType="begin"/>
    </w:r>
    <w:r>
      <w:instrText xml:space="preserve"> PAGE </w:instrText>
    </w:r>
    <w:r>
      <w:fldChar w:fldCharType="separate"/>
    </w:r>
    <w:r w:rsidR="003E4C78">
      <w:rPr>
        <w:noProof/>
      </w:rPr>
      <w:t>21</w:t>
    </w:r>
    <w:r>
      <w:fldChar w:fldCharType="end"/>
    </w:r>
    <w:r>
      <w:t xml:space="preserve"> of </w:t>
    </w:r>
    <w:r>
      <w:rPr>
        <w:noProof/>
      </w:rPr>
      <w:fldChar w:fldCharType="begin"/>
    </w:r>
    <w:r>
      <w:rPr>
        <w:noProof/>
      </w:rPr>
      <w:instrText xml:space="preserve"> NUMPAGES </w:instrText>
    </w:r>
    <w:r>
      <w:rPr>
        <w:noProof/>
      </w:rPr>
      <w:fldChar w:fldCharType="separate"/>
    </w:r>
    <w:r w:rsidR="003E4C78">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D08CA" w14:textId="77777777" w:rsidR="00BF0A35" w:rsidRDefault="00BF0A35">
      <w:r>
        <w:separator/>
      </w:r>
    </w:p>
  </w:footnote>
  <w:footnote w:type="continuationSeparator" w:id="0">
    <w:p w14:paraId="52855B7B" w14:textId="77777777" w:rsidR="00BF0A35" w:rsidRDefault="00BF0A35">
      <w:r>
        <w:continuationSeparator/>
      </w:r>
    </w:p>
  </w:footnote>
  <w:footnote w:type="continuationNotice" w:id="1">
    <w:p w14:paraId="3EACBA5E" w14:textId="77777777" w:rsidR="00BF0A35" w:rsidRDefault="00BF0A35"/>
  </w:footnote>
  <w:footnote w:id="2">
    <w:p w14:paraId="1DD8E4DD" w14:textId="77777777" w:rsidR="00D8333A" w:rsidRDefault="00D8333A">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4D0BF63" w14:textId="77777777" w:rsidR="00D8333A" w:rsidRDefault="00D8333A">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D99E9" w14:textId="77777777" w:rsidR="00D8333A" w:rsidRDefault="00D8333A">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2BB56" w14:textId="77777777" w:rsidR="00D8333A" w:rsidRDefault="00D8333A">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0937FF8"/>
    <w:multiLevelType w:val="hybridMultilevel"/>
    <w:tmpl w:val="6500430E"/>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6B1065"/>
    <w:multiLevelType w:val="hybridMultilevel"/>
    <w:tmpl w:val="A802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B73FB"/>
    <w:multiLevelType w:val="hybridMultilevel"/>
    <w:tmpl w:val="6E9A64CC"/>
    <w:lvl w:ilvl="0" w:tplc="EAFEC564">
      <w:start w:val="1"/>
      <w:numFmt w:val="lowerRoman"/>
      <w:lvlText w:val="(%1)"/>
      <w:lvlJc w:val="left"/>
      <w:pPr>
        <w:ind w:left="1440" w:hanging="360"/>
      </w:pPr>
      <w:rPr>
        <w:rFonts w:ascii="Arial" w:eastAsia="Calibri" w:hAnsi="Arial" w:cs="Arial"/>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ADD1ACD"/>
    <w:multiLevelType w:val="hybridMultilevel"/>
    <w:tmpl w:val="A45E2EF4"/>
    <w:lvl w:ilvl="0" w:tplc="08090001">
      <w:start w:val="1"/>
      <w:numFmt w:val="bullet"/>
      <w:lvlText w:val="o"/>
      <w:lvlJc w:val="left"/>
      <w:pPr>
        <w:ind w:left="630" w:hanging="360"/>
      </w:pPr>
      <w:rPr>
        <w:rFonts w:ascii="Courier New" w:hAnsi="Courier New"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5"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E645350"/>
    <w:multiLevelType w:val="multilevel"/>
    <w:tmpl w:val="BFBE512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00F3E37"/>
    <w:multiLevelType w:val="hybridMultilevel"/>
    <w:tmpl w:val="556EE494"/>
    <w:numStyleLink w:val="ImportedStyle2"/>
  </w:abstractNum>
  <w:abstractNum w:abstractNumId="21"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77B0DD8"/>
    <w:multiLevelType w:val="multilevel"/>
    <w:tmpl w:val="1A1634B2"/>
    <w:numStyleLink w:val="ImportedStyle13"/>
  </w:abstractNum>
  <w:abstractNum w:abstractNumId="24"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48E664CB"/>
    <w:multiLevelType w:val="multilevel"/>
    <w:tmpl w:val="A462DD08"/>
    <w:numStyleLink w:val="ImportedStyle12"/>
  </w:abstractNum>
  <w:abstractNum w:abstractNumId="27"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35C3C3E"/>
    <w:multiLevelType w:val="hybridMultilevel"/>
    <w:tmpl w:val="D52EFD8A"/>
    <w:lvl w:ilvl="0" w:tplc="38E89874">
      <w:start w:val="1"/>
      <w:numFmt w:val="decimal"/>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0"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5B5D500B"/>
    <w:multiLevelType w:val="hybridMultilevel"/>
    <w:tmpl w:val="EC1212DA"/>
    <w:lvl w:ilvl="0" w:tplc="85C2C4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131AF3"/>
    <w:multiLevelType w:val="hybridMultilevel"/>
    <w:tmpl w:val="071ADB98"/>
    <w:lvl w:ilvl="0" w:tplc="D3E6D93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186130F"/>
    <w:multiLevelType w:val="hybridMultilevel"/>
    <w:tmpl w:val="AA227B32"/>
    <w:lvl w:ilvl="0" w:tplc="1C090019">
      <w:start w:val="1"/>
      <w:numFmt w:val="lowerLetter"/>
      <w:lvlText w:val="%1."/>
      <w:lvlJc w:val="left"/>
      <w:pPr>
        <w:ind w:left="810" w:hanging="360"/>
      </w:pPr>
    </w:lvl>
    <w:lvl w:ilvl="1" w:tplc="1C090019" w:tentative="1">
      <w:start w:val="1"/>
      <w:numFmt w:val="lowerLetter"/>
      <w:lvlText w:val="%2."/>
      <w:lvlJc w:val="left"/>
      <w:pPr>
        <w:ind w:left="1530" w:hanging="360"/>
      </w:pPr>
    </w:lvl>
    <w:lvl w:ilvl="2" w:tplc="1C09001B" w:tentative="1">
      <w:start w:val="1"/>
      <w:numFmt w:val="lowerRoman"/>
      <w:lvlText w:val="%3."/>
      <w:lvlJc w:val="right"/>
      <w:pPr>
        <w:ind w:left="2250" w:hanging="180"/>
      </w:pPr>
    </w:lvl>
    <w:lvl w:ilvl="3" w:tplc="1C09000F" w:tentative="1">
      <w:start w:val="1"/>
      <w:numFmt w:val="decimal"/>
      <w:lvlText w:val="%4."/>
      <w:lvlJc w:val="left"/>
      <w:pPr>
        <w:ind w:left="2970" w:hanging="360"/>
      </w:pPr>
    </w:lvl>
    <w:lvl w:ilvl="4" w:tplc="1C090019" w:tentative="1">
      <w:start w:val="1"/>
      <w:numFmt w:val="lowerLetter"/>
      <w:lvlText w:val="%5."/>
      <w:lvlJc w:val="left"/>
      <w:pPr>
        <w:ind w:left="3690" w:hanging="360"/>
      </w:pPr>
    </w:lvl>
    <w:lvl w:ilvl="5" w:tplc="1C09001B" w:tentative="1">
      <w:start w:val="1"/>
      <w:numFmt w:val="lowerRoman"/>
      <w:lvlText w:val="%6."/>
      <w:lvlJc w:val="right"/>
      <w:pPr>
        <w:ind w:left="4410" w:hanging="180"/>
      </w:pPr>
    </w:lvl>
    <w:lvl w:ilvl="6" w:tplc="1C09000F" w:tentative="1">
      <w:start w:val="1"/>
      <w:numFmt w:val="decimal"/>
      <w:lvlText w:val="%7."/>
      <w:lvlJc w:val="left"/>
      <w:pPr>
        <w:ind w:left="5130" w:hanging="360"/>
      </w:pPr>
    </w:lvl>
    <w:lvl w:ilvl="7" w:tplc="1C090019" w:tentative="1">
      <w:start w:val="1"/>
      <w:numFmt w:val="lowerLetter"/>
      <w:lvlText w:val="%8."/>
      <w:lvlJc w:val="left"/>
      <w:pPr>
        <w:ind w:left="5850" w:hanging="360"/>
      </w:pPr>
    </w:lvl>
    <w:lvl w:ilvl="8" w:tplc="1C09001B" w:tentative="1">
      <w:start w:val="1"/>
      <w:numFmt w:val="lowerRoman"/>
      <w:lvlText w:val="%9."/>
      <w:lvlJc w:val="right"/>
      <w:pPr>
        <w:ind w:left="6570" w:hanging="180"/>
      </w:pPr>
    </w:lvl>
  </w:abstractNum>
  <w:abstractNum w:abstractNumId="35" w15:restartNumberingAfterBreak="0">
    <w:nsid w:val="61E26325"/>
    <w:multiLevelType w:val="hybridMultilevel"/>
    <w:tmpl w:val="4B320F36"/>
    <w:lvl w:ilvl="0" w:tplc="7742A8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23C5FC7"/>
    <w:multiLevelType w:val="hybridMultilevel"/>
    <w:tmpl w:val="613CBD86"/>
    <w:lvl w:ilvl="0" w:tplc="33DA89E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C0C55D5"/>
    <w:multiLevelType w:val="hybridMultilevel"/>
    <w:tmpl w:val="5D0603E4"/>
    <w:numStyleLink w:val="ImportedStyle1"/>
  </w:abstractNum>
  <w:abstractNum w:abstractNumId="38" w15:restartNumberingAfterBreak="0">
    <w:nsid w:val="700D6E5A"/>
    <w:multiLevelType w:val="hybridMultilevel"/>
    <w:tmpl w:val="59F6C774"/>
    <w:numStyleLink w:val="ImportedStyle11"/>
  </w:abstractNum>
  <w:abstractNum w:abstractNumId="39"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545847"/>
    <w:multiLevelType w:val="hybridMultilevel"/>
    <w:tmpl w:val="442C9EF6"/>
    <w:lvl w:ilvl="0" w:tplc="920A0064">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9712A32"/>
    <w:multiLevelType w:val="hybridMultilevel"/>
    <w:tmpl w:val="C750EF4A"/>
    <w:lvl w:ilvl="0" w:tplc="7E5AC7A6">
      <w:start w:val="1"/>
      <w:numFmt w:val="lowerRoman"/>
      <w:lvlText w:val="%1)"/>
      <w:lvlJc w:val="left"/>
      <w:pPr>
        <w:ind w:left="1471" w:hanging="72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44"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7E3A4A38"/>
    <w:multiLevelType w:val="hybridMultilevel"/>
    <w:tmpl w:val="1174F154"/>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abstractNumId w:val="5"/>
  </w:num>
  <w:num w:numId="2">
    <w:abstractNumId w:val="37"/>
  </w:num>
  <w:num w:numId="3">
    <w:abstractNumId w:val="18"/>
  </w:num>
  <w:num w:numId="4">
    <w:abstractNumId w:val="20"/>
  </w:num>
  <w:num w:numId="5">
    <w:abstractNumId w:val="16"/>
  </w:num>
  <w:num w:numId="6">
    <w:abstractNumId w:val="21"/>
  </w:num>
  <w:num w:numId="7">
    <w:abstractNumId w:val="40"/>
  </w:num>
  <w:num w:numId="8">
    <w:abstractNumId w:val="28"/>
  </w:num>
  <w:num w:numId="9">
    <w:abstractNumId w:val="44"/>
  </w:num>
  <w:num w:numId="10">
    <w:abstractNumId w:val="39"/>
  </w:num>
  <w:num w:numId="11">
    <w:abstractNumId w:val="17"/>
  </w:num>
  <w:num w:numId="12">
    <w:abstractNumId w:val="11"/>
  </w:num>
  <w:num w:numId="13">
    <w:abstractNumId w:val="15"/>
  </w:num>
  <w:num w:numId="14">
    <w:abstractNumId w:val="30"/>
  </w:num>
  <w:num w:numId="15">
    <w:abstractNumId w:val="22"/>
  </w:num>
  <w:num w:numId="16">
    <w:abstractNumId w:val="42"/>
    <w:lvlOverride w:ilvl="0">
      <w:startOverride w:val="2"/>
    </w:lvlOverride>
  </w:num>
  <w:num w:numId="17">
    <w:abstractNumId w:val="3"/>
    <w:lvlOverride w:ilvl="0">
      <w:startOverride w:val="3"/>
    </w:lvlOverride>
  </w:num>
  <w:num w:numId="18">
    <w:abstractNumId w:val="27"/>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startOverride w:val="9"/>
    </w:lvlOverride>
  </w:num>
  <w:num w:numId="22">
    <w:abstractNumId w:val="13"/>
  </w:num>
  <w:num w:numId="23">
    <w:abstractNumId w:val="38"/>
    <w:lvlOverride w:ilvl="0">
      <w:startOverride w:val="18"/>
    </w:lvlOverride>
  </w:num>
  <w:num w:numId="24">
    <w:abstractNumId w:val="4"/>
  </w:num>
  <w:num w:numId="25">
    <w:abstractNumId w:val="26"/>
  </w:num>
  <w:num w:numId="26">
    <w:abstractNumId w:val="2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3"/>
  </w:num>
  <w:num w:numId="29">
    <w:abstractNumId w:val="23"/>
    <w:lvlOverride w:ilvl="0">
      <w:startOverride w:val="4"/>
    </w:lvlOverride>
  </w:num>
  <w:num w:numId="30">
    <w:abstractNumId w:val="24"/>
  </w:num>
  <w:num w:numId="31">
    <w:abstractNumId w:val="31"/>
  </w:num>
  <w:num w:numId="32">
    <w:abstractNumId w:val="23"/>
    <w:lvlOverride w:ilvl="1">
      <w:startOverride w:val="3"/>
    </w:lvlOverride>
  </w:num>
  <w:num w:numId="33">
    <w:abstractNumId w:val="23"/>
    <w:lvlOverride w:ilvl="0">
      <w:startOverride w:val="10"/>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4"/>
  </w:num>
  <w:num w:numId="47">
    <w:abstractNumId w:val="6"/>
  </w:num>
  <w:num w:numId="48">
    <w:abstractNumId w:val="25"/>
  </w:num>
  <w:num w:numId="49">
    <w:abstractNumId w:val="32"/>
  </w:num>
  <w:num w:numId="50">
    <w:abstractNumId w:val="29"/>
  </w:num>
  <w:num w:numId="51">
    <w:abstractNumId w:val="4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95C4B"/>
    <w:rsid w:val="001D0221"/>
    <w:rsid w:val="001D2049"/>
    <w:rsid w:val="001D603C"/>
    <w:rsid w:val="001E612A"/>
    <w:rsid w:val="001F70CC"/>
    <w:rsid w:val="00201F51"/>
    <w:rsid w:val="00282A8E"/>
    <w:rsid w:val="00283571"/>
    <w:rsid w:val="002E4AD7"/>
    <w:rsid w:val="002E509B"/>
    <w:rsid w:val="003E4C78"/>
    <w:rsid w:val="00403F7A"/>
    <w:rsid w:val="00412B89"/>
    <w:rsid w:val="00466396"/>
    <w:rsid w:val="004863FF"/>
    <w:rsid w:val="00491E64"/>
    <w:rsid w:val="00495700"/>
    <w:rsid w:val="004A3683"/>
    <w:rsid w:val="005233B0"/>
    <w:rsid w:val="00545860"/>
    <w:rsid w:val="005774FA"/>
    <w:rsid w:val="00585A6C"/>
    <w:rsid w:val="0061036C"/>
    <w:rsid w:val="006105B6"/>
    <w:rsid w:val="0061673A"/>
    <w:rsid w:val="006A0D6B"/>
    <w:rsid w:val="0071253C"/>
    <w:rsid w:val="00723D01"/>
    <w:rsid w:val="007528BA"/>
    <w:rsid w:val="007E752E"/>
    <w:rsid w:val="00830779"/>
    <w:rsid w:val="008438B8"/>
    <w:rsid w:val="00843AE8"/>
    <w:rsid w:val="00847E38"/>
    <w:rsid w:val="0085697F"/>
    <w:rsid w:val="008616C6"/>
    <w:rsid w:val="00911F7F"/>
    <w:rsid w:val="00922AB9"/>
    <w:rsid w:val="0094721F"/>
    <w:rsid w:val="00954BCC"/>
    <w:rsid w:val="00A179D3"/>
    <w:rsid w:val="00A528F9"/>
    <w:rsid w:val="00A90F00"/>
    <w:rsid w:val="00AB242C"/>
    <w:rsid w:val="00AB2C14"/>
    <w:rsid w:val="00AB69DD"/>
    <w:rsid w:val="00AC28F3"/>
    <w:rsid w:val="00AD0EAB"/>
    <w:rsid w:val="00AF2820"/>
    <w:rsid w:val="00B27EF8"/>
    <w:rsid w:val="00B4713D"/>
    <w:rsid w:val="00BB6EBA"/>
    <w:rsid w:val="00BE5C13"/>
    <w:rsid w:val="00BF0A35"/>
    <w:rsid w:val="00BF116F"/>
    <w:rsid w:val="00CA7DDC"/>
    <w:rsid w:val="00CF720D"/>
    <w:rsid w:val="00D042C6"/>
    <w:rsid w:val="00D22FBC"/>
    <w:rsid w:val="00D8333A"/>
    <w:rsid w:val="00D92D95"/>
    <w:rsid w:val="00DA2D24"/>
    <w:rsid w:val="00DB7AA5"/>
    <w:rsid w:val="00DC2D67"/>
    <w:rsid w:val="00DC4E4D"/>
    <w:rsid w:val="00E86234"/>
    <w:rsid w:val="00F34ACC"/>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F5D5"/>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nderequality@sadc.int"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A851E-3708-4235-BEF5-94BAFA80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2</cp:revision>
  <cp:lastPrinted>2019-07-08T07:06:00Z</cp:lastPrinted>
  <dcterms:created xsi:type="dcterms:W3CDTF">2019-08-08T12:38:00Z</dcterms:created>
  <dcterms:modified xsi:type="dcterms:W3CDTF">2019-08-08T12:38:00Z</dcterms:modified>
</cp:coreProperties>
</file>