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7E28" w14:textId="77777777" w:rsidR="004005E5" w:rsidRPr="00353ED6" w:rsidRDefault="004005E5" w:rsidP="004005E5">
      <w:pPr>
        <w:spacing w:after="0" w:line="276" w:lineRule="auto"/>
        <w:ind w:left="-270"/>
        <w:jc w:val="center"/>
        <w:rPr>
          <w:rFonts w:ascii="Arial" w:eastAsia="Times New Roman" w:hAnsi="Arial" w:cs="Arial"/>
          <w:b/>
          <w:sz w:val="23"/>
          <w:szCs w:val="23"/>
          <w:lang w:val="en-GB"/>
        </w:rPr>
      </w:pPr>
      <w:r w:rsidRPr="00353ED6">
        <w:rPr>
          <w:rFonts w:ascii="Arial" w:eastAsia="Times New Roman" w:hAnsi="Arial" w:cs="Arial"/>
          <w:b/>
          <w:sz w:val="23"/>
          <w:szCs w:val="23"/>
          <w:lang w:val="en-GB"/>
        </w:rPr>
        <w:t>TERMS OF REFERENCE</w:t>
      </w:r>
    </w:p>
    <w:p w14:paraId="780793BA" w14:textId="77777777" w:rsidR="004005E5" w:rsidRPr="00353ED6" w:rsidRDefault="004005E5" w:rsidP="004005E5">
      <w:pPr>
        <w:spacing w:after="0" w:line="276" w:lineRule="auto"/>
        <w:ind w:left="-270"/>
        <w:jc w:val="center"/>
        <w:rPr>
          <w:rFonts w:ascii="Arial" w:eastAsia="Times New Roman" w:hAnsi="Arial" w:cs="Arial"/>
          <w:b/>
          <w:sz w:val="23"/>
          <w:szCs w:val="23"/>
          <w:lang w:val="en-GB"/>
        </w:rPr>
      </w:pPr>
    </w:p>
    <w:p w14:paraId="55BB468C" w14:textId="77777777" w:rsidR="004005E5" w:rsidRPr="00353ED6" w:rsidRDefault="004005E5" w:rsidP="004005E5">
      <w:pPr>
        <w:spacing w:after="0" w:line="276" w:lineRule="auto"/>
        <w:ind w:left="-270"/>
        <w:jc w:val="center"/>
        <w:rPr>
          <w:rFonts w:ascii="Arial" w:eastAsia="Times New Roman" w:hAnsi="Arial" w:cs="Arial"/>
          <w:b/>
          <w:sz w:val="23"/>
          <w:szCs w:val="23"/>
          <w:lang w:val="en-GB"/>
        </w:rPr>
      </w:pPr>
    </w:p>
    <w:p w14:paraId="0C8E4BFE" w14:textId="77777777" w:rsidR="004005E5" w:rsidRPr="00353ED6" w:rsidRDefault="004005E5" w:rsidP="004005E5">
      <w:pPr>
        <w:spacing w:after="0" w:line="276" w:lineRule="auto"/>
        <w:jc w:val="center"/>
        <w:rPr>
          <w:rFonts w:ascii="Arial" w:eastAsia="Times New Roman" w:hAnsi="Arial" w:cs="Arial"/>
          <w:sz w:val="23"/>
          <w:szCs w:val="23"/>
          <w:lang w:val="en-US"/>
        </w:rPr>
      </w:pP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Pr="00353ED6">
        <w:rPr>
          <w:rFonts w:ascii="Arial" w:eastAsia="Times New Roman" w:hAnsi="Arial" w:cs="Arial"/>
          <w:noProof/>
          <w:sz w:val="23"/>
          <w:szCs w:val="23"/>
          <w:lang w:val="en-US"/>
        </w:rPr>
        <w:fldChar w:fldCharType="begin"/>
      </w:r>
      <w:r w:rsidRPr="00353ED6">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353ED6">
        <w:rPr>
          <w:rFonts w:ascii="Arial" w:eastAsia="Times New Roman" w:hAnsi="Arial" w:cs="Arial"/>
          <w:noProof/>
          <w:sz w:val="23"/>
          <w:szCs w:val="23"/>
          <w:lang w:val="en-US"/>
        </w:rPr>
        <w:fldChar w:fldCharType="separate"/>
      </w:r>
      <w:r w:rsidR="00AE158F">
        <w:rPr>
          <w:rFonts w:ascii="Arial" w:eastAsia="Times New Roman" w:hAnsi="Arial" w:cs="Arial"/>
          <w:noProof/>
          <w:sz w:val="23"/>
          <w:szCs w:val="23"/>
          <w:lang w:val="en-US"/>
        </w:rPr>
        <w:fldChar w:fldCharType="begin"/>
      </w:r>
      <w:r w:rsidR="00AE158F">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AE158F">
        <w:rPr>
          <w:rFonts w:ascii="Arial" w:eastAsia="Times New Roman" w:hAnsi="Arial" w:cs="Arial"/>
          <w:noProof/>
          <w:sz w:val="23"/>
          <w:szCs w:val="23"/>
          <w:lang w:val="en-US"/>
        </w:rPr>
        <w:fldChar w:fldCharType="separate"/>
      </w:r>
      <w:r>
        <w:rPr>
          <w:rFonts w:ascii="Arial" w:eastAsia="Times New Roman" w:hAnsi="Arial" w:cs="Arial"/>
          <w:noProof/>
          <w:sz w:val="23"/>
          <w:szCs w:val="23"/>
          <w:lang w:val="en-US"/>
        </w:rPr>
        <w:fldChar w:fldCharType="begin"/>
      </w:r>
      <w:r>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sz w:val="23"/>
          <w:szCs w:val="23"/>
          <w:lang w:val="en-US"/>
        </w:rPr>
        <w:fldChar w:fldCharType="separate"/>
      </w:r>
      <w:r w:rsidR="00567D5E">
        <w:rPr>
          <w:rFonts w:ascii="Arial" w:eastAsia="Times New Roman" w:hAnsi="Arial" w:cs="Arial"/>
          <w:noProof/>
          <w:sz w:val="23"/>
          <w:szCs w:val="23"/>
          <w:lang w:val="en-US"/>
        </w:rPr>
        <w:fldChar w:fldCharType="begin"/>
      </w:r>
      <w:r w:rsidR="00567D5E">
        <w:rPr>
          <w:rFonts w:ascii="Arial" w:eastAsia="Times New Roman" w:hAnsi="Arial" w:cs="Arial"/>
          <w:noProof/>
          <w:sz w:val="23"/>
          <w:szCs w:val="23"/>
          <w:lang w:val="en-US"/>
        </w:rPr>
        <w:instrText xml:space="preserve"> INCLUDEPICTURE  "https://sadcint-my.sharepoint.com/../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567D5E">
        <w:rPr>
          <w:rFonts w:ascii="Arial" w:eastAsia="Times New Roman" w:hAnsi="Arial" w:cs="Arial"/>
          <w:noProof/>
          <w:sz w:val="23"/>
          <w:szCs w:val="23"/>
          <w:lang w:val="en-US"/>
        </w:rPr>
        <w:fldChar w:fldCharType="separate"/>
      </w:r>
      <w:r w:rsidR="00D61519">
        <w:rPr>
          <w:rFonts w:ascii="Arial" w:eastAsia="Times New Roman" w:hAnsi="Arial" w:cs="Arial"/>
          <w:noProof/>
          <w:sz w:val="23"/>
          <w:szCs w:val="23"/>
          <w:lang w:val="en-US"/>
        </w:rPr>
        <w:fldChar w:fldCharType="begin"/>
      </w:r>
      <w:r w:rsidR="00D61519">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D61519">
        <w:rPr>
          <w:rFonts w:ascii="Arial" w:eastAsia="Times New Roman" w:hAnsi="Arial" w:cs="Arial"/>
          <w:noProof/>
          <w:sz w:val="23"/>
          <w:szCs w:val="23"/>
          <w:lang w:val="en-US"/>
        </w:rPr>
        <w:fldChar w:fldCharType="separate"/>
      </w:r>
      <w:r w:rsidR="00871DA8">
        <w:rPr>
          <w:rFonts w:ascii="Arial" w:eastAsia="Times New Roman" w:hAnsi="Arial" w:cs="Arial"/>
          <w:noProof/>
          <w:sz w:val="23"/>
          <w:szCs w:val="23"/>
          <w:lang w:val="en-US"/>
        </w:rPr>
        <w:fldChar w:fldCharType="begin"/>
      </w:r>
      <w:r w:rsidR="00871DA8">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71DA8">
        <w:rPr>
          <w:rFonts w:ascii="Arial" w:eastAsia="Times New Roman" w:hAnsi="Arial" w:cs="Arial"/>
          <w:noProof/>
          <w:sz w:val="23"/>
          <w:szCs w:val="23"/>
          <w:lang w:val="en-US"/>
        </w:rPr>
        <w:fldChar w:fldCharType="separate"/>
      </w:r>
      <w:r w:rsidR="009D4B69">
        <w:rPr>
          <w:rFonts w:ascii="Arial" w:eastAsia="Times New Roman" w:hAnsi="Arial" w:cs="Arial"/>
          <w:noProof/>
          <w:sz w:val="23"/>
          <w:szCs w:val="23"/>
          <w:lang w:val="en-US"/>
        </w:rPr>
        <w:fldChar w:fldCharType="begin"/>
      </w:r>
      <w:r w:rsidR="009D4B69">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9D4B69">
        <w:rPr>
          <w:rFonts w:ascii="Arial" w:eastAsia="Times New Roman" w:hAnsi="Arial" w:cs="Arial"/>
          <w:noProof/>
          <w:sz w:val="23"/>
          <w:szCs w:val="23"/>
          <w:lang w:val="en-US"/>
        </w:rPr>
        <w:fldChar w:fldCharType="separate"/>
      </w:r>
      <w:r w:rsidR="00807B5F">
        <w:rPr>
          <w:rFonts w:ascii="Arial" w:eastAsia="Times New Roman" w:hAnsi="Arial" w:cs="Arial"/>
          <w:noProof/>
          <w:sz w:val="23"/>
          <w:szCs w:val="23"/>
          <w:lang w:val="en-US"/>
        </w:rPr>
        <w:fldChar w:fldCharType="begin"/>
      </w:r>
      <w:r w:rsidR="00807B5F">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07B5F">
        <w:rPr>
          <w:rFonts w:ascii="Arial" w:eastAsia="Times New Roman" w:hAnsi="Arial" w:cs="Arial"/>
          <w:noProof/>
          <w:sz w:val="23"/>
          <w:szCs w:val="23"/>
          <w:lang w:val="en-US"/>
        </w:rPr>
        <w:fldChar w:fldCharType="separate"/>
      </w:r>
      <w:r w:rsidR="000A2AA1">
        <w:rPr>
          <w:rFonts w:ascii="Arial" w:eastAsia="Times New Roman" w:hAnsi="Arial" w:cs="Arial"/>
          <w:noProof/>
          <w:sz w:val="23"/>
          <w:szCs w:val="23"/>
          <w:lang w:val="en-US"/>
        </w:rPr>
        <w:fldChar w:fldCharType="begin"/>
      </w:r>
      <w:r w:rsidR="000A2AA1">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0A2AA1">
        <w:rPr>
          <w:rFonts w:ascii="Arial" w:eastAsia="Times New Roman" w:hAnsi="Arial" w:cs="Arial"/>
          <w:noProof/>
          <w:sz w:val="23"/>
          <w:szCs w:val="23"/>
          <w:lang w:val="en-US"/>
        </w:rPr>
        <w:fldChar w:fldCharType="separate"/>
      </w:r>
      <w:r>
        <w:rPr>
          <w:rFonts w:ascii="Arial" w:eastAsia="Times New Roman" w:hAnsi="Arial" w:cs="Arial"/>
          <w:noProof/>
          <w:sz w:val="23"/>
          <w:szCs w:val="23"/>
          <w:lang w:val="en-US"/>
        </w:rPr>
        <w:fldChar w:fldCharType="begin"/>
      </w:r>
      <w:r>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sz w:val="23"/>
          <w:szCs w:val="23"/>
          <w:lang w:val="en-US"/>
        </w:rPr>
        <w:fldChar w:fldCharType="separate"/>
      </w:r>
      <w:r>
        <w:rPr>
          <w:rFonts w:ascii="Arial" w:eastAsia="Times New Roman" w:hAnsi="Arial" w:cs="Arial"/>
          <w:noProof/>
          <w:sz w:val="23"/>
          <w:szCs w:val="23"/>
          <w:lang w:val="en-US"/>
        </w:rPr>
        <w:fldChar w:fldCharType="begin"/>
      </w:r>
      <w:r>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sz w:val="23"/>
          <w:szCs w:val="23"/>
          <w:lang w:val="en-US"/>
        </w:rPr>
        <w:fldChar w:fldCharType="separate"/>
      </w:r>
      <w:r w:rsidR="00000000">
        <w:rPr>
          <w:rFonts w:ascii="Arial" w:eastAsia="Times New Roman" w:hAnsi="Arial" w:cs="Arial"/>
          <w:noProof/>
          <w:sz w:val="23"/>
          <w:szCs w:val="23"/>
          <w:lang w:val="en-US"/>
        </w:rPr>
        <w:fldChar w:fldCharType="begin"/>
      </w:r>
      <w:r w:rsidR="00000000">
        <w:rPr>
          <w:rFonts w:ascii="Arial" w:eastAsia="Times New Roman" w:hAnsi="Arial" w:cs="Arial"/>
          <w:noProof/>
          <w:sz w:val="23"/>
          <w:szCs w:val="23"/>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000000">
        <w:rPr>
          <w:rFonts w:ascii="Arial" w:eastAsia="Times New Roman" w:hAnsi="Arial" w:cs="Arial"/>
          <w:noProof/>
          <w:sz w:val="23"/>
          <w:szCs w:val="23"/>
          <w:lang w:val="en-US"/>
        </w:rPr>
        <w:fldChar w:fldCharType="separate"/>
      </w:r>
      <w:r w:rsidR="00000000">
        <w:rPr>
          <w:rFonts w:ascii="Arial" w:eastAsia="Times New Roman" w:hAnsi="Arial" w:cs="Arial"/>
          <w:noProof/>
          <w:sz w:val="23"/>
          <w:szCs w:val="23"/>
          <w:lang w:val="en-US"/>
        </w:rPr>
        <w:pict w14:anchorId="1ECA1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style="width:120.5pt;height:106.45pt;mso-width-percent:0;mso-height-percent:0;mso-width-percent:0;mso-height-percent:0" fillcolor="window">
            <v:imagedata r:id="rId11" r:href="rId12"/>
          </v:shape>
        </w:pict>
      </w:r>
      <w:r w:rsidR="00000000">
        <w:rPr>
          <w:rFonts w:ascii="Arial" w:eastAsia="Times New Roman" w:hAnsi="Arial" w:cs="Arial"/>
          <w:noProof/>
          <w:sz w:val="23"/>
          <w:szCs w:val="23"/>
          <w:lang w:val="en-US"/>
        </w:rPr>
        <w:fldChar w:fldCharType="end"/>
      </w:r>
      <w:r>
        <w:rPr>
          <w:rFonts w:ascii="Arial" w:eastAsia="Times New Roman" w:hAnsi="Arial" w:cs="Arial"/>
          <w:noProof/>
          <w:sz w:val="23"/>
          <w:szCs w:val="23"/>
          <w:lang w:val="en-US"/>
        </w:rPr>
        <w:fldChar w:fldCharType="end"/>
      </w:r>
      <w:r>
        <w:rPr>
          <w:rFonts w:ascii="Arial" w:eastAsia="Times New Roman" w:hAnsi="Arial" w:cs="Arial"/>
          <w:noProof/>
          <w:sz w:val="23"/>
          <w:szCs w:val="23"/>
          <w:lang w:val="en-US"/>
        </w:rPr>
        <w:fldChar w:fldCharType="end"/>
      </w:r>
      <w:r w:rsidR="000A2AA1">
        <w:rPr>
          <w:rFonts w:ascii="Arial" w:eastAsia="Times New Roman" w:hAnsi="Arial" w:cs="Arial"/>
          <w:noProof/>
          <w:sz w:val="23"/>
          <w:szCs w:val="23"/>
          <w:lang w:val="en-US"/>
        </w:rPr>
        <w:fldChar w:fldCharType="end"/>
      </w:r>
      <w:r w:rsidR="00807B5F">
        <w:rPr>
          <w:rFonts w:ascii="Arial" w:eastAsia="Times New Roman" w:hAnsi="Arial" w:cs="Arial"/>
          <w:noProof/>
          <w:sz w:val="23"/>
          <w:szCs w:val="23"/>
          <w:lang w:val="en-US"/>
        </w:rPr>
        <w:fldChar w:fldCharType="end"/>
      </w:r>
      <w:r w:rsidR="009D4B69">
        <w:rPr>
          <w:rFonts w:ascii="Arial" w:eastAsia="Times New Roman" w:hAnsi="Arial" w:cs="Arial"/>
          <w:noProof/>
          <w:sz w:val="23"/>
          <w:szCs w:val="23"/>
          <w:lang w:val="en-US"/>
        </w:rPr>
        <w:fldChar w:fldCharType="end"/>
      </w:r>
      <w:r w:rsidR="00871DA8">
        <w:rPr>
          <w:rFonts w:ascii="Arial" w:eastAsia="Times New Roman" w:hAnsi="Arial" w:cs="Arial"/>
          <w:noProof/>
          <w:sz w:val="23"/>
          <w:szCs w:val="23"/>
          <w:lang w:val="en-US"/>
        </w:rPr>
        <w:fldChar w:fldCharType="end"/>
      </w:r>
      <w:r w:rsidR="00D61519">
        <w:rPr>
          <w:rFonts w:ascii="Arial" w:eastAsia="Times New Roman" w:hAnsi="Arial" w:cs="Arial"/>
          <w:noProof/>
          <w:sz w:val="23"/>
          <w:szCs w:val="23"/>
          <w:lang w:val="en-US"/>
        </w:rPr>
        <w:fldChar w:fldCharType="end"/>
      </w:r>
      <w:r w:rsidR="00567D5E">
        <w:rPr>
          <w:rFonts w:ascii="Arial" w:eastAsia="Times New Roman" w:hAnsi="Arial" w:cs="Arial"/>
          <w:noProof/>
          <w:sz w:val="23"/>
          <w:szCs w:val="23"/>
          <w:lang w:val="en-US"/>
        </w:rPr>
        <w:fldChar w:fldCharType="end"/>
      </w:r>
      <w:r>
        <w:rPr>
          <w:rFonts w:ascii="Arial" w:eastAsia="Times New Roman" w:hAnsi="Arial" w:cs="Arial"/>
          <w:noProof/>
          <w:sz w:val="23"/>
          <w:szCs w:val="23"/>
          <w:lang w:val="en-US"/>
        </w:rPr>
        <w:fldChar w:fldCharType="end"/>
      </w:r>
      <w:r w:rsidR="00AE158F">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r w:rsidRPr="00353ED6">
        <w:rPr>
          <w:rFonts w:ascii="Arial" w:eastAsia="Times New Roman" w:hAnsi="Arial" w:cs="Arial"/>
          <w:noProof/>
          <w:sz w:val="23"/>
          <w:szCs w:val="23"/>
          <w:lang w:val="en-US"/>
        </w:rPr>
        <w:fldChar w:fldCharType="end"/>
      </w:r>
    </w:p>
    <w:p w14:paraId="4A060EAA" w14:textId="77777777" w:rsidR="004005E5" w:rsidRPr="00353ED6" w:rsidRDefault="004005E5" w:rsidP="004005E5">
      <w:pPr>
        <w:spacing w:after="0" w:line="276" w:lineRule="auto"/>
        <w:jc w:val="center"/>
        <w:rPr>
          <w:rFonts w:ascii="Arial" w:eastAsia="Times New Roman" w:hAnsi="Arial" w:cs="Arial"/>
          <w:b/>
          <w:sz w:val="23"/>
          <w:szCs w:val="23"/>
          <w:lang w:val="en-US"/>
        </w:rPr>
      </w:pPr>
    </w:p>
    <w:p w14:paraId="656D5CDB" w14:textId="77777777" w:rsidR="004005E5" w:rsidRPr="00353ED6" w:rsidRDefault="004005E5" w:rsidP="004005E5">
      <w:pPr>
        <w:spacing w:after="0" w:line="276" w:lineRule="auto"/>
        <w:jc w:val="center"/>
        <w:rPr>
          <w:rFonts w:ascii="Arial" w:eastAsia="Times New Roman" w:hAnsi="Arial" w:cs="Arial"/>
          <w:b/>
          <w:sz w:val="23"/>
          <w:szCs w:val="23"/>
          <w:lang w:val="en-GB"/>
        </w:rPr>
      </w:pPr>
    </w:p>
    <w:p w14:paraId="4B171997" w14:textId="078E560E" w:rsidR="004005E5" w:rsidRPr="00353ED6" w:rsidRDefault="004005E5" w:rsidP="004005E5">
      <w:pPr>
        <w:spacing w:after="0" w:line="276" w:lineRule="auto"/>
        <w:jc w:val="both"/>
        <w:rPr>
          <w:rFonts w:ascii="Arial" w:eastAsia="Times New Roman" w:hAnsi="Arial" w:cs="Arial"/>
          <w:b/>
          <w:sz w:val="23"/>
          <w:szCs w:val="23"/>
          <w:lang w:val="en-GB"/>
        </w:rPr>
      </w:pPr>
      <w:r w:rsidRPr="00353ED6">
        <w:rPr>
          <w:rFonts w:ascii="Arial" w:eastAsia="Times New Roman" w:hAnsi="Arial" w:cs="Arial"/>
          <w:b/>
          <w:sz w:val="23"/>
          <w:szCs w:val="23"/>
          <w:lang w:val="en-US"/>
        </w:rPr>
        <w:t xml:space="preserve">INDIVIDUAL CONSULTANT </w:t>
      </w:r>
      <w:r w:rsidR="00F76520">
        <w:rPr>
          <w:rFonts w:ascii="Arial" w:eastAsia="Times New Roman" w:hAnsi="Arial" w:cs="Arial"/>
          <w:b/>
          <w:sz w:val="23"/>
          <w:szCs w:val="23"/>
          <w:lang w:val="en-US"/>
        </w:rPr>
        <w:t>TO CONDUCT</w:t>
      </w:r>
      <w:r w:rsidR="00C86642" w:rsidRPr="00C86642">
        <w:rPr>
          <w:rFonts w:ascii="Arial" w:eastAsia="Times New Roman" w:hAnsi="Arial" w:cs="Arial"/>
          <w:b/>
          <w:sz w:val="23"/>
          <w:szCs w:val="23"/>
          <w:lang w:val="en-US"/>
        </w:rPr>
        <w:t xml:space="preserve"> REGIONAL WORKSHOP ON </w:t>
      </w:r>
      <w:r w:rsidR="0027045C">
        <w:rPr>
          <w:rFonts w:ascii="Arial" w:eastAsia="Times New Roman" w:hAnsi="Arial" w:cs="Arial"/>
          <w:b/>
          <w:sz w:val="23"/>
          <w:szCs w:val="23"/>
          <w:lang w:val="en-US"/>
        </w:rPr>
        <w:t>SYSTEMS OF NATIONAL ACCOUNTS (SNA</w:t>
      </w:r>
      <w:r w:rsidR="009F7D3F">
        <w:rPr>
          <w:rFonts w:ascii="Arial" w:eastAsia="Times New Roman" w:hAnsi="Arial" w:cs="Arial"/>
          <w:b/>
          <w:sz w:val="23"/>
          <w:szCs w:val="23"/>
          <w:lang w:val="en-US"/>
        </w:rPr>
        <w:t xml:space="preserve"> 2025</w:t>
      </w:r>
      <w:r w:rsidR="0027045C">
        <w:rPr>
          <w:rFonts w:ascii="Arial" w:eastAsia="Times New Roman" w:hAnsi="Arial" w:cs="Arial"/>
          <w:b/>
          <w:sz w:val="23"/>
          <w:szCs w:val="23"/>
          <w:lang w:val="en-US"/>
        </w:rPr>
        <w:t>)</w:t>
      </w:r>
      <w:r w:rsidR="00EB76B6">
        <w:rPr>
          <w:rFonts w:ascii="Arial" w:eastAsia="Times New Roman" w:hAnsi="Arial" w:cs="Arial"/>
          <w:b/>
          <w:sz w:val="23"/>
          <w:szCs w:val="23"/>
          <w:lang w:val="en-US"/>
        </w:rPr>
        <w:t xml:space="preserve"> </w:t>
      </w:r>
      <w:r w:rsidR="00C86642" w:rsidRPr="00C86642">
        <w:rPr>
          <w:rFonts w:ascii="Arial" w:eastAsia="Times New Roman" w:hAnsi="Arial" w:cs="Arial"/>
          <w:b/>
          <w:sz w:val="23"/>
          <w:szCs w:val="23"/>
          <w:lang w:val="en-US"/>
        </w:rPr>
        <w:t>AS A RESOURCE PERSON</w:t>
      </w:r>
      <w:r w:rsidR="004C05BD">
        <w:rPr>
          <w:rFonts w:ascii="Arial" w:eastAsia="Times New Roman" w:hAnsi="Arial" w:cs="Arial"/>
          <w:b/>
          <w:sz w:val="23"/>
          <w:szCs w:val="23"/>
          <w:lang w:val="en-US"/>
        </w:rPr>
        <w:t xml:space="preserve"> TOWARDS DEVELOPMENT OF A </w:t>
      </w:r>
      <w:r w:rsidR="00201602">
        <w:rPr>
          <w:rFonts w:ascii="Arial" w:eastAsia="Times New Roman" w:hAnsi="Arial" w:cs="Arial"/>
          <w:b/>
          <w:sz w:val="23"/>
          <w:szCs w:val="23"/>
          <w:lang w:val="en-US"/>
        </w:rPr>
        <w:t>REPORT FOR THE REGION</w:t>
      </w:r>
      <w:r w:rsidR="009B56A1">
        <w:rPr>
          <w:rFonts w:ascii="Arial" w:eastAsia="Times New Roman" w:hAnsi="Arial" w:cs="Arial"/>
          <w:b/>
          <w:sz w:val="23"/>
          <w:szCs w:val="23"/>
          <w:lang w:val="en-US"/>
        </w:rPr>
        <w:t xml:space="preserve"> </w:t>
      </w:r>
      <w:r w:rsidR="0054594D">
        <w:rPr>
          <w:rFonts w:ascii="Arial" w:eastAsia="Times New Roman" w:hAnsi="Arial" w:cs="Arial"/>
          <w:b/>
          <w:sz w:val="23"/>
          <w:szCs w:val="23"/>
          <w:lang w:val="en-US"/>
        </w:rPr>
        <w:t>FOR</w:t>
      </w:r>
      <w:r w:rsidR="00EB76B6">
        <w:rPr>
          <w:rFonts w:ascii="Arial" w:eastAsia="Times New Roman" w:hAnsi="Arial" w:cs="Arial"/>
          <w:b/>
          <w:sz w:val="23"/>
          <w:szCs w:val="23"/>
          <w:lang w:val="en-US"/>
        </w:rPr>
        <w:t xml:space="preserve"> MIGRATING TO SNA 2025.</w:t>
      </w:r>
    </w:p>
    <w:p w14:paraId="503D911E"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64F50EE0"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2848A58E"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06040DEF"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64973907"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1873AC05"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289AF391"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5B7EBA8C"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27C76188"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26F55BA0" w14:textId="77777777" w:rsidR="004005E5" w:rsidRPr="00353ED6" w:rsidRDefault="004005E5" w:rsidP="004005E5">
      <w:pPr>
        <w:spacing w:after="0" w:line="276" w:lineRule="auto"/>
        <w:jc w:val="both"/>
        <w:rPr>
          <w:rFonts w:ascii="Arial" w:eastAsia="Times New Roman" w:hAnsi="Arial" w:cs="Arial"/>
          <w:b/>
          <w:sz w:val="23"/>
          <w:szCs w:val="23"/>
          <w:lang w:val="en-GB"/>
        </w:rPr>
      </w:pPr>
    </w:p>
    <w:p w14:paraId="2DC8CBF6"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0B45771C"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02F71F61" w14:textId="77777777" w:rsidR="004005E5" w:rsidRPr="00353ED6" w:rsidRDefault="004005E5" w:rsidP="004005E5">
      <w:pPr>
        <w:spacing w:after="0" w:line="276" w:lineRule="auto"/>
        <w:jc w:val="both"/>
        <w:rPr>
          <w:rFonts w:ascii="Arial" w:eastAsia="Times New Roman" w:hAnsi="Arial" w:cs="Arial"/>
          <w:i/>
          <w:sz w:val="23"/>
          <w:szCs w:val="23"/>
          <w:lang w:val="en-US"/>
        </w:rPr>
      </w:pPr>
    </w:p>
    <w:p w14:paraId="5D7B742C"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6424B512"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6F435265"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04BCEB40"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5E99A1C8"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46E063F3"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29674981"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7A7BA6BD"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74B8886F"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6656FA31" w14:textId="77777777" w:rsidR="004005E5" w:rsidRPr="00353ED6" w:rsidRDefault="004005E5" w:rsidP="004005E5">
      <w:pPr>
        <w:spacing w:after="0" w:line="276" w:lineRule="auto"/>
        <w:jc w:val="both"/>
        <w:rPr>
          <w:rFonts w:ascii="Arial" w:eastAsia="Times New Roman" w:hAnsi="Arial" w:cs="Arial"/>
          <w:b/>
          <w:sz w:val="23"/>
          <w:szCs w:val="23"/>
          <w:lang w:val="en-US"/>
        </w:rPr>
      </w:pPr>
    </w:p>
    <w:p w14:paraId="31C90AFC" w14:textId="77777777" w:rsidR="004005E5" w:rsidRPr="00353ED6" w:rsidRDefault="004005E5" w:rsidP="004005E5">
      <w:pPr>
        <w:keepNext/>
        <w:spacing w:after="0" w:line="276" w:lineRule="auto"/>
        <w:ind w:left="482"/>
        <w:jc w:val="both"/>
        <w:outlineLvl w:val="0"/>
        <w:rPr>
          <w:rFonts w:ascii="Arial" w:eastAsia="Times New Roman" w:hAnsi="Arial" w:cs="Arial"/>
          <w:b/>
          <w:bCs/>
          <w:sz w:val="23"/>
          <w:szCs w:val="23"/>
          <w:lang w:val="en-US"/>
        </w:rPr>
      </w:pPr>
    </w:p>
    <w:p w14:paraId="08B72F94" w14:textId="77777777" w:rsidR="004005E5" w:rsidRPr="00353ED6" w:rsidRDefault="004005E5" w:rsidP="004005E5">
      <w:pPr>
        <w:keepNext/>
        <w:spacing w:after="0" w:line="276" w:lineRule="auto"/>
        <w:ind w:left="482"/>
        <w:jc w:val="both"/>
        <w:outlineLvl w:val="0"/>
        <w:rPr>
          <w:rFonts w:ascii="Arial" w:eastAsia="Times New Roman" w:hAnsi="Arial" w:cs="Arial"/>
          <w:b/>
          <w:bCs/>
          <w:sz w:val="23"/>
          <w:szCs w:val="23"/>
          <w:lang w:val="en-US"/>
        </w:rPr>
      </w:pPr>
    </w:p>
    <w:p w14:paraId="76A905EC" w14:textId="77777777" w:rsidR="004005E5" w:rsidRPr="00353ED6" w:rsidRDefault="004005E5" w:rsidP="004005E5">
      <w:pPr>
        <w:keepNext/>
        <w:spacing w:after="0" w:line="276" w:lineRule="auto"/>
        <w:ind w:left="482"/>
        <w:jc w:val="both"/>
        <w:outlineLvl w:val="0"/>
        <w:rPr>
          <w:rFonts w:ascii="Arial" w:eastAsia="Times New Roman" w:hAnsi="Arial" w:cs="Arial"/>
          <w:sz w:val="23"/>
          <w:szCs w:val="23"/>
          <w:lang w:val="en-US"/>
        </w:rPr>
      </w:pPr>
    </w:p>
    <w:p w14:paraId="4D5521AD" w14:textId="77777777" w:rsidR="004005E5" w:rsidRPr="00353ED6" w:rsidRDefault="004005E5" w:rsidP="004005E5">
      <w:pPr>
        <w:spacing w:after="0" w:line="276" w:lineRule="auto"/>
        <w:jc w:val="both"/>
        <w:rPr>
          <w:rFonts w:ascii="Arial" w:eastAsia="Times New Roman" w:hAnsi="Arial" w:cs="Arial"/>
          <w:sz w:val="23"/>
          <w:szCs w:val="23"/>
          <w:lang w:val="en-US"/>
        </w:rPr>
      </w:pPr>
    </w:p>
    <w:p w14:paraId="55F9B5E6" w14:textId="77777777" w:rsidR="004005E5" w:rsidRPr="00353ED6" w:rsidRDefault="004005E5" w:rsidP="004005E5">
      <w:pPr>
        <w:keepNext/>
        <w:tabs>
          <w:tab w:val="left" w:pos="8406"/>
        </w:tabs>
        <w:spacing w:before="240" w:after="120" w:line="276" w:lineRule="auto"/>
        <w:ind w:left="480" w:hanging="480"/>
        <w:jc w:val="both"/>
        <w:outlineLvl w:val="0"/>
        <w:rPr>
          <w:rFonts w:ascii="Arial" w:eastAsia="Times New Roman" w:hAnsi="Arial" w:cs="Arial"/>
          <w:b/>
          <w:bCs/>
          <w:sz w:val="23"/>
          <w:szCs w:val="23"/>
          <w:lang w:val="en-US"/>
        </w:rPr>
      </w:pPr>
      <w:bookmarkStart w:id="0" w:name="_Toc83825927"/>
      <w:r w:rsidRPr="00353ED6">
        <w:rPr>
          <w:rFonts w:ascii="Arial" w:eastAsia="Times New Roman" w:hAnsi="Arial" w:cs="Arial"/>
          <w:b/>
          <w:bCs/>
          <w:caps/>
          <w:sz w:val="23"/>
          <w:szCs w:val="23"/>
          <w:lang w:val="en-US"/>
        </w:rPr>
        <w:lastRenderedPageBreak/>
        <w:t xml:space="preserve">1. </w:t>
      </w:r>
      <w:r w:rsidRPr="00353ED6">
        <w:rPr>
          <w:rFonts w:ascii="Arial" w:eastAsia="Times New Roman" w:hAnsi="Arial" w:cs="Arial"/>
          <w:b/>
          <w:bCs/>
          <w:sz w:val="23"/>
          <w:szCs w:val="23"/>
          <w:lang w:val="en-US"/>
        </w:rPr>
        <w:t>BACKGROUND INFORMATION</w:t>
      </w:r>
      <w:bookmarkEnd w:id="0"/>
    </w:p>
    <w:p w14:paraId="67C42067"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1" w:name="_Toc83825930"/>
      <w:r w:rsidRPr="00353ED6">
        <w:rPr>
          <w:rFonts w:ascii="Arial" w:eastAsia="Times New Roman" w:hAnsi="Arial" w:cs="Arial"/>
          <w:b/>
          <w:bCs/>
          <w:sz w:val="23"/>
          <w:szCs w:val="23"/>
          <w:lang w:val="en-US"/>
        </w:rPr>
        <w:t>1.1 Background</w:t>
      </w:r>
      <w:bookmarkEnd w:id="1"/>
    </w:p>
    <w:p w14:paraId="6A1C062D" w14:textId="77777777" w:rsidR="004005E5" w:rsidRDefault="004005E5" w:rsidP="004005E5">
      <w:pPr>
        <w:jc w:val="both"/>
        <w:rPr>
          <w:rFonts w:ascii="Arial" w:eastAsia="Calibri" w:hAnsi="Arial" w:cs="Arial"/>
          <w:sz w:val="23"/>
          <w:szCs w:val="23"/>
        </w:rPr>
      </w:pPr>
      <w:r w:rsidRPr="00353ED6">
        <w:rPr>
          <w:rFonts w:ascii="Arial" w:eastAsia="Calibri" w:hAnsi="Arial" w:cs="Arial"/>
          <w:sz w:val="23"/>
          <w:szCs w:val="23"/>
        </w:rPr>
        <w:t xml:space="preserve">The Southern African Development Community (SADC) is a regional community of 15 Southern African states comprising Angola, Botswana, Comoros, DRC, Lesotho, Madagascar, Malawi, Mauritius, Mozambique, Namibia, Seychelles, South Africa, Swaziland, Tanzania, Zimbabwe and Zambia. It was established at the Summit of Heads of State and Government on 17 August 1992 in Windhoek, Namibia. </w:t>
      </w:r>
    </w:p>
    <w:p w14:paraId="5DBA3F9D" w14:textId="09A90ED0" w:rsidR="00322341" w:rsidRPr="00353ED6" w:rsidRDefault="00322341" w:rsidP="004005E5">
      <w:pPr>
        <w:jc w:val="both"/>
        <w:rPr>
          <w:rFonts w:ascii="Arial" w:eastAsia="Calibri" w:hAnsi="Arial" w:cs="Arial"/>
          <w:sz w:val="23"/>
          <w:szCs w:val="23"/>
        </w:rPr>
      </w:pPr>
      <w:r w:rsidRPr="00322341">
        <w:rPr>
          <w:rFonts w:ascii="Arial" w:eastAsia="Calibri" w:hAnsi="Arial" w:cs="Arial"/>
          <w:sz w:val="23"/>
          <w:szCs w:val="23"/>
        </w:rPr>
        <w:t>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w:t>
      </w:r>
    </w:p>
    <w:p w14:paraId="5025E8BA" w14:textId="77777777" w:rsidR="004005E5" w:rsidRPr="00353ED6" w:rsidRDefault="004005E5" w:rsidP="004005E5">
      <w:pPr>
        <w:jc w:val="both"/>
        <w:rPr>
          <w:rFonts w:ascii="Arial" w:eastAsia="Calibri" w:hAnsi="Arial" w:cs="Arial"/>
          <w:sz w:val="23"/>
          <w:szCs w:val="23"/>
        </w:rPr>
      </w:pPr>
      <w:r w:rsidRPr="00353ED6">
        <w:rPr>
          <w:rFonts w:ascii="Arial" w:eastAsia="Calibri" w:hAnsi="Arial" w:cs="Arial"/>
          <w:sz w:val="23"/>
          <w:szCs w:val="23"/>
        </w:rPr>
        <w:t>SADC foundation under Vision 2050 is to attain higher levels of peace and stability, enabling the further prioritisation, pursuit, and achievement of its objectives of socio-economic development, poverty eradication and regional integration.</w:t>
      </w:r>
    </w:p>
    <w:p w14:paraId="0F8C40FF" w14:textId="4A5F105C" w:rsidR="004005E5" w:rsidRPr="00353ED6" w:rsidRDefault="00D74CB3" w:rsidP="004005E5">
      <w:pPr>
        <w:jc w:val="both"/>
        <w:rPr>
          <w:rFonts w:ascii="Arial" w:eastAsia="Calibri" w:hAnsi="Arial" w:cs="Arial"/>
          <w:sz w:val="23"/>
          <w:szCs w:val="23"/>
        </w:rPr>
      </w:pPr>
      <w:r w:rsidRPr="00D74CB3">
        <w:rPr>
          <w:rFonts w:ascii="Arial" w:eastAsia="Calibri" w:hAnsi="Arial" w:cs="Arial"/>
          <w:sz w:val="23"/>
          <w:szCs w:val="23"/>
        </w:rPr>
        <w:t xml:space="preserve">Demand for quality and harmonized statistics has been on the rise to monitor progress in developmental agendas at national, regional, continental and global level. The scope of data demand cuts across economic, social </w:t>
      </w:r>
      <w:r w:rsidR="00AD3662" w:rsidRPr="00D74CB3">
        <w:rPr>
          <w:rFonts w:ascii="Arial" w:eastAsia="Calibri" w:hAnsi="Arial" w:cs="Arial"/>
          <w:sz w:val="23"/>
          <w:szCs w:val="23"/>
        </w:rPr>
        <w:t>and</w:t>
      </w:r>
      <w:r w:rsidRPr="00D74CB3">
        <w:rPr>
          <w:rFonts w:ascii="Arial" w:eastAsia="Calibri" w:hAnsi="Arial" w:cs="Arial"/>
          <w:sz w:val="23"/>
          <w:szCs w:val="23"/>
        </w:rPr>
        <w:t xml:space="preserve"> on emerging issues such as climate change, disaster-risk, environment and others related. National Accounts statistics are considered as benchmark statistics for measuring economic performance and productivity. These are important to measure all regional integration programmes of SADC, for instance, they are primarily used to measure performance of Pillar I of RISDP programmes on macroeconomic convergence, industrialization and agriculture.</w:t>
      </w:r>
    </w:p>
    <w:p w14:paraId="09FDE472"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2" w:name="_Toc83825931"/>
      <w:r w:rsidRPr="00353ED6">
        <w:rPr>
          <w:rFonts w:ascii="Arial" w:eastAsia="Times New Roman" w:hAnsi="Arial" w:cs="Arial"/>
          <w:b/>
          <w:bCs/>
          <w:sz w:val="23"/>
          <w:szCs w:val="23"/>
          <w:lang w:val="en-US"/>
        </w:rPr>
        <w:t>1.2 Current situation in the Secto</w:t>
      </w:r>
      <w:bookmarkEnd w:id="2"/>
      <w:r w:rsidRPr="00353ED6">
        <w:rPr>
          <w:rFonts w:ascii="Arial" w:eastAsia="Times New Roman" w:hAnsi="Arial" w:cs="Arial"/>
          <w:b/>
          <w:bCs/>
          <w:sz w:val="23"/>
          <w:szCs w:val="23"/>
          <w:lang w:val="en-US"/>
        </w:rPr>
        <w:t>r</w:t>
      </w:r>
    </w:p>
    <w:p w14:paraId="6C31A7D4" w14:textId="77777777" w:rsidR="004005E5" w:rsidRPr="00353ED6" w:rsidRDefault="004005E5" w:rsidP="004005E5">
      <w:pPr>
        <w:keepNext/>
        <w:numPr>
          <w:ilvl w:val="1"/>
          <w:numId w:val="0"/>
        </w:numPr>
        <w:spacing w:before="240" w:after="120" w:line="276" w:lineRule="auto"/>
        <w:ind w:hanging="11"/>
        <w:jc w:val="both"/>
        <w:outlineLvl w:val="1"/>
        <w:rPr>
          <w:rFonts w:ascii="Arial" w:eastAsia="Times New Roman" w:hAnsi="Arial" w:cs="Arial"/>
          <w:bCs/>
          <w:sz w:val="23"/>
          <w:szCs w:val="23"/>
          <w:lang w:val="en-US" w:eastAsia="ja-JP"/>
        </w:rPr>
      </w:pPr>
      <w:r w:rsidRPr="00353ED6">
        <w:rPr>
          <w:rFonts w:ascii="Arial" w:eastAsia="Times New Roman" w:hAnsi="Arial" w:cs="Arial"/>
          <w:bCs/>
          <w:sz w:val="23"/>
          <w:szCs w:val="23"/>
          <w:lang w:val="en-US" w:eastAsia="ja-JP"/>
        </w:rPr>
        <w:t>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The SADC RISDP 2020-30 draws impetus from the Vision 2050 and thereby identify key intervention areas to achieve the expected outcome of enhanced statistical infrastructure, systems, and capacity across the region for production and effective use of harmonized regional statistics. The key intervention areas include primarily the development and implementation of policy and legal frameworks for coordinating regional statistics and capacity across the entire data value chain of the regional statistical system strengthened.</w:t>
      </w:r>
      <w:r w:rsidRPr="00353ED6">
        <w:rPr>
          <w:rFonts w:ascii="Arial" w:eastAsia="Times New Roman" w:hAnsi="Arial" w:cs="Arial"/>
          <w:bCs/>
          <w:sz w:val="23"/>
          <w:szCs w:val="23"/>
          <w:lang w:val="en-US" w:eastAsia="ja-JP"/>
        </w:rPr>
        <w:cr/>
      </w:r>
    </w:p>
    <w:p w14:paraId="172929A9" w14:textId="194F40BA" w:rsidR="004005E5" w:rsidRPr="00353ED6" w:rsidRDefault="004005E5" w:rsidP="004005E5">
      <w:pPr>
        <w:spacing w:after="0" w:line="276" w:lineRule="auto"/>
        <w:jc w:val="both"/>
        <w:rPr>
          <w:rFonts w:ascii="Arial" w:eastAsia="Times New Roman" w:hAnsi="Arial" w:cs="Arial"/>
          <w:sz w:val="23"/>
          <w:szCs w:val="23"/>
          <w:lang w:val="en-US" w:eastAsia="ja-JP"/>
        </w:rPr>
      </w:pPr>
      <w:r w:rsidRPr="00353ED6">
        <w:rPr>
          <w:rFonts w:ascii="Arial" w:eastAsia="Calibri" w:hAnsi="Arial" w:cs="Arial"/>
          <w:sz w:val="23"/>
          <w:szCs w:val="23"/>
          <w:lang w:eastAsia="ja-JP"/>
        </w:rPr>
        <w:t xml:space="preserve">The SADC Regional Strategy for Development of Statistics (RSDS 2020 – 30) is designed as a sectoral strategy to be responsive to data needs to </w:t>
      </w:r>
      <w:r w:rsidR="007358CF" w:rsidRPr="00353ED6">
        <w:rPr>
          <w:rFonts w:ascii="Arial" w:eastAsia="Calibri" w:hAnsi="Arial" w:cs="Arial"/>
          <w:sz w:val="23"/>
          <w:szCs w:val="23"/>
          <w:lang w:eastAsia="ja-JP"/>
        </w:rPr>
        <w:t>pertain</w:t>
      </w:r>
      <w:r w:rsidRPr="00353ED6">
        <w:rPr>
          <w:rFonts w:ascii="Arial" w:eastAsia="Calibri" w:hAnsi="Arial" w:cs="Arial"/>
          <w:sz w:val="23"/>
          <w:szCs w:val="23"/>
          <w:lang w:eastAsia="ja-JP"/>
        </w:rPr>
        <w:t xml:space="preserve"> to measurement of regional policies and programmes of the RISDP 2020 – 30 in pursuit to the goals of the SADC Vision 2050. </w:t>
      </w:r>
      <w:r w:rsidRPr="00353ED6">
        <w:rPr>
          <w:rFonts w:ascii="Arial" w:eastAsia="Times New Roman" w:hAnsi="Arial" w:cs="Arial"/>
          <w:sz w:val="23"/>
          <w:szCs w:val="23"/>
          <w:lang w:val="en-US" w:eastAsia="ja-JP"/>
        </w:rPr>
        <w:t xml:space="preserve">The Regional Strategy for Development of Statistics (RSDS) 2020-30 is complementary sectoral strategy for achieving regional integration as embedded in RISDP 2020-30, for statistics sector. In line with the strategic objective, expected outcome, implementation plan and strategic outputs of Statistics as embedded in RISDP 2020-30, </w:t>
      </w:r>
      <w:r w:rsidRPr="00353ED6">
        <w:rPr>
          <w:rFonts w:ascii="Arial" w:eastAsia="Times New Roman" w:hAnsi="Arial" w:cs="Arial"/>
          <w:sz w:val="23"/>
          <w:szCs w:val="23"/>
          <w:lang w:val="en-US" w:eastAsia="ja-JP"/>
        </w:rPr>
        <w:lastRenderedPageBreak/>
        <w:t>the 6 identified strategic intervention areas of RSDS 2020-30 priorities for implementation are as follows:</w:t>
      </w:r>
    </w:p>
    <w:p w14:paraId="212FF4B7" w14:textId="77777777" w:rsidR="004005E5" w:rsidRPr="00353ED6" w:rsidRDefault="004005E5" w:rsidP="004005E5">
      <w:pPr>
        <w:spacing w:after="0" w:line="276" w:lineRule="auto"/>
        <w:jc w:val="both"/>
        <w:rPr>
          <w:rFonts w:ascii="Arial" w:eastAsia="Times New Roman" w:hAnsi="Arial" w:cs="Arial"/>
          <w:sz w:val="23"/>
          <w:szCs w:val="23"/>
          <w:lang w:val="en-US" w:eastAsia="ja-JP"/>
        </w:rPr>
      </w:pPr>
    </w:p>
    <w:p w14:paraId="47CBCC6C" w14:textId="77777777" w:rsidR="004005E5" w:rsidRPr="00353ED6" w:rsidRDefault="004005E5" w:rsidP="004005E5">
      <w:pPr>
        <w:spacing w:after="0" w:line="276" w:lineRule="auto"/>
        <w:ind w:left="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w:t>
      </w:r>
      <w:proofErr w:type="spellStart"/>
      <w:r w:rsidRPr="00353ED6">
        <w:rPr>
          <w:rFonts w:ascii="Arial" w:eastAsia="Times New Roman" w:hAnsi="Arial" w:cs="Arial"/>
          <w:sz w:val="23"/>
          <w:szCs w:val="23"/>
          <w:lang w:val="en-US" w:eastAsia="ja-JP"/>
        </w:rPr>
        <w:t>i</w:t>
      </w:r>
      <w:proofErr w:type="spellEnd"/>
      <w:r w:rsidRPr="00353ED6">
        <w:rPr>
          <w:rFonts w:ascii="Arial" w:eastAsia="Times New Roman" w:hAnsi="Arial" w:cs="Arial"/>
          <w:sz w:val="23"/>
          <w:szCs w:val="23"/>
          <w:lang w:val="en-US" w:eastAsia="ja-JP"/>
        </w:rPr>
        <w:t>)</w:t>
      </w:r>
      <w:r w:rsidRPr="00353ED6">
        <w:rPr>
          <w:rFonts w:ascii="Arial" w:eastAsia="Times New Roman" w:hAnsi="Arial" w:cs="Arial"/>
          <w:sz w:val="23"/>
          <w:szCs w:val="23"/>
          <w:lang w:val="en-US" w:eastAsia="ja-JP"/>
        </w:rPr>
        <w:tab/>
        <w:t>Policy frameworks for development of regional statistics;</w:t>
      </w:r>
    </w:p>
    <w:p w14:paraId="706E310F" w14:textId="77777777" w:rsidR="004005E5" w:rsidRPr="00353ED6" w:rsidRDefault="004005E5" w:rsidP="004005E5">
      <w:pPr>
        <w:spacing w:after="0" w:line="276" w:lineRule="auto"/>
        <w:ind w:left="1440" w:hanging="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(ii)</w:t>
      </w:r>
      <w:r w:rsidRPr="00353ED6">
        <w:rPr>
          <w:rFonts w:ascii="Arial" w:eastAsia="Times New Roman" w:hAnsi="Arial" w:cs="Arial"/>
          <w:sz w:val="23"/>
          <w:szCs w:val="23"/>
          <w:lang w:val="en-US" w:eastAsia="ja-JP"/>
        </w:rPr>
        <w:tab/>
        <w:t>Institutional strengthening and sustainability of the SADC Regional Statistical System;</w:t>
      </w:r>
    </w:p>
    <w:p w14:paraId="4E5D06E2" w14:textId="77777777" w:rsidR="004005E5" w:rsidRPr="00353ED6" w:rsidRDefault="004005E5" w:rsidP="004005E5">
      <w:pPr>
        <w:spacing w:after="0" w:line="276" w:lineRule="auto"/>
        <w:ind w:left="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(iii)</w:t>
      </w:r>
      <w:r w:rsidRPr="00353ED6">
        <w:rPr>
          <w:rFonts w:ascii="Arial" w:eastAsia="Times New Roman" w:hAnsi="Arial" w:cs="Arial"/>
          <w:sz w:val="23"/>
          <w:szCs w:val="23"/>
          <w:lang w:val="en-US" w:eastAsia="ja-JP"/>
        </w:rPr>
        <w:tab/>
        <w:t>Harmonization of regional statistics;</w:t>
      </w:r>
      <w:r w:rsidRPr="00353ED6">
        <w:rPr>
          <w:rFonts w:ascii="Arial" w:eastAsia="Times New Roman" w:hAnsi="Arial" w:cs="Arial"/>
          <w:sz w:val="23"/>
          <w:szCs w:val="23"/>
          <w:lang w:val="en-US" w:eastAsia="ja-JP"/>
        </w:rPr>
        <w:tab/>
      </w:r>
    </w:p>
    <w:p w14:paraId="61DDDE72" w14:textId="77777777" w:rsidR="004005E5" w:rsidRPr="00353ED6" w:rsidRDefault="004005E5" w:rsidP="004005E5">
      <w:pPr>
        <w:spacing w:after="0" w:line="276" w:lineRule="auto"/>
        <w:ind w:left="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(iv)</w:t>
      </w:r>
      <w:r w:rsidRPr="00353ED6">
        <w:rPr>
          <w:rFonts w:ascii="Arial" w:eastAsia="Times New Roman" w:hAnsi="Arial" w:cs="Arial"/>
          <w:sz w:val="23"/>
          <w:szCs w:val="23"/>
          <w:lang w:val="en-US" w:eastAsia="ja-JP"/>
        </w:rPr>
        <w:tab/>
        <w:t>Digital transformation of regional statistics;</w:t>
      </w:r>
    </w:p>
    <w:p w14:paraId="17ABAD28" w14:textId="77777777" w:rsidR="004005E5" w:rsidRPr="00353ED6" w:rsidRDefault="004005E5" w:rsidP="004005E5">
      <w:pPr>
        <w:spacing w:after="0" w:line="276" w:lineRule="auto"/>
        <w:ind w:left="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(v)</w:t>
      </w:r>
      <w:r w:rsidRPr="00353ED6">
        <w:rPr>
          <w:rFonts w:ascii="Arial" w:eastAsia="Times New Roman" w:hAnsi="Arial" w:cs="Arial"/>
          <w:sz w:val="23"/>
          <w:szCs w:val="23"/>
          <w:lang w:val="en-US" w:eastAsia="ja-JP"/>
        </w:rPr>
        <w:tab/>
        <w:t>Capacity for data production, management, dissemination and use; and</w:t>
      </w:r>
    </w:p>
    <w:p w14:paraId="301EA708" w14:textId="77777777" w:rsidR="004005E5" w:rsidRPr="00353ED6" w:rsidRDefault="004005E5" w:rsidP="004005E5">
      <w:pPr>
        <w:spacing w:after="0" w:line="276" w:lineRule="auto"/>
        <w:ind w:left="720"/>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(vi)</w:t>
      </w:r>
      <w:r w:rsidRPr="00353ED6">
        <w:rPr>
          <w:rFonts w:ascii="Arial" w:eastAsia="Times New Roman" w:hAnsi="Arial" w:cs="Arial"/>
          <w:sz w:val="23"/>
          <w:szCs w:val="23"/>
          <w:lang w:val="en-US" w:eastAsia="ja-JP"/>
        </w:rPr>
        <w:tab/>
        <w:t>Quality of regional statistics.</w:t>
      </w:r>
    </w:p>
    <w:p w14:paraId="22FAAD08" w14:textId="77777777" w:rsidR="004005E5" w:rsidRPr="00353ED6" w:rsidRDefault="004005E5" w:rsidP="004005E5">
      <w:pPr>
        <w:spacing w:after="0" w:line="276" w:lineRule="auto"/>
        <w:jc w:val="both"/>
        <w:rPr>
          <w:rFonts w:ascii="Arial" w:eastAsia="Times New Roman" w:hAnsi="Arial" w:cs="Arial"/>
          <w:sz w:val="23"/>
          <w:szCs w:val="23"/>
          <w:lang w:val="en-US" w:eastAsia="ja-JP"/>
        </w:rPr>
      </w:pPr>
    </w:p>
    <w:p w14:paraId="05CCDE8E" w14:textId="382A45DB" w:rsidR="004005E5" w:rsidRPr="00353ED6" w:rsidRDefault="004005E5" w:rsidP="004005E5">
      <w:pPr>
        <w:spacing w:after="0" w:line="276" w:lineRule="auto"/>
        <w:jc w:val="both"/>
        <w:rPr>
          <w:rFonts w:ascii="Arial" w:eastAsia="Times New Roman" w:hAnsi="Arial" w:cs="Arial"/>
          <w:sz w:val="23"/>
          <w:szCs w:val="23"/>
          <w:lang w:val="en-US" w:eastAsia="ja-JP"/>
        </w:rPr>
      </w:pPr>
      <w:r w:rsidRPr="00353ED6">
        <w:rPr>
          <w:rFonts w:ascii="Arial" w:eastAsia="Times New Roman" w:hAnsi="Arial" w:cs="Arial"/>
          <w:sz w:val="23"/>
          <w:szCs w:val="23"/>
          <w:lang w:val="en-US" w:eastAsia="ja-JP"/>
        </w:rPr>
        <w:t xml:space="preserve">At statutory level, the SADC Statistics Committee, comprising of Head of Statistics in the SADC Member States provides policy, strategic and professional guidance for the statistical development and integration processes in the region. The Committee meets at least once a year and </w:t>
      </w:r>
      <w:r w:rsidR="00AF7B81" w:rsidRPr="00353ED6">
        <w:rPr>
          <w:rFonts w:ascii="Arial" w:eastAsia="Times New Roman" w:hAnsi="Arial" w:cs="Arial"/>
          <w:sz w:val="23"/>
          <w:szCs w:val="23"/>
          <w:lang w:val="en-US" w:eastAsia="ja-JP"/>
        </w:rPr>
        <w:t>monitors</w:t>
      </w:r>
      <w:r w:rsidRPr="00353ED6">
        <w:rPr>
          <w:rFonts w:ascii="Arial" w:eastAsia="Times New Roman" w:hAnsi="Arial" w:cs="Arial"/>
          <w:sz w:val="23"/>
          <w:szCs w:val="23"/>
          <w:lang w:val="en-US" w:eastAsia="ja-JP"/>
        </w:rPr>
        <w:t xml:space="preserve"> progress in the SADC Statistics Program and oversee the implementation of statistical development. The Statistics Unit of Secretariat primary function is to co-ordinate and rationalize all regional statistical activities in line with continental and international statistical frameworks and provides technical and secretarial support to the Statistics Committee. The Committee reports directly to the SADC Council of Ministers.</w:t>
      </w:r>
    </w:p>
    <w:p w14:paraId="1F82AE7A" w14:textId="77777777" w:rsidR="004005E5" w:rsidRPr="00353ED6" w:rsidRDefault="004005E5" w:rsidP="004005E5">
      <w:pPr>
        <w:spacing w:after="0" w:line="276" w:lineRule="auto"/>
        <w:jc w:val="both"/>
        <w:rPr>
          <w:rFonts w:ascii="Arial" w:eastAsia="Times New Roman" w:hAnsi="Arial" w:cs="Arial"/>
          <w:sz w:val="23"/>
          <w:szCs w:val="23"/>
          <w:lang w:val="en-US" w:eastAsia="ja-JP"/>
        </w:rPr>
      </w:pPr>
    </w:p>
    <w:p w14:paraId="736C3D55" w14:textId="3735D106" w:rsidR="004005E5" w:rsidRPr="00353ED6" w:rsidRDefault="004005E5" w:rsidP="004005E5">
      <w:pPr>
        <w:spacing w:after="0" w:line="276" w:lineRule="auto"/>
        <w:jc w:val="both"/>
        <w:rPr>
          <w:rFonts w:ascii="Arial" w:eastAsia="Times New Roman" w:hAnsi="Arial" w:cs="Arial"/>
          <w:sz w:val="23"/>
          <w:szCs w:val="23"/>
          <w:lang w:val="en-US" w:eastAsia="ja-JP"/>
        </w:rPr>
      </w:pPr>
      <w:r w:rsidRPr="00353ED6">
        <w:rPr>
          <w:rFonts w:ascii="Arial" w:eastAsia="Times New Roman" w:hAnsi="Arial" w:cs="Arial"/>
          <w:sz w:val="23"/>
          <w:szCs w:val="23"/>
          <w:lang w:val="en-US"/>
        </w:rPr>
        <w:t xml:space="preserve">SADC Secretariat, with the support from the World Bank Group is currently implementing the Regional Statistics Project (RSP) with the development objective to strengthen the institutional capacity of SADC and participating countries to produce, disseminate and use quality statistics while increasing regional harmonization and collaboration. Among the scope of interventions in this project, capacity building in </w:t>
      </w:r>
      <w:r w:rsidR="00AF7B81">
        <w:rPr>
          <w:rFonts w:ascii="Arial" w:eastAsia="Times New Roman" w:hAnsi="Arial" w:cs="Arial"/>
          <w:sz w:val="23"/>
          <w:szCs w:val="23"/>
          <w:lang w:val="en-US"/>
        </w:rPr>
        <w:t>national accounts</w:t>
      </w:r>
      <w:r w:rsidRPr="00353ED6">
        <w:rPr>
          <w:rFonts w:ascii="Arial" w:eastAsia="Times New Roman" w:hAnsi="Arial" w:cs="Arial"/>
          <w:sz w:val="23"/>
          <w:szCs w:val="23"/>
          <w:lang w:val="en-US"/>
        </w:rPr>
        <w:t xml:space="preserve"> statistics features </w:t>
      </w:r>
      <w:r w:rsidR="00AF7B81">
        <w:rPr>
          <w:rFonts w:ascii="Arial" w:eastAsia="Times New Roman" w:hAnsi="Arial" w:cs="Arial"/>
          <w:sz w:val="23"/>
          <w:szCs w:val="23"/>
          <w:lang w:val="en-US"/>
        </w:rPr>
        <w:t xml:space="preserve">prominently and </w:t>
      </w:r>
      <w:r w:rsidR="00D63672">
        <w:rPr>
          <w:rFonts w:ascii="Arial" w:eastAsia="Times New Roman" w:hAnsi="Arial" w:cs="Arial"/>
          <w:sz w:val="23"/>
          <w:szCs w:val="23"/>
          <w:lang w:val="en-US"/>
        </w:rPr>
        <w:t>currently more important given the approval of the SNA 2025 by the UN Statistical Commission in 2025. The SADC Statistics Committee Meeting of SADC in May 2026</w:t>
      </w:r>
      <w:r w:rsidR="00D5564A">
        <w:rPr>
          <w:rFonts w:ascii="Arial" w:eastAsia="Times New Roman" w:hAnsi="Arial" w:cs="Arial"/>
          <w:sz w:val="23"/>
          <w:szCs w:val="23"/>
          <w:lang w:val="en-US"/>
        </w:rPr>
        <w:t xml:space="preserve"> requested Secretariat to articulate the main changes from SNA 2008 to S</w:t>
      </w:r>
      <w:r w:rsidR="00A34DE8">
        <w:rPr>
          <w:rFonts w:ascii="Arial" w:eastAsia="Times New Roman" w:hAnsi="Arial" w:cs="Arial"/>
          <w:sz w:val="23"/>
          <w:szCs w:val="23"/>
          <w:lang w:val="en-US"/>
        </w:rPr>
        <w:t>NA 2025 and come up with an action plan for the region and for each Member State</w:t>
      </w:r>
      <w:r w:rsidR="00D33FA6">
        <w:rPr>
          <w:rFonts w:ascii="Arial" w:eastAsia="Times New Roman" w:hAnsi="Arial" w:cs="Arial"/>
          <w:sz w:val="23"/>
          <w:szCs w:val="23"/>
          <w:lang w:val="en-US"/>
        </w:rPr>
        <w:t xml:space="preserve"> towards migrating to the new manual </w:t>
      </w:r>
      <w:r w:rsidR="005D3B66">
        <w:rPr>
          <w:rFonts w:ascii="Arial" w:eastAsia="Times New Roman" w:hAnsi="Arial" w:cs="Arial"/>
          <w:sz w:val="23"/>
          <w:szCs w:val="23"/>
          <w:lang w:val="en-US"/>
        </w:rPr>
        <w:t xml:space="preserve">through assessment </w:t>
      </w:r>
      <w:r w:rsidR="00DA64E3">
        <w:rPr>
          <w:rFonts w:ascii="Arial" w:eastAsia="Times New Roman" w:hAnsi="Arial" w:cs="Arial"/>
          <w:sz w:val="23"/>
          <w:szCs w:val="23"/>
          <w:lang w:val="en-US"/>
        </w:rPr>
        <w:t xml:space="preserve">of current situation. It is within this context that SADC Secretariat is looking for an individual consultant to </w:t>
      </w:r>
      <w:r w:rsidR="0076612C">
        <w:rPr>
          <w:rFonts w:ascii="Arial" w:eastAsia="Times New Roman" w:hAnsi="Arial" w:cs="Arial"/>
          <w:sz w:val="23"/>
          <w:szCs w:val="23"/>
          <w:lang w:val="en-US"/>
        </w:rPr>
        <w:t>deliver</w:t>
      </w:r>
      <w:r w:rsidR="0024139A">
        <w:rPr>
          <w:rFonts w:ascii="Arial" w:eastAsia="Times New Roman" w:hAnsi="Arial" w:cs="Arial"/>
          <w:sz w:val="23"/>
          <w:szCs w:val="23"/>
          <w:lang w:val="en-US"/>
        </w:rPr>
        <w:t xml:space="preserve"> tasks and deliverables </w:t>
      </w:r>
      <w:r w:rsidR="005F2945">
        <w:rPr>
          <w:rFonts w:ascii="Arial" w:eastAsia="Times New Roman" w:hAnsi="Arial" w:cs="Arial"/>
          <w:sz w:val="23"/>
          <w:szCs w:val="23"/>
          <w:lang w:val="en-US"/>
        </w:rPr>
        <w:t xml:space="preserve">as </w:t>
      </w:r>
      <w:r w:rsidR="0024139A">
        <w:rPr>
          <w:rFonts w:ascii="Arial" w:eastAsia="Times New Roman" w:hAnsi="Arial" w:cs="Arial"/>
          <w:sz w:val="23"/>
          <w:szCs w:val="23"/>
          <w:lang w:val="en-US"/>
        </w:rPr>
        <w:t xml:space="preserve">defined in </w:t>
      </w:r>
      <w:proofErr w:type="gramStart"/>
      <w:r w:rsidR="0024139A">
        <w:rPr>
          <w:rFonts w:ascii="Arial" w:eastAsia="Times New Roman" w:hAnsi="Arial" w:cs="Arial"/>
          <w:sz w:val="23"/>
          <w:szCs w:val="23"/>
          <w:lang w:val="en-US"/>
        </w:rPr>
        <w:t>this terms</w:t>
      </w:r>
      <w:proofErr w:type="gramEnd"/>
      <w:r w:rsidR="0024139A">
        <w:rPr>
          <w:rFonts w:ascii="Arial" w:eastAsia="Times New Roman" w:hAnsi="Arial" w:cs="Arial"/>
          <w:sz w:val="23"/>
          <w:szCs w:val="23"/>
          <w:lang w:val="en-US"/>
        </w:rPr>
        <w:t xml:space="preserve"> of reference (TOR).</w:t>
      </w:r>
    </w:p>
    <w:p w14:paraId="1A79DCDE"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bookmarkStart w:id="3" w:name="_Toc83825933"/>
      <w:r w:rsidRPr="00353ED6">
        <w:rPr>
          <w:rFonts w:ascii="Arial" w:eastAsia="Times New Roman" w:hAnsi="Arial" w:cs="Arial"/>
          <w:b/>
          <w:bCs/>
          <w:sz w:val="23"/>
          <w:szCs w:val="23"/>
          <w:lang w:val="en-US"/>
        </w:rPr>
        <w:t>2. OBJECTIVE, PURPOSE &amp; EXPECTED RESULTS</w:t>
      </w:r>
      <w:bookmarkEnd w:id="3"/>
    </w:p>
    <w:p w14:paraId="501AF535"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4" w:name="_Toc83825934"/>
      <w:r w:rsidRPr="00353ED6">
        <w:rPr>
          <w:rFonts w:ascii="Arial" w:eastAsia="Times New Roman" w:hAnsi="Arial" w:cs="Arial"/>
          <w:b/>
          <w:bCs/>
          <w:sz w:val="23"/>
          <w:szCs w:val="23"/>
          <w:lang w:val="en-US"/>
        </w:rPr>
        <w:t>2.1 Overall objective</w:t>
      </w:r>
      <w:bookmarkEnd w:id="4"/>
    </w:p>
    <w:p w14:paraId="353DD3D0" w14:textId="3711725E" w:rsidR="004005E5" w:rsidRPr="00353ED6" w:rsidRDefault="002B0143" w:rsidP="004005E5">
      <w:pPr>
        <w:spacing w:after="0" w:line="276" w:lineRule="auto"/>
        <w:jc w:val="both"/>
        <w:rPr>
          <w:rFonts w:ascii="Arial" w:eastAsia="Times New Roman" w:hAnsi="Arial" w:cs="Arial"/>
          <w:sz w:val="23"/>
          <w:szCs w:val="23"/>
          <w:lang w:val="en-US"/>
        </w:rPr>
      </w:pPr>
      <w:r w:rsidRPr="00353ED6">
        <w:rPr>
          <w:rFonts w:ascii="Arial" w:eastAsia="Times New Roman" w:hAnsi="Arial" w:cs="Arial"/>
          <w:sz w:val="23"/>
          <w:szCs w:val="23"/>
        </w:rPr>
        <w:t xml:space="preserve">The </w:t>
      </w:r>
      <w:r w:rsidR="0029354D" w:rsidRPr="0029354D">
        <w:rPr>
          <w:rFonts w:ascii="Arial" w:eastAsia="Times New Roman" w:hAnsi="Arial" w:cs="Arial"/>
          <w:sz w:val="23"/>
          <w:szCs w:val="23"/>
        </w:rPr>
        <w:t>overall objective of this exercise is to harmonize national accounts statistics</w:t>
      </w:r>
      <w:r w:rsidR="00C735A0">
        <w:rPr>
          <w:rFonts w:ascii="Arial" w:eastAsia="Times New Roman" w:hAnsi="Arial" w:cs="Arial"/>
          <w:sz w:val="23"/>
          <w:szCs w:val="23"/>
        </w:rPr>
        <w:t xml:space="preserve"> compilation and dissemination practices</w:t>
      </w:r>
      <w:r w:rsidR="0029354D" w:rsidRPr="0029354D">
        <w:rPr>
          <w:rFonts w:ascii="Arial" w:eastAsia="Times New Roman" w:hAnsi="Arial" w:cs="Arial"/>
          <w:sz w:val="23"/>
          <w:szCs w:val="23"/>
        </w:rPr>
        <w:t xml:space="preserve"> in the region to ensure Member States produce and disseminate such statistics responsive to data demands performing to regional integration</w:t>
      </w:r>
      <w:r w:rsidR="0029354D">
        <w:rPr>
          <w:rFonts w:ascii="Arial" w:eastAsia="Times New Roman" w:hAnsi="Arial" w:cs="Arial"/>
          <w:sz w:val="23"/>
          <w:szCs w:val="23"/>
        </w:rPr>
        <w:t>.</w:t>
      </w:r>
    </w:p>
    <w:p w14:paraId="1FF39913"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5" w:name="_Toc83825935"/>
      <w:r w:rsidRPr="00353ED6">
        <w:rPr>
          <w:rFonts w:ascii="Arial" w:eastAsia="Times New Roman" w:hAnsi="Arial" w:cs="Arial"/>
          <w:b/>
          <w:bCs/>
          <w:sz w:val="23"/>
          <w:szCs w:val="23"/>
          <w:lang w:val="en-US"/>
        </w:rPr>
        <w:lastRenderedPageBreak/>
        <w:t>2.2 Specific Objective</w:t>
      </w:r>
      <w:bookmarkEnd w:id="5"/>
    </w:p>
    <w:p w14:paraId="5F441E74" w14:textId="7227437E" w:rsidR="004005E5" w:rsidRPr="00353ED6" w:rsidRDefault="004005E5" w:rsidP="004005E5">
      <w:pPr>
        <w:keepNext/>
        <w:numPr>
          <w:ilvl w:val="1"/>
          <w:numId w:val="0"/>
        </w:numPr>
        <w:spacing w:before="240" w:after="120" w:line="276" w:lineRule="auto"/>
        <w:ind w:hanging="11"/>
        <w:jc w:val="both"/>
        <w:outlineLvl w:val="1"/>
        <w:rPr>
          <w:rFonts w:ascii="Arial" w:eastAsia="Times New Roman" w:hAnsi="Arial" w:cs="Arial"/>
          <w:sz w:val="23"/>
          <w:szCs w:val="23"/>
          <w:lang w:val="en-US"/>
        </w:rPr>
      </w:pPr>
      <w:r w:rsidRPr="00353ED6">
        <w:rPr>
          <w:rFonts w:ascii="Arial" w:eastAsia="Times New Roman" w:hAnsi="Arial" w:cs="Arial"/>
          <w:sz w:val="23"/>
          <w:szCs w:val="23"/>
          <w:lang w:val="en-US"/>
        </w:rPr>
        <w:t>The</w:t>
      </w:r>
      <w:r w:rsidR="00E848F9" w:rsidRPr="00E848F9">
        <w:rPr>
          <w:rFonts w:ascii="Arial" w:eastAsia="Times New Roman" w:hAnsi="Arial" w:cs="Arial"/>
          <w:sz w:val="23"/>
          <w:szCs w:val="23"/>
          <w:lang w:val="en-US"/>
        </w:rPr>
        <w:t xml:space="preserve"> specific objective of the assignment is to service a regional workshop on </w:t>
      </w:r>
      <w:r w:rsidR="00E848F9">
        <w:rPr>
          <w:rFonts w:ascii="Arial" w:eastAsia="Times New Roman" w:hAnsi="Arial" w:cs="Arial"/>
          <w:sz w:val="23"/>
          <w:szCs w:val="23"/>
          <w:lang w:val="en-US"/>
        </w:rPr>
        <w:t>SNA 2025</w:t>
      </w:r>
      <w:r w:rsidR="00E848F9" w:rsidRPr="00E848F9">
        <w:rPr>
          <w:rFonts w:ascii="Arial" w:eastAsia="Times New Roman" w:hAnsi="Arial" w:cs="Arial"/>
          <w:sz w:val="23"/>
          <w:szCs w:val="23"/>
          <w:lang w:val="en-US"/>
        </w:rPr>
        <w:t xml:space="preserve"> as a resource person in support towards development of harmonized national accounts statistics</w:t>
      </w:r>
      <w:r w:rsidR="0060552A">
        <w:rPr>
          <w:rFonts w:ascii="Arial" w:eastAsia="Times New Roman" w:hAnsi="Arial" w:cs="Arial"/>
          <w:sz w:val="23"/>
          <w:szCs w:val="23"/>
          <w:lang w:val="en-US"/>
        </w:rPr>
        <w:t>.</w:t>
      </w:r>
    </w:p>
    <w:p w14:paraId="53513CF4"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6" w:name="_Toc83825936"/>
      <w:r w:rsidRPr="00353ED6">
        <w:rPr>
          <w:rFonts w:ascii="Arial" w:eastAsia="Times New Roman" w:hAnsi="Arial" w:cs="Arial"/>
          <w:b/>
          <w:bCs/>
          <w:sz w:val="23"/>
          <w:szCs w:val="23"/>
          <w:lang w:val="en-US"/>
        </w:rPr>
        <w:t>2.3 Results to be achieved by the contractor</w:t>
      </w:r>
      <w:bookmarkEnd w:id="6"/>
    </w:p>
    <w:p w14:paraId="6E9C3D4C" w14:textId="77777777" w:rsidR="004005E5" w:rsidRPr="00353ED6" w:rsidRDefault="004005E5" w:rsidP="004005E5">
      <w:pPr>
        <w:spacing w:line="276" w:lineRule="auto"/>
        <w:jc w:val="both"/>
        <w:rPr>
          <w:rFonts w:ascii="Arial" w:hAnsi="Arial" w:cs="Arial"/>
          <w:sz w:val="23"/>
          <w:szCs w:val="23"/>
        </w:rPr>
      </w:pPr>
      <w:bookmarkStart w:id="7" w:name="_Toc83825937"/>
      <w:r w:rsidRPr="00353ED6">
        <w:rPr>
          <w:rFonts w:ascii="Arial" w:hAnsi="Arial" w:cs="Arial"/>
          <w:sz w:val="23"/>
          <w:szCs w:val="23"/>
        </w:rPr>
        <w:t>The consultancy is expected to achieve the following results:</w:t>
      </w:r>
    </w:p>
    <w:p w14:paraId="7AE87295" w14:textId="11C5F342" w:rsidR="004005E5" w:rsidRPr="00353ED6" w:rsidRDefault="004005E5" w:rsidP="004005E5">
      <w:pPr>
        <w:pStyle w:val="ListBullet"/>
        <w:numPr>
          <w:ilvl w:val="0"/>
          <w:numId w:val="5"/>
        </w:numPr>
        <w:spacing w:after="240" w:line="276" w:lineRule="auto"/>
        <w:ind w:left="1080"/>
        <w:jc w:val="both"/>
        <w:rPr>
          <w:rFonts w:ascii="Arial" w:hAnsi="Arial" w:cs="Arial"/>
          <w:sz w:val="23"/>
          <w:szCs w:val="23"/>
        </w:rPr>
      </w:pPr>
      <w:r w:rsidRPr="00353ED6">
        <w:rPr>
          <w:rFonts w:ascii="Arial" w:hAnsi="Arial" w:cs="Arial"/>
          <w:sz w:val="23"/>
          <w:szCs w:val="23"/>
        </w:rPr>
        <w:t xml:space="preserve">Enhanced </w:t>
      </w:r>
      <w:r w:rsidR="00D0358E" w:rsidRPr="00D0358E">
        <w:rPr>
          <w:rFonts w:ascii="Arial" w:hAnsi="Arial" w:cs="Arial"/>
          <w:sz w:val="23"/>
          <w:szCs w:val="23"/>
        </w:rPr>
        <w:t>technical capacity of National Statistics Office</w:t>
      </w:r>
      <w:r w:rsidR="00D0358E">
        <w:rPr>
          <w:rFonts w:ascii="Arial" w:hAnsi="Arial" w:cs="Arial"/>
          <w:sz w:val="23"/>
          <w:szCs w:val="23"/>
        </w:rPr>
        <w:t>s (NSOs)</w:t>
      </w:r>
      <w:r w:rsidR="00D0358E" w:rsidRPr="00D0358E">
        <w:rPr>
          <w:rFonts w:ascii="Arial" w:hAnsi="Arial" w:cs="Arial"/>
          <w:sz w:val="23"/>
          <w:szCs w:val="23"/>
        </w:rPr>
        <w:t xml:space="preserve"> in </w:t>
      </w:r>
      <w:r w:rsidR="00D0358E">
        <w:rPr>
          <w:rFonts w:ascii="Arial" w:hAnsi="Arial" w:cs="Arial"/>
          <w:sz w:val="23"/>
          <w:szCs w:val="23"/>
        </w:rPr>
        <w:t>SNA 2025</w:t>
      </w:r>
      <w:r w:rsidR="00C13102">
        <w:rPr>
          <w:rFonts w:ascii="Arial" w:hAnsi="Arial" w:cs="Arial"/>
          <w:sz w:val="23"/>
          <w:szCs w:val="23"/>
        </w:rPr>
        <w:t xml:space="preserve"> concepts, definitions and standards</w:t>
      </w:r>
      <w:r w:rsidRPr="00353ED6">
        <w:rPr>
          <w:rFonts w:ascii="Arial" w:hAnsi="Arial" w:cs="Arial"/>
          <w:sz w:val="23"/>
          <w:szCs w:val="23"/>
        </w:rPr>
        <w:t>;</w:t>
      </w:r>
    </w:p>
    <w:p w14:paraId="49B9CE98" w14:textId="2675777E" w:rsidR="00A82BBD" w:rsidRPr="00FD6029" w:rsidRDefault="00C13102" w:rsidP="004005E5">
      <w:pPr>
        <w:pStyle w:val="ListBullet"/>
        <w:numPr>
          <w:ilvl w:val="0"/>
          <w:numId w:val="5"/>
        </w:numPr>
        <w:spacing w:after="240" w:line="276" w:lineRule="auto"/>
        <w:ind w:left="1080"/>
        <w:jc w:val="both"/>
        <w:rPr>
          <w:rFonts w:ascii="Arial" w:hAnsi="Arial" w:cs="Arial"/>
          <w:sz w:val="23"/>
          <w:szCs w:val="23"/>
        </w:rPr>
      </w:pPr>
      <w:r>
        <w:rPr>
          <w:rFonts w:ascii="Arial" w:hAnsi="Arial" w:cs="Arial"/>
          <w:sz w:val="23"/>
          <w:szCs w:val="23"/>
          <w:lang w:val="en-ZA"/>
        </w:rPr>
        <w:t>Action Plan for each Member State</w:t>
      </w:r>
      <w:r w:rsidR="00063761">
        <w:rPr>
          <w:rFonts w:ascii="Arial" w:hAnsi="Arial" w:cs="Arial"/>
          <w:sz w:val="23"/>
          <w:szCs w:val="23"/>
          <w:lang w:val="en-ZA"/>
        </w:rPr>
        <w:t xml:space="preserve"> in a report evaluating the readiness</w:t>
      </w:r>
      <w:r w:rsidR="006115B6">
        <w:rPr>
          <w:rFonts w:ascii="Arial" w:hAnsi="Arial" w:cs="Arial"/>
          <w:sz w:val="23"/>
          <w:szCs w:val="23"/>
          <w:lang w:val="en-ZA"/>
        </w:rPr>
        <w:t xml:space="preserve"> of migrating to SNA 2025 in line with</w:t>
      </w:r>
      <w:r w:rsidR="00FC56EA">
        <w:rPr>
          <w:rFonts w:ascii="Arial" w:hAnsi="Arial" w:cs="Arial"/>
          <w:sz w:val="23"/>
          <w:szCs w:val="23"/>
          <w:lang w:val="en-ZA"/>
        </w:rPr>
        <w:t xml:space="preserve"> specific actions and timelines</w:t>
      </w:r>
      <w:r w:rsidR="006206AC">
        <w:rPr>
          <w:rFonts w:ascii="Arial" w:hAnsi="Arial" w:cs="Arial"/>
          <w:sz w:val="23"/>
          <w:szCs w:val="23"/>
          <w:lang w:val="en-ZA"/>
        </w:rPr>
        <w:t xml:space="preserve"> for future implementation</w:t>
      </w:r>
      <w:r w:rsidR="00A82BBD" w:rsidRPr="00353ED6">
        <w:rPr>
          <w:rFonts w:ascii="Arial" w:hAnsi="Arial" w:cs="Arial"/>
          <w:sz w:val="23"/>
          <w:szCs w:val="23"/>
          <w:lang w:val="en-ZA"/>
        </w:rPr>
        <w:t>;</w:t>
      </w:r>
    </w:p>
    <w:p w14:paraId="614EC666"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p>
    <w:p w14:paraId="261E1E75"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3. ASSUMPTIONS &amp; RISKS</w:t>
      </w:r>
      <w:bookmarkEnd w:id="7"/>
    </w:p>
    <w:p w14:paraId="6C833B74"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8" w:name="_Toc83825938"/>
      <w:r w:rsidRPr="00353ED6">
        <w:rPr>
          <w:rFonts w:ascii="Arial" w:eastAsia="Times New Roman" w:hAnsi="Arial" w:cs="Arial"/>
          <w:b/>
          <w:bCs/>
          <w:sz w:val="23"/>
          <w:szCs w:val="23"/>
          <w:lang w:val="en-US"/>
        </w:rPr>
        <w:t xml:space="preserve">3.1 </w:t>
      </w:r>
      <w:bookmarkEnd w:id="8"/>
      <w:r w:rsidRPr="00353ED6">
        <w:rPr>
          <w:rFonts w:ascii="Arial" w:eastAsia="Times New Roman" w:hAnsi="Arial" w:cs="Arial"/>
          <w:b/>
          <w:bCs/>
          <w:sz w:val="23"/>
          <w:szCs w:val="23"/>
          <w:lang w:val="en-US"/>
        </w:rPr>
        <w:t>Scope of Work</w:t>
      </w:r>
    </w:p>
    <w:p w14:paraId="018CBFE4" w14:textId="20EBFE60" w:rsidR="004005E5" w:rsidRPr="00353ED6" w:rsidRDefault="004005E5" w:rsidP="004005E5">
      <w:pPr>
        <w:tabs>
          <w:tab w:val="left" w:pos="1400"/>
        </w:tabs>
        <w:spacing w:after="0" w:line="276" w:lineRule="auto"/>
        <w:jc w:val="both"/>
        <w:rPr>
          <w:rFonts w:ascii="Arial" w:eastAsia="Calibri" w:hAnsi="Arial" w:cs="Arial"/>
          <w:sz w:val="23"/>
          <w:szCs w:val="23"/>
        </w:rPr>
      </w:pPr>
      <w:r w:rsidRPr="00353ED6">
        <w:rPr>
          <w:rFonts w:ascii="Arial" w:eastAsia="Calibri" w:hAnsi="Arial" w:cs="Arial"/>
          <w:sz w:val="23"/>
          <w:szCs w:val="23"/>
        </w:rPr>
        <w:t>Th</w:t>
      </w:r>
      <w:r w:rsidR="008D4259">
        <w:rPr>
          <w:rFonts w:ascii="Arial" w:eastAsia="Calibri" w:hAnsi="Arial" w:cs="Arial"/>
          <w:sz w:val="23"/>
          <w:szCs w:val="23"/>
        </w:rPr>
        <w:t>is</w:t>
      </w:r>
      <w:r w:rsidRPr="00353ED6">
        <w:rPr>
          <w:rFonts w:ascii="Arial" w:eastAsia="Calibri" w:hAnsi="Arial" w:cs="Arial"/>
          <w:sz w:val="23"/>
          <w:szCs w:val="23"/>
        </w:rPr>
        <w:t xml:space="preserve"> </w:t>
      </w:r>
      <w:r w:rsidR="008D4259" w:rsidRPr="008D4259">
        <w:rPr>
          <w:rFonts w:ascii="Arial" w:eastAsia="Calibri" w:hAnsi="Arial" w:cs="Arial"/>
          <w:sz w:val="23"/>
          <w:szCs w:val="23"/>
        </w:rPr>
        <w:t>assignment primarily consists of</w:t>
      </w:r>
      <w:r w:rsidR="000D22DE">
        <w:rPr>
          <w:rFonts w:ascii="Arial" w:eastAsia="Calibri" w:hAnsi="Arial" w:cs="Arial"/>
          <w:sz w:val="23"/>
          <w:szCs w:val="23"/>
        </w:rPr>
        <w:t xml:space="preserve"> d</w:t>
      </w:r>
      <w:r w:rsidR="00500BAF">
        <w:rPr>
          <w:rFonts w:ascii="Arial" w:eastAsia="Calibri" w:hAnsi="Arial" w:cs="Arial"/>
          <w:sz w:val="23"/>
          <w:szCs w:val="23"/>
        </w:rPr>
        <w:t>eveloping a</w:t>
      </w:r>
      <w:r w:rsidR="00D805BF">
        <w:rPr>
          <w:rFonts w:ascii="Arial" w:eastAsia="Calibri" w:hAnsi="Arial" w:cs="Arial"/>
          <w:sz w:val="23"/>
          <w:szCs w:val="23"/>
        </w:rPr>
        <w:t xml:space="preserve"> report documenting mainly the status of readiness of migrating from 2008 SNA to 2025</w:t>
      </w:r>
      <w:r w:rsidR="00885C74">
        <w:rPr>
          <w:rFonts w:ascii="Arial" w:eastAsia="Calibri" w:hAnsi="Arial" w:cs="Arial"/>
          <w:sz w:val="23"/>
          <w:szCs w:val="23"/>
        </w:rPr>
        <w:t xml:space="preserve"> </w:t>
      </w:r>
      <w:r w:rsidR="001D4E1D">
        <w:rPr>
          <w:rFonts w:ascii="Arial" w:eastAsia="Calibri" w:hAnsi="Arial" w:cs="Arial"/>
          <w:sz w:val="23"/>
          <w:szCs w:val="23"/>
        </w:rPr>
        <w:t>and individual country action plan mainly through</w:t>
      </w:r>
      <w:r w:rsidR="008D4259" w:rsidRPr="008D4259">
        <w:rPr>
          <w:rFonts w:ascii="Arial" w:eastAsia="Calibri" w:hAnsi="Arial" w:cs="Arial"/>
          <w:sz w:val="23"/>
          <w:szCs w:val="23"/>
        </w:rPr>
        <w:t xml:space="preserve"> a regional workshop as a resource person. </w:t>
      </w:r>
      <w:r w:rsidR="001D73FC">
        <w:rPr>
          <w:rFonts w:ascii="Arial" w:eastAsia="Calibri" w:hAnsi="Arial" w:cs="Arial"/>
          <w:sz w:val="23"/>
          <w:szCs w:val="23"/>
        </w:rPr>
        <w:t>Significant</w:t>
      </w:r>
      <w:r w:rsidR="008D4259" w:rsidRPr="008D4259">
        <w:rPr>
          <w:rFonts w:ascii="Arial" w:eastAsia="Calibri" w:hAnsi="Arial" w:cs="Arial"/>
          <w:sz w:val="23"/>
          <w:szCs w:val="23"/>
        </w:rPr>
        <w:t xml:space="preserve"> desk review </w:t>
      </w:r>
      <w:r w:rsidR="001D73FC">
        <w:rPr>
          <w:rFonts w:ascii="Arial" w:eastAsia="Calibri" w:hAnsi="Arial" w:cs="Arial"/>
          <w:sz w:val="23"/>
          <w:szCs w:val="23"/>
        </w:rPr>
        <w:t xml:space="preserve">work </w:t>
      </w:r>
      <w:r w:rsidR="008D4259" w:rsidRPr="008D4259">
        <w:rPr>
          <w:rFonts w:ascii="Arial" w:eastAsia="Calibri" w:hAnsi="Arial" w:cs="Arial"/>
          <w:sz w:val="23"/>
          <w:szCs w:val="23"/>
        </w:rPr>
        <w:t xml:space="preserve">is required prior to the training on </w:t>
      </w:r>
      <w:r w:rsidR="001D73FC">
        <w:rPr>
          <w:rFonts w:ascii="Arial" w:eastAsia="Calibri" w:hAnsi="Arial" w:cs="Arial"/>
          <w:sz w:val="23"/>
          <w:szCs w:val="23"/>
        </w:rPr>
        <w:t xml:space="preserve">developing tools to capture necessary </w:t>
      </w:r>
      <w:r w:rsidR="000F580D">
        <w:rPr>
          <w:rFonts w:ascii="Arial" w:eastAsia="Calibri" w:hAnsi="Arial" w:cs="Arial"/>
          <w:sz w:val="23"/>
          <w:szCs w:val="23"/>
        </w:rPr>
        <w:t xml:space="preserve">information for </w:t>
      </w:r>
      <w:r w:rsidR="00B016C0">
        <w:rPr>
          <w:rFonts w:ascii="Arial" w:eastAsia="Calibri" w:hAnsi="Arial" w:cs="Arial"/>
          <w:sz w:val="23"/>
          <w:szCs w:val="23"/>
        </w:rPr>
        <w:t>gathering necessary inputs</w:t>
      </w:r>
      <w:r w:rsidR="00C638DB">
        <w:rPr>
          <w:rFonts w:ascii="Arial" w:eastAsia="Calibri" w:hAnsi="Arial" w:cs="Arial"/>
          <w:sz w:val="23"/>
          <w:szCs w:val="23"/>
        </w:rPr>
        <w:t xml:space="preserve"> as a form of pre-assessment</w:t>
      </w:r>
      <w:r w:rsidR="008D4259" w:rsidRPr="008D4259">
        <w:rPr>
          <w:rFonts w:ascii="Arial" w:eastAsia="Calibri" w:hAnsi="Arial" w:cs="Arial"/>
          <w:sz w:val="23"/>
          <w:szCs w:val="23"/>
        </w:rPr>
        <w:t>. Th</w:t>
      </w:r>
      <w:r w:rsidR="00C638DB">
        <w:rPr>
          <w:rFonts w:ascii="Arial" w:eastAsia="Calibri" w:hAnsi="Arial" w:cs="Arial"/>
          <w:sz w:val="23"/>
          <w:szCs w:val="23"/>
        </w:rPr>
        <w:t>is process shall be followed by a</w:t>
      </w:r>
      <w:r w:rsidR="007239D3">
        <w:rPr>
          <w:rFonts w:ascii="Arial" w:eastAsia="Calibri" w:hAnsi="Arial" w:cs="Arial"/>
          <w:sz w:val="23"/>
          <w:szCs w:val="23"/>
        </w:rPr>
        <w:t xml:space="preserve"> regional</w:t>
      </w:r>
      <w:r w:rsidR="008D4259" w:rsidRPr="008D4259">
        <w:rPr>
          <w:rFonts w:ascii="Arial" w:eastAsia="Calibri" w:hAnsi="Arial" w:cs="Arial"/>
          <w:sz w:val="23"/>
          <w:szCs w:val="23"/>
        </w:rPr>
        <w:t xml:space="preserve"> </w:t>
      </w:r>
      <w:r w:rsidR="00B016C0">
        <w:rPr>
          <w:rFonts w:ascii="Arial" w:eastAsia="Calibri" w:hAnsi="Arial" w:cs="Arial"/>
          <w:sz w:val="23"/>
          <w:szCs w:val="23"/>
        </w:rPr>
        <w:t>workshop</w:t>
      </w:r>
      <w:r w:rsidR="008D4259" w:rsidRPr="008D4259">
        <w:rPr>
          <w:rFonts w:ascii="Arial" w:eastAsia="Calibri" w:hAnsi="Arial" w:cs="Arial"/>
          <w:sz w:val="23"/>
          <w:szCs w:val="23"/>
        </w:rPr>
        <w:t xml:space="preserve"> </w:t>
      </w:r>
      <w:r w:rsidR="007239D3">
        <w:rPr>
          <w:rFonts w:ascii="Arial" w:eastAsia="Calibri" w:hAnsi="Arial" w:cs="Arial"/>
          <w:sz w:val="23"/>
          <w:szCs w:val="23"/>
        </w:rPr>
        <w:t>that shall</w:t>
      </w:r>
      <w:r w:rsidR="00032168">
        <w:rPr>
          <w:rFonts w:ascii="Arial" w:eastAsia="Calibri" w:hAnsi="Arial" w:cs="Arial"/>
          <w:sz w:val="23"/>
          <w:szCs w:val="23"/>
        </w:rPr>
        <w:t xml:space="preserve"> document all the elements </w:t>
      </w:r>
      <w:r w:rsidR="00E60AEE">
        <w:rPr>
          <w:rFonts w:ascii="Arial" w:eastAsia="Calibri" w:hAnsi="Arial" w:cs="Arial"/>
          <w:sz w:val="23"/>
          <w:szCs w:val="23"/>
        </w:rPr>
        <w:t>for migrating to 2025 SNA.</w:t>
      </w:r>
      <w:r w:rsidR="008D4259" w:rsidRPr="008D4259">
        <w:rPr>
          <w:rFonts w:ascii="Arial" w:eastAsia="Calibri" w:hAnsi="Arial" w:cs="Arial"/>
          <w:sz w:val="23"/>
          <w:szCs w:val="23"/>
        </w:rPr>
        <w:t xml:space="preserve"> The workshop must </w:t>
      </w:r>
      <w:r w:rsidR="00E03F42">
        <w:rPr>
          <w:rFonts w:ascii="Arial" w:eastAsia="Calibri" w:hAnsi="Arial" w:cs="Arial"/>
          <w:sz w:val="23"/>
          <w:szCs w:val="23"/>
        </w:rPr>
        <w:t xml:space="preserve">cover some features of SNA 2008, new recommendations for </w:t>
      </w:r>
      <w:r w:rsidR="009A039F">
        <w:rPr>
          <w:rFonts w:ascii="Arial" w:eastAsia="Calibri" w:hAnsi="Arial" w:cs="Arial"/>
          <w:sz w:val="23"/>
          <w:szCs w:val="23"/>
        </w:rPr>
        <w:t xml:space="preserve">SNA 2025 and </w:t>
      </w:r>
      <w:r w:rsidR="00287B0F">
        <w:rPr>
          <w:rFonts w:ascii="Arial" w:eastAsia="Calibri" w:hAnsi="Arial" w:cs="Arial"/>
          <w:sz w:val="23"/>
          <w:szCs w:val="23"/>
        </w:rPr>
        <w:t xml:space="preserve">reviewing the current state of national accounts in each Member State through appropriate diagnostic tools to capture practical elements </w:t>
      </w:r>
      <w:r w:rsidR="00F05BF4">
        <w:rPr>
          <w:rFonts w:ascii="Arial" w:eastAsia="Calibri" w:hAnsi="Arial" w:cs="Arial"/>
          <w:sz w:val="23"/>
          <w:szCs w:val="23"/>
        </w:rPr>
        <w:t xml:space="preserve">to inform future interventions in quest of migrating to the new manual. Post the workshop, significant work is also </w:t>
      </w:r>
      <w:r w:rsidR="000976AE">
        <w:rPr>
          <w:rFonts w:ascii="Arial" w:eastAsia="Calibri" w:hAnsi="Arial" w:cs="Arial"/>
          <w:sz w:val="23"/>
          <w:szCs w:val="23"/>
        </w:rPr>
        <w:t xml:space="preserve">required to draft the report comprehensive of all </w:t>
      </w:r>
      <w:r w:rsidR="00367F0F">
        <w:rPr>
          <w:rFonts w:ascii="Arial" w:eastAsia="Calibri" w:hAnsi="Arial" w:cs="Arial"/>
          <w:sz w:val="23"/>
          <w:szCs w:val="23"/>
        </w:rPr>
        <w:t>identified matters for submission to Statistics Committee consideration.</w:t>
      </w:r>
    </w:p>
    <w:p w14:paraId="0FAA2CED" w14:textId="77777777" w:rsidR="004005E5" w:rsidRPr="00353ED6" w:rsidRDefault="004005E5" w:rsidP="004005E5">
      <w:pPr>
        <w:keepNext/>
        <w:numPr>
          <w:ilvl w:val="2"/>
          <w:numId w:val="0"/>
        </w:numPr>
        <w:spacing w:before="120" w:after="120" w:line="276" w:lineRule="auto"/>
        <w:ind w:left="567" w:hanging="567"/>
        <w:jc w:val="both"/>
        <w:outlineLvl w:val="2"/>
        <w:rPr>
          <w:rFonts w:ascii="Arial" w:eastAsia="Times New Roman" w:hAnsi="Arial" w:cs="Arial"/>
          <w:b/>
          <w:sz w:val="23"/>
          <w:szCs w:val="23"/>
          <w:lang w:val="en-US"/>
        </w:rPr>
      </w:pPr>
      <w:r w:rsidRPr="00353ED6">
        <w:rPr>
          <w:rFonts w:ascii="Arial" w:eastAsia="Times New Roman" w:hAnsi="Arial" w:cs="Arial"/>
          <w:b/>
          <w:sz w:val="23"/>
          <w:szCs w:val="23"/>
          <w:lang w:val="en-US"/>
        </w:rPr>
        <w:t>3.2 Geographical area to be covered</w:t>
      </w:r>
    </w:p>
    <w:p w14:paraId="0E8A4230" w14:textId="736A6C50" w:rsidR="004005E5" w:rsidRPr="00353ED6" w:rsidRDefault="004005E5" w:rsidP="004005E5">
      <w:pPr>
        <w:spacing w:after="0" w:line="276" w:lineRule="auto"/>
        <w:jc w:val="both"/>
        <w:rPr>
          <w:rFonts w:ascii="Arial" w:eastAsia="Times New Roman" w:hAnsi="Arial" w:cs="Arial"/>
          <w:sz w:val="23"/>
          <w:szCs w:val="23"/>
          <w:lang w:val="en-US"/>
        </w:rPr>
      </w:pPr>
      <w:r w:rsidRPr="00353ED6">
        <w:rPr>
          <w:rFonts w:ascii="Arial" w:eastAsia="Times New Roman" w:hAnsi="Arial" w:cs="Arial"/>
          <w:sz w:val="23"/>
          <w:szCs w:val="23"/>
          <w:lang w:val="en-US"/>
        </w:rPr>
        <w:t>The assignment will be carried out</w:t>
      </w:r>
      <w:r w:rsidR="00A4046C" w:rsidRPr="00353ED6">
        <w:rPr>
          <w:rFonts w:ascii="Arial" w:eastAsia="Times New Roman" w:hAnsi="Arial" w:cs="Arial"/>
          <w:sz w:val="23"/>
          <w:szCs w:val="23"/>
          <w:lang w:val="en-US"/>
        </w:rPr>
        <w:t xml:space="preserve"> </w:t>
      </w:r>
      <w:r w:rsidR="00AE158F">
        <w:rPr>
          <w:rFonts w:ascii="Arial" w:eastAsia="Times New Roman" w:hAnsi="Arial" w:cs="Arial"/>
          <w:sz w:val="23"/>
          <w:szCs w:val="23"/>
          <w:lang w:val="en-US"/>
        </w:rPr>
        <w:t xml:space="preserve">with a combination of </w:t>
      </w:r>
      <w:r w:rsidR="00A4046C" w:rsidRPr="00353ED6">
        <w:rPr>
          <w:rFonts w:ascii="Arial" w:eastAsia="Times New Roman" w:hAnsi="Arial" w:cs="Arial"/>
          <w:sz w:val="23"/>
          <w:szCs w:val="23"/>
          <w:lang w:val="en-US"/>
        </w:rPr>
        <w:t>remote</w:t>
      </w:r>
      <w:r w:rsidR="00AE158F">
        <w:rPr>
          <w:rFonts w:ascii="Arial" w:eastAsia="Times New Roman" w:hAnsi="Arial" w:cs="Arial"/>
          <w:sz w:val="23"/>
          <w:szCs w:val="23"/>
          <w:lang w:val="en-US"/>
        </w:rPr>
        <w:t xml:space="preserve"> and in-</w:t>
      </w:r>
      <w:r w:rsidR="00D724DE">
        <w:rPr>
          <w:rFonts w:ascii="Arial" w:eastAsia="Times New Roman" w:hAnsi="Arial" w:cs="Arial"/>
          <w:sz w:val="23"/>
          <w:szCs w:val="23"/>
          <w:lang w:val="en-US"/>
        </w:rPr>
        <w:t>person</w:t>
      </w:r>
      <w:r w:rsidR="00D724DE" w:rsidRPr="00353ED6">
        <w:rPr>
          <w:rFonts w:ascii="Arial" w:eastAsia="Times New Roman" w:hAnsi="Arial" w:cs="Arial"/>
          <w:sz w:val="23"/>
          <w:szCs w:val="23"/>
          <w:lang w:val="en-US"/>
        </w:rPr>
        <w:t xml:space="preserve"> </w:t>
      </w:r>
      <w:r w:rsidR="00C07BE3">
        <w:rPr>
          <w:rFonts w:ascii="Arial" w:eastAsia="Times New Roman" w:hAnsi="Arial" w:cs="Arial"/>
          <w:sz w:val="23"/>
          <w:szCs w:val="23"/>
          <w:lang w:val="en-US"/>
        </w:rPr>
        <w:t xml:space="preserve">activities </w:t>
      </w:r>
      <w:r w:rsidR="00D95C6D">
        <w:rPr>
          <w:rFonts w:ascii="Arial" w:eastAsia="Times New Roman" w:hAnsi="Arial" w:cs="Arial"/>
          <w:sz w:val="23"/>
          <w:szCs w:val="23"/>
          <w:lang w:val="en-US"/>
        </w:rPr>
        <w:t xml:space="preserve">during the workshop days in a conference venue </w:t>
      </w:r>
      <w:r w:rsidR="00831412">
        <w:rPr>
          <w:rFonts w:ascii="Arial" w:eastAsia="Times New Roman" w:hAnsi="Arial" w:cs="Arial"/>
          <w:sz w:val="23"/>
          <w:szCs w:val="23"/>
          <w:lang w:val="en-US"/>
        </w:rPr>
        <w:t>within SADC region</w:t>
      </w:r>
      <w:r w:rsidRPr="00353ED6">
        <w:rPr>
          <w:rFonts w:ascii="Arial" w:eastAsia="Times New Roman" w:hAnsi="Arial" w:cs="Arial"/>
          <w:sz w:val="23"/>
          <w:szCs w:val="23"/>
          <w:lang w:val="en-US"/>
        </w:rPr>
        <w:t>.</w:t>
      </w:r>
    </w:p>
    <w:p w14:paraId="6919F25B" w14:textId="77777777" w:rsidR="004005E5" w:rsidRPr="00353ED6" w:rsidRDefault="004005E5" w:rsidP="004005E5">
      <w:pPr>
        <w:tabs>
          <w:tab w:val="left" w:pos="1400"/>
        </w:tabs>
        <w:spacing w:after="0" w:line="276" w:lineRule="auto"/>
        <w:jc w:val="both"/>
        <w:rPr>
          <w:rFonts w:ascii="Arial" w:eastAsia="Calibri" w:hAnsi="Arial" w:cs="Arial"/>
          <w:sz w:val="23"/>
          <w:szCs w:val="23"/>
        </w:rPr>
      </w:pPr>
    </w:p>
    <w:p w14:paraId="2373771F" w14:textId="77777777" w:rsidR="004005E5" w:rsidRPr="00353ED6" w:rsidRDefault="004005E5" w:rsidP="004005E5">
      <w:pPr>
        <w:keepNext/>
        <w:numPr>
          <w:ilvl w:val="2"/>
          <w:numId w:val="0"/>
        </w:numPr>
        <w:spacing w:before="120" w:after="120" w:line="276" w:lineRule="auto"/>
        <w:ind w:left="567" w:hanging="567"/>
        <w:jc w:val="both"/>
        <w:outlineLvl w:val="2"/>
        <w:rPr>
          <w:rFonts w:ascii="Arial" w:eastAsia="Times New Roman" w:hAnsi="Arial" w:cs="Arial"/>
          <w:b/>
          <w:sz w:val="23"/>
          <w:szCs w:val="23"/>
          <w:lang w:val="en-US"/>
        </w:rPr>
      </w:pPr>
      <w:r w:rsidRPr="00353ED6">
        <w:rPr>
          <w:rFonts w:ascii="Arial" w:eastAsia="Times New Roman" w:hAnsi="Arial" w:cs="Arial"/>
          <w:b/>
          <w:sz w:val="23"/>
          <w:szCs w:val="23"/>
          <w:lang w:val="en-US"/>
        </w:rPr>
        <w:t>3.3 Target groups</w:t>
      </w:r>
    </w:p>
    <w:p w14:paraId="1FADAB31" w14:textId="54BEABC5" w:rsidR="004005E5" w:rsidRPr="00353ED6" w:rsidRDefault="004005E5" w:rsidP="004005E5">
      <w:pPr>
        <w:tabs>
          <w:tab w:val="left" w:pos="1400"/>
        </w:tabs>
        <w:spacing w:after="0" w:line="276" w:lineRule="auto"/>
        <w:jc w:val="both"/>
        <w:rPr>
          <w:rFonts w:ascii="Arial" w:eastAsia="Calibri" w:hAnsi="Arial" w:cs="Arial"/>
          <w:sz w:val="23"/>
          <w:szCs w:val="23"/>
        </w:rPr>
      </w:pPr>
      <w:r w:rsidRPr="00353ED6">
        <w:rPr>
          <w:rFonts w:ascii="Arial" w:eastAsia="Calibri" w:hAnsi="Arial" w:cs="Arial"/>
          <w:sz w:val="23"/>
          <w:szCs w:val="23"/>
        </w:rPr>
        <w:t xml:space="preserve">This consultancy </w:t>
      </w:r>
      <w:r w:rsidR="00B62921" w:rsidRPr="00B62921">
        <w:rPr>
          <w:rFonts w:ascii="Arial" w:eastAsia="Calibri" w:hAnsi="Arial" w:cs="Arial"/>
          <w:sz w:val="23"/>
          <w:szCs w:val="23"/>
        </w:rPr>
        <w:t xml:space="preserve">is expected to target the </w:t>
      </w:r>
      <w:r w:rsidR="00B62921">
        <w:rPr>
          <w:rFonts w:ascii="Arial" w:eastAsia="Calibri" w:hAnsi="Arial" w:cs="Arial"/>
          <w:sz w:val="23"/>
          <w:szCs w:val="23"/>
        </w:rPr>
        <w:t>NSOs</w:t>
      </w:r>
      <w:r w:rsidR="00B62921" w:rsidRPr="00B62921">
        <w:rPr>
          <w:rFonts w:ascii="Arial" w:eastAsia="Calibri" w:hAnsi="Arial" w:cs="Arial"/>
          <w:sz w:val="23"/>
          <w:szCs w:val="23"/>
        </w:rPr>
        <w:t xml:space="preserve"> of all SADC Member States, in particular, </w:t>
      </w:r>
      <w:r w:rsidR="00B62921">
        <w:rPr>
          <w:rFonts w:ascii="Arial" w:eastAsia="Calibri" w:hAnsi="Arial" w:cs="Arial"/>
          <w:sz w:val="23"/>
          <w:szCs w:val="23"/>
        </w:rPr>
        <w:t>man</w:t>
      </w:r>
      <w:r w:rsidR="00C07BE3">
        <w:rPr>
          <w:rFonts w:ascii="Arial" w:eastAsia="Calibri" w:hAnsi="Arial" w:cs="Arial"/>
          <w:sz w:val="23"/>
          <w:szCs w:val="23"/>
        </w:rPr>
        <w:t>a</w:t>
      </w:r>
      <w:r w:rsidR="00B62921">
        <w:rPr>
          <w:rFonts w:ascii="Arial" w:eastAsia="Calibri" w:hAnsi="Arial" w:cs="Arial"/>
          <w:sz w:val="23"/>
          <w:szCs w:val="23"/>
        </w:rPr>
        <w:t xml:space="preserve">gers and </w:t>
      </w:r>
      <w:r w:rsidR="00B62921" w:rsidRPr="00B62921">
        <w:rPr>
          <w:rFonts w:ascii="Arial" w:eastAsia="Calibri" w:hAnsi="Arial" w:cs="Arial"/>
          <w:sz w:val="23"/>
          <w:szCs w:val="23"/>
        </w:rPr>
        <w:t>statisticians handling national accounts</w:t>
      </w:r>
      <w:r w:rsidR="00B62921">
        <w:rPr>
          <w:rFonts w:ascii="Arial" w:eastAsia="Calibri" w:hAnsi="Arial" w:cs="Arial"/>
          <w:sz w:val="23"/>
          <w:szCs w:val="23"/>
        </w:rPr>
        <w:t xml:space="preserve"> compilation</w:t>
      </w:r>
      <w:r w:rsidRPr="00353ED6">
        <w:rPr>
          <w:rFonts w:ascii="Arial" w:eastAsia="Calibri" w:hAnsi="Arial" w:cs="Arial"/>
          <w:sz w:val="23"/>
          <w:szCs w:val="23"/>
        </w:rPr>
        <w:t>.</w:t>
      </w:r>
    </w:p>
    <w:p w14:paraId="648D42DA" w14:textId="77777777" w:rsidR="004005E5" w:rsidRPr="00353ED6" w:rsidRDefault="004005E5" w:rsidP="004005E5">
      <w:pPr>
        <w:tabs>
          <w:tab w:val="left" w:pos="1400"/>
        </w:tabs>
        <w:spacing w:after="0" w:line="276" w:lineRule="auto"/>
        <w:jc w:val="both"/>
        <w:rPr>
          <w:rFonts w:ascii="Arial" w:eastAsia="Calibri" w:hAnsi="Arial" w:cs="Arial"/>
          <w:sz w:val="23"/>
          <w:szCs w:val="23"/>
        </w:rPr>
      </w:pPr>
    </w:p>
    <w:p w14:paraId="1A4A8D0C" w14:textId="77777777" w:rsidR="004005E5" w:rsidRPr="00353ED6" w:rsidRDefault="004005E5" w:rsidP="004005E5">
      <w:pPr>
        <w:keepNext/>
        <w:numPr>
          <w:ilvl w:val="2"/>
          <w:numId w:val="0"/>
        </w:numPr>
        <w:spacing w:before="120" w:after="120" w:line="276" w:lineRule="auto"/>
        <w:ind w:left="567" w:hanging="567"/>
        <w:jc w:val="both"/>
        <w:outlineLvl w:val="2"/>
        <w:rPr>
          <w:rFonts w:ascii="Arial" w:eastAsia="Times New Roman" w:hAnsi="Arial" w:cs="Arial"/>
          <w:b/>
          <w:sz w:val="23"/>
          <w:szCs w:val="23"/>
          <w:lang w:val="en-US"/>
        </w:rPr>
      </w:pPr>
      <w:r w:rsidRPr="00353ED6">
        <w:rPr>
          <w:rFonts w:ascii="Arial" w:eastAsia="Times New Roman" w:hAnsi="Arial" w:cs="Arial"/>
          <w:b/>
          <w:sz w:val="23"/>
          <w:szCs w:val="23"/>
          <w:lang w:val="en-US"/>
        </w:rPr>
        <w:t>3.4 Specific Work</w:t>
      </w:r>
    </w:p>
    <w:p w14:paraId="3911D5C2" w14:textId="0A3D719B" w:rsidR="004005E5" w:rsidRPr="00353ED6" w:rsidRDefault="004005E5" w:rsidP="004005E5">
      <w:pPr>
        <w:spacing w:line="278" w:lineRule="auto"/>
        <w:jc w:val="both"/>
        <w:rPr>
          <w:rFonts w:ascii="Arial" w:eastAsia="Aptos" w:hAnsi="Arial" w:cs="Arial"/>
          <w:kern w:val="2"/>
          <w:sz w:val="23"/>
          <w:szCs w:val="23"/>
          <w:lang w:val="en-US"/>
          <w14:ligatures w14:val="standardContextual"/>
        </w:rPr>
      </w:pPr>
      <w:bookmarkStart w:id="9" w:name="_Hlk191566689"/>
      <w:r w:rsidRPr="00353ED6">
        <w:rPr>
          <w:rFonts w:ascii="Arial" w:eastAsia="Aptos" w:hAnsi="Arial" w:cs="Arial"/>
          <w:kern w:val="2"/>
          <w:sz w:val="23"/>
          <w:szCs w:val="23"/>
          <w:lang w:val="en-US"/>
          <w14:ligatures w14:val="standardContextual"/>
        </w:rPr>
        <w:t xml:space="preserve">The consultant </w:t>
      </w:r>
      <w:r w:rsidR="00857BC1">
        <w:rPr>
          <w:rFonts w:ascii="Arial" w:eastAsia="Aptos" w:hAnsi="Arial" w:cs="Arial"/>
          <w:kern w:val="2"/>
          <w:sz w:val="23"/>
          <w:szCs w:val="23"/>
          <w:lang w:val="en-US"/>
          <w14:ligatures w14:val="standardContextual"/>
        </w:rPr>
        <w:t>will be required to mainly undertake the following tasks or activities in execution of this consultancy</w:t>
      </w:r>
      <w:r w:rsidRPr="00353ED6">
        <w:rPr>
          <w:rFonts w:ascii="Arial" w:eastAsia="Aptos" w:hAnsi="Arial" w:cs="Arial"/>
          <w:kern w:val="2"/>
          <w:sz w:val="23"/>
          <w:szCs w:val="23"/>
          <w:lang w:val="en-US"/>
          <w14:ligatures w14:val="standardContextual"/>
        </w:rPr>
        <w:t xml:space="preserve">: </w:t>
      </w:r>
    </w:p>
    <w:p w14:paraId="7C42497E" w14:textId="1A50AFFE" w:rsidR="004005E5" w:rsidRPr="00353ED6" w:rsidRDefault="00BE4442" w:rsidP="004005E5">
      <w:pPr>
        <w:numPr>
          <w:ilvl w:val="0"/>
          <w:numId w:val="18"/>
        </w:numPr>
        <w:spacing w:after="200" w:line="278" w:lineRule="auto"/>
        <w:contextualSpacing/>
        <w:jc w:val="both"/>
        <w:rPr>
          <w:rFonts w:ascii="Arial" w:eastAsia="Aptos" w:hAnsi="Arial" w:cs="Arial"/>
          <w:kern w:val="2"/>
          <w:sz w:val="23"/>
          <w:szCs w:val="23"/>
          <w:lang w:val="en-US"/>
          <w14:ligatures w14:val="standardContextual"/>
        </w:rPr>
      </w:pPr>
      <w:r>
        <w:rPr>
          <w:rFonts w:ascii="Arial" w:eastAsia="Aptos" w:hAnsi="Arial" w:cs="Arial"/>
          <w:kern w:val="2"/>
          <w:sz w:val="23"/>
          <w:szCs w:val="23"/>
          <w:lang w:val="en-US"/>
          <w14:ligatures w14:val="standardContextual"/>
        </w:rPr>
        <w:lastRenderedPageBreak/>
        <w:t xml:space="preserve">Produce </w:t>
      </w:r>
      <w:r w:rsidR="00C07BE3">
        <w:rPr>
          <w:rFonts w:ascii="Arial" w:eastAsia="Aptos" w:hAnsi="Arial" w:cs="Arial"/>
          <w:kern w:val="2"/>
          <w:sz w:val="23"/>
          <w:szCs w:val="23"/>
          <w:lang w:val="en-US"/>
          <w14:ligatures w14:val="standardContextual"/>
        </w:rPr>
        <w:t>an</w:t>
      </w:r>
      <w:r w:rsidR="00C07BE3" w:rsidRPr="00353ED6">
        <w:rPr>
          <w:rFonts w:ascii="Arial" w:eastAsia="Aptos" w:hAnsi="Arial" w:cs="Arial"/>
          <w:kern w:val="2"/>
          <w:sz w:val="23"/>
          <w:szCs w:val="23"/>
          <w:lang w:val="en-US"/>
          <w14:ligatures w14:val="standardContextual"/>
        </w:rPr>
        <w:t xml:space="preserve"> </w:t>
      </w:r>
      <w:r w:rsidR="004005E5" w:rsidRPr="00353ED6">
        <w:rPr>
          <w:rFonts w:ascii="Arial" w:eastAsia="Aptos" w:hAnsi="Arial" w:cs="Arial"/>
          <w:kern w:val="2"/>
          <w:sz w:val="23"/>
          <w:szCs w:val="23"/>
          <w:lang w:val="en-US"/>
          <w14:ligatures w14:val="standardContextual"/>
        </w:rPr>
        <w:t xml:space="preserve">Inception Report that shall </w:t>
      </w:r>
      <w:r w:rsidR="004D1ADC">
        <w:rPr>
          <w:rFonts w:ascii="Arial" w:eastAsia="Aptos" w:hAnsi="Arial" w:cs="Arial"/>
          <w:kern w:val="2"/>
          <w:sz w:val="23"/>
          <w:szCs w:val="23"/>
          <w:lang w:val="en-US"/>
          <w14:ligatures w14:val="standardContextual"/>
        </w:rPr>
        <w:t xml:space="preserve">describe the </w:t>
      </w:r>
      <w:r w:rsidR="001C5F45">
        <w:rPr>
          <w:rFonts w:ascii="Arial" w:eastAsia="Aptos" w:hAnsi="Arial" w:cs="Arial"/>
          <w:kern w:val="2"/>
          <w:sz w:val="23"/>
          <w:szCs w:val="23"/>
          <w:lang w:val="en-US"/>
          <w14:ligatures w14:val="standardContextual"/>
        </w:rPr>
        <w:t>approach, timelines, risks and other</w:t>
      </w:r>
      <w:r w:rsidR="00030B74">
        <w:rPr>
          <w:rFonts w:ascii="Arial" w:eastAsia="Aptos" w:hAnsi="Arial" w:cs="Arial"/>
          <w:kern w:val="2"/>
          <w:sz w:val="23"/>
          <w:szCs w:val="23"/>
          <w:lang w:val="en-US"/>
          <w14:ligatures w14:val="standardContextual"/>
        </w:rPr>
        <w:t xml:space="preserve"> parameters towards successful implementation of this assi</w:t>
      </w:r>
      <w:r w:rsidR="00340C4C">
        <w:rPr>
          <w:rFonts w:ascii="Arial" w:eastAsia="Aptos" w:hAnsi="Arial" w:cs="Arial"/>
          <w:kern w:val="2"/>
          <w:sz w:val="23"/>
          <w:szCs w:val="23"/>
          <w:lang w:val="en-US"/>
          <w14:ligatures w14:val="standardContextual"/>
        </w:rPr>
        <w:t>gnment</w:t>
      </w:r>
      <w:r w:rsidR="00DE0E4A">
        <w:rPr>
          <w:rFonts w:ascii="Arial" w:eastAsia="Aptos" w:hAnsi="Arial" w:cs="Arial"/>
          <w:kern w:val="2"/>
          <w:sz w:val="23"/>
          <w:szCs w:val="23"/>
          <w:lang w:val="en-US"/>
          <w14:ligatures w14:val="standardContextual"/>
        </w:rPr>
        <w:t>.</w:t>
      </w:r>
      <w:r>
        <w:rPr>
          <w:rFonts w:ascii="Arial" w:eastAsia="Aptos" w:hAnsi="Arial" w:cs="Arial"/>
          <w:kern w:val="2"/>
          <w:sz w:val="23"/>
          <w:szCs w:val="23"/>
          <w:lang w:val="en-US"/>
          <w14:ligatures w14:val="standardContextual"/>
        </w:rPr>
        <w:t xml:space="preserve"> This shall also include the</w:t>
      </w:r>
      <w:r w:rsidR="00713F85">
        <w:rPr>
          <w:rFonts w:ascii="Arial" w:eastAsia="Aptos" w:hAnsi="Arial" w:cs="Arial"/>
          <w:kern w:val="2"/>
          <w:sz w:val="23"/>
          <w:szCs w:val="23"/>
          <w:lang w:val="en-US"/>
          <w14:ligatures w14:val="standardContextual"/>
        </w:rPr>
        <w:t xml:space="preserve"> </w:t>
      </w:r>
      <w:proofErr w:type="spellStart"/>
      <w:r w:rsidR="00713F85">
        <w:rPr>
          <w:rFonts w:ascii="Arial" w:eastAsia="Aptos" w:hAnsi="Arial" w:cs="Arial"/>
          <w:kern w:val="2"/>
          <w:sz w:val="23"/>
          <w:szCs w:val="23"/>
          <w:lang w:val="en-US"/>
          <w14:ligatures w14:val="standardContextual"/>
        </w:rPr>
        <w:t>programme</w:t>
      </w:r>
      <w:proofErr w:type="spellEnd"/>
      <w:r w:rsidR="00713F85">
        <w:rPr>
          <w:rFonts w:ascii="Arial" w:eastAsia="Aptos" w:hAnsi="Arial" w:cs="Arial"/>
          <w:kern w:val="2"/>
          <w:sz w:val="23"/>
          <w:szCs w:val="23"/>
          <w:lang w:val="en-US"/>
          <w14:ligatures w14:val="standardContextual"/>
        </w:rPr>
        <w:t xml:space="preserve"> of the workshop,</w:t>
      </w:r>
      <w:r>
        <w:rPr>
          <w:rFonts w:ascii="Arial" w:eastAsia="Aptos" w:hAnsi="Arial" w:cs="Arial"/>
          <w:kern w:val="2"/>
          <w:sz w:val="23"/>
          <w:szCs w:val="23"/>
          <w:lang w:val="en-US"/>
          <w14:ligatures w14:val="standardContextual"/>
        </w:rPr>
        <w:t xml:space="preserve"> </w:t>
      </w:r>
      <w:r w:rsidR="00EC5C0A">
        <w:rPr>
          <w:rFonts w:ascii="Arial" w:eastAsia="Aptos" w:hAnsi="Arial" w:cs="Arial"/>
          <w:kern w:val="2"/>
          <w:sz w:val="23"/>
          <w:szCs w:val="23"/>
          <w:lang w:val="en-US"/>
          <w14:ligatures w14:val="standardContextual"/>
        </w:rPr>
        <w:t>proposed structure of the main Report and all diagnostic tools</w:t>
      </w:r>
      <w:r w:rsidR="00713F85">
        <w:rPr>
          <w:rFonts w:ascii="Arial" w:eastAsia="Aptos" w:hAnsi="Arial" w:cs="Arial"/>
          <w:kern w:val="2"/>
          <w:sz w:val="23"/>
          <w:szCs w:val="23"/>
          <w:lang w:val="en-US"/>
          <w14:ligatures w14:val="standardContextual"/>
        </w:rPr>
        <w:t xml:space="preserve"> for</w:t>
      </w:r>
      <w:r w:rsidR="00340C4C">
        <w:rPr>
          <w:rFonts w:ascii="Arial" w:eastAsia="Aptos" w:hAnsi="Arial" w:cs="Arial"/>
          <w:kern w:val="2"/>
          <w:sz w:val="23"/>
          <w:szCs w:val="23"/>
          <w:lang w:val="en-US"/>
          <w14:ligatures w14:val="standardContextual"/>
        </w:rPr>
        <w:t xml:space="preserve"> information capture prior to</w:t>
      </w:r>
      <w:r w:rsidR="00713F85">
        <w:rPr>
          <w:rFonts w:ascii="Arial" w:eastAsia="Aptos" w:hAnsi="Arial" w:cs="Arial"/>
          <w:kern w:val="2"/>
          <w:sz w:val="23"/>
          <w:szCs w:val="23"/>
          <w:lang w:val="en-US"/>
          <w14:ligatures w14:val="standardContextual"/>
        </w:rPr>
        <w:t xml:space="preserve"> review by SADC Secretariat.</w:t>
      </w:r>
    </w:p>
    <w:p w14:paraId="514C0D01" w14:textId="247C6669" w:rsidR="00C42357" w:rsidRPr="00075612" w:rsidRDefault="00713F85" w:rsidP="004005E5">
      <w:pPr>
        <w:numPr>
          <w:ilvl w:val="0"/>
          <w:numId w:val="18"/>
        </w:numPr>
        <w:spacing w:after="200" w:line="278" w:lineRule="auto"/>
        <w:contextualSpacing/>
        <w:jc w:val="both"/>
        <w:rPr>
          <w:rFonts w:ascii="Arial" w:eastAsia="Aptos" w:hAnsi="Arial" w:cs="Arial"/>
          <w:kern w:val="2"/>
          <w:sz w:val="23"/>
          <w:szCs w:val="23"/>
          <w:lang w:val="en-US"/>
          <w14:ligatures w14:val="standardContextual"/>
        </w:rPr>
      </w:pPr>
      <w:r>
        <w:rPr>
          <w:rFonts w:ascii="Arial" w:eastAsia="Aptos" w:hAnsi="Arial" w:cs="Arial"/>
          <w:kern w:val="2"/>
          <w:sz w:val="23"/>
          <w:szCs w:val="23"/>
          <w14:ligatures w14:val="standardContextual"/>
        </w:rPr>
        <w:t>Engage with NSOs prior to the workshop for information collection</w:t>
      </w:r>
      <w:r w:rsidR="00075612">
        <w:rPr>
          <w:rFonts w:ascii="Arial" w:eastAsia="Aptos" w:hAnsi="Arial" w:cs="Arial"/>
          <w:kern w:val="2"/>
          <w:sz w:val="23"/>
          <w:szCs w:val="23"/>
          <w14:ligatures w14:val="standardContextual"/>
        </w:rPr>
        <w:t xml:space="preserve"> </w:t>
      </w:r>
      <w:r w:rsidR="00340C4C">
        <w:rPr>
          <w:rFonts w:ascii="Arial" w:eastAsia="Aptos" w:hAnsi="Arial" w:cs="Arial"/>
          <w:kern w:val="2"/>
          <w:sz w:val="23"/>
          <w:szCs w:val="23"/>
          <w14:ligatures w14:val="standardContextual"/>
        </w:rPr>
        <w:t xml:space="preserve">through appropriate diagnostic tools or </w:t>
      </w:r>
      <w:proofErr w:type="gramStart"/>
      <w:r w:rsidR="00340C4C">
        <w:rPr>
          <w:rFonts w:ascii="Arial" w:eastAsia="Aptos" w:hAnsi="Arial" w:cs="Arial"/>
          <w:kern w:val="2"/>
          <w:sz w:val="23"/>
          <w:szCs w:val="23"/>
          <w14:ligatures w14:val="standardContextual"/>
        </w:rPr>
        <w:t>questionnaires</w:t>
      </w:r>
      <w:r w:rsidR="004F7793">
        <w:rPr>
          <w:rFonts w:ascii="Arial" w:eastAsia="Aptos" w:hAnsi="Arial" w:cs="Arial"/>
          <w:kern w:val="2"/>
          <w:sz w:val="23"/>
          <w:szCs w:val="23"/>
          <w14:ligatures w14:val="standardContextual"/>
        </w:rPr>
        <w:t>.</w:t>
      </w:r>
      <w:r w:rsidR="00C42357" w:rsidRPr="00353ED6">
        <w:rPr>
          <w:rFonts w:ascii="Arial" w:eastAsia="Aptos" w:hAnsi="Arial" w:cs="Arial"/>
          <w:kern w:val="2"/>
          <w:sz w:val="23"/>
          <w:szCs w:val="23"/>
          <w14:ligatures w14:val="standardContextual"/>
        </w:rPr>
        <w:t>.</w:t>
      </w:r>
      <w:proofErr w:type="gramEnd"/>
    </w:p>
    <w:p w14:paraId="2447CB0C" w14:textId="4082C1D7" w:rsidR="00075612" w:rsidRPr="00353ED6" w:rsidRDefault="00075612" w:rsidP="004005E5">
      <w:pPr>
        <w:numPr>
          <w:ilvl w:val="0"/>
          <w:numId w:val="18"/>
        </w:numPr>
        <w:spacing w:after="200" w:line="278" w:lineRule="auto"/>
        <w:contextualSpacing/>
        <w:jc w:val="both"/>
        <w:rPr>
          <w:rFonts w:ascii="Arial" w:eastAsia="Aptos" w:hAnsi="Arial" w:cs="Arial"/>
          <w:kern w:val="2"/>
          <w:sz w:val="23"/>
          <w:szCs w:val="23"/>
          <w:lang w:val="en-US"/>
          <w14:ligatures w14:val="standardContextual"/>
        </w:rPr>
      </w:pPr>
      <w:r>
        <w:rPr>
          <w:rFonts w:ascii="Arial" w:eastAsia="Aptos" w:hAnsi="Arial" w:cs="Arial"/>
          <w:kern w:val="2"/>
          <w:sz w:val="23"/>
          <w:szCs w:val="23"/>
          <w14:ligatures w14:val="standardContextual"/>
        </w:rPr>
        <w:t>Prepare training documents for use during the workshop</w:t>
      </w:r>
    </w:p>
    <w:p w14:paraId="45C47409" w14:textId="3B47451E" w:rsidR="00883F44" w:rsidRPr="00FF05E7" w:rsidRDefault="0028684B" w:rsidP="004005E5">
      <w:pPr>
        <w:numPr>
          <w:ilvl w:val="0"/>
          <w:numId w:val="18"/>
        </w:numPr>
        <w:spacing w:after="200" w:line="278" w:lineRule="auto"/>
        <w:contextualSpacing/>
        <w:jc w:val="both"/>
        <w:rPr>
          <w:rFonts w:ascii="Arial" w:eastAsia="Aptos" w:hAnsi="Arial" w:cs="Arial"/>
          <w:kern w:val="2"/>
          <w:sz w:val="23"/>
          <w:szCs w:val="23"/>
          <w:lang w:val="en-US"/>
          <w14:ligatures w14:val="standardContextual"/>
        </w:rPr>
      </w:pPr>
      <w:r w:rsidRPr="00353ED6">
        <w:rPr>
          <w:rFonts w:ascii="Arial" w:eastAsia="Aptos" w:hAnsi="Arial" w:cs="Arial"/>
          <w:kern w:val="2"/>
          <w:sz w:val="23"/>
          <w:szCs w:val="23"/>
          <w14:ligatures w14:val="standardContextual"/>
        </w:rPr>
        <w:t xml:space="preserve">Lead the delivery of </w:t>
      </w:r>
      <w:r w:rsidR="00075612">
        <w:rPr>
          <w:rFonts w:ascii="Arial" w:eastAsia="Aptos" w:hAnsi="Arial" w:cs="Arial"/>
          <w:kern w:val="2"/>
          <w:sz w:val="23"/>
          <w:szCs w:val="23"/>
          <w14:ligatures w14:val="standardContextual"/>
        </w:rPr>
        <w:t>a regional</w:t>
      </w:r>
      <w:r w:rsidRPr="00353ED6">
        <w:rPr>
          <w:rFonts w:ascii="Arial" w:eastAsia="Aptos" w:hAnsi="Arial" w:cs="Arial"/>
          <w:kern w:val="2"/>
          <w:sz w:val="23"/>
          <w:szCs w:val="23"/>
          <w14:ligatures w14:val="standardContextual"/>
        </w:rPr>
        <w:t xml:space="preserve"> workshop focusing on </w:t>
      </w:r>
      <w:r w:rsidR="005E4809">
        <w:rPr>
          <w:rFonts w:ascii="Arial" w:eastAsia="Aptos" w:hAnsi="Arial" w:cs="Arial"/>
          <w:kern w:val="2"/>
          <w:sz w:val="23"/>
          <w:szCs w:val="23"/>
          <w14:ligatures w14:val="standardContextual"/>
        </w:rPr>
        <w:t xml:space="preserve">differences between the 2008 and 2025 manuals and reviewing each Member State position towards its readiness for </w:t>
      </w:r>
      <w:r w:rsidR="007A67C2">
        <w:rPr>
          <w:rFonts w:ascii="Arial" w:eastAsia="Aptos" w:hAnsi="Arial" w:cs="Arial"/>
          <w:kern w:val="2"/>
          <w:sz w:val="23"/>
          <w:szCs w:val="23"/>
          <w14:ligatures w14:val="standardContextual"/>
        </w:rPr>
        <w:t>migrating to SNA 2025</w:t>
      </w:r>
    </w:p>
    <w:p w14:paraId="255FF620" w14:textId="185DB9B3" w:rsidR="004005E5" w:rsidRPr="00A46476" w:rsidRDefault="0020218C" w:rsidP="00955EF1">
      <w:pPr>
        <w:numPr>
          <w:ilvl w:val="0"/>
          <w:numId w:val="18"/>
        </w:numPr>
        <w:spacing w:after="200" w:line="278" w:lineRule="auto"/>
        <w:contextualSpacing/>
        <w:jc w:val="both"/>
        <w:rPr>
          <w:rFonts w:ascii="Arial" w:eastAsia="Aptos" w:hAnsi="Arial" w:cs="Arial"/>
          <w:kern w:val="2"/>
          <w:sz w:val="23"/>
          <w:szCs w:val="23"/>
          <w:lang w:val="en-US"/>
          <w14:ligatures w14:val="standardContextual"/>
        </w:rPr>
      </w:pPr>
      <w:r w:rsidRPr="00A46476">
        <w:rPr>
          <w:rFonts w:ascii="Arial" w:eastAsia="Aptos" w:hAnsi="Arial" w:cs="Arial"/>
          <w:kern w:val="2"/>
          <w:sz w:val="23"/>
          <w:szCs w:val="23"/>
          <w14:ligatures w14:val="standardContextual"/>
        </w:rPr>
        <w:t xml:space="preserve">Use the inputs from the workshop to prepare a </w:t>
      </w:r>
      <w:r w:rsidR="005B70EB" w:rsidRPr="00A46476">
        <w:rPr>
          <w:rFonts w:ascii="Arial" w:eastAsia="Aptos" w:hAnsi="Arial" w:cs="Arial"/>
          <w:kern w:val="2"/>
          <w:sz w:val="23"/>
          <w:szCs w:val="23"/>
          <w14:ligatures w14:val="standardContextual"/>
        </w:rPr>
        <w:t xml:space="preserve">Report </w:t>
      </w:r>
      <w:r w:rsidR="003C5173" w:rsidRPr="00A46476">
        <w:rPr>
          <w:rFonts w:ascii="Arial" w:eastAsia="Aptos" w:hAnsi="Arial" w:cs="Arial"/>
          <w:kern w:val="2"/>
          <w:sz w:val="23"/>
          <w:szCs w:val="23"/>
          <w14:ligatures w14:val="standardContextual"/>
        </w:rPr>
        <w:t xml:space="preserve">that shall </w:t>
      </w:r>
      <w:r w:rsidR="00423F6C" w:rsidRPr="00A46476">
        <w:rPr>
          <w:rFonts w:ascii="Arial" w:eastAsia="Aptos" w:hAnsi="Arial" w:cs="Arial"/>
          <w:kern w:val="2"/>
          <w:sz w:val="23"/>
          <w:szCs w:val="23"/>
          <w14:ligatures w14:val="standardContextual"/>
        </w:rPr>
        <w:t>provide the</w:t>
      </w:r>
      <w:r w:rsidR="003C5173" w:rsidRPr="00A46476">
        <w:rPr>
          <w:rFonts w:ascii="Arial" w:eastAsia="Aptos" w:hAnsi="Arial" w:cs="Arial"/>
          <w:kern w:val="2"/>
          <w:sz w:val="23"/>
          <w:szCs w:val="23"/>
          <w14:ligatures w14:val="standardContextual"/>
        </w:rPr>
        <w:t xml:space="preserve"> main elements of focus areas for SADC Secretariat interventions </w:t>
      </w:r>
      <w:r w:rsidR="000F0B81" w:rsidRPr="00A46476">
        <w:rPr>
          <w:rFonts w:ascii="Arial" w:eastAsia="Aptos" w:hAnsi="Arial" w:cs="Arial"/>
          <w:kern w:val="2"/>
          <w:sz w:val="23"/>
          <w:szCs w:val="23"/>
          <w14:ligatures w14:val="standardContextual"/>
        </w:rPr>
        <w:t>towards migrating to SNA 2025</w:t>
      </w:r>
      <w:r w:rsidR="005B70EB" w:rsidRPr="00A46476">
        <w:rPr>
          <w:rFonts w:ascii="Arial" w:eastAsia="Aptos" w:hAnsi="Arial" w:cs="Arial"/>
          <w:kern w:val="2"/>
          <w:sz w:val="23"/>
          <w:szCs w:val="23"/>
          <w14:ligatures w14:val="standardContextual"/>
        </w:rPr>
        <w:t>.</w:t>
      </w:r>
      <w:r w:rsidR="000F0B81" w:rsidRPr="00A46476">
        <w:rPr>
          <w:rFonts w:ascii="Arial" w:eastAsia="Aptos" w:hAnsi="Arial" w:cs="Arial"/>
          <w:kern w:val="2"/>
          <w:sz w:val="23"/>
          <w:szCs w:val="23"/>
          <w14:ligatures w14:val="standardContextual"/>
        </w:rPr>
        <w:t xml:space="preserve"> The Report must also contain each Member States action plan with activities, timelines</w:t>
      </w:r>
      <w:r w:rsidR="007E5353" w:rsidRPr="00A46476">
        <w:rPr>
          <w:rFonts w:ascii="Arial" w:eastAsia="Aptos" w:hAnsi="Arial" w:cs="Arial"/>
          <w:kern w:val="2"/>
          <w:sz w:val="23"/>
          <w:szCs w:val="23"/>
          <w14:ligatures w14:val="standardContextual"/>
        </w:rPr>
        <w:t>, key performance indicators (KPIs) and others related through a results framework</w:t>
      </w:r>
      <w:r w:rsidR="00A46476" w:rsidRPr="00A46476">
        <w:rPr>
          <w:rFonts w:ascii="Arial" w:eastAsia="Aptos" w:hAnsi="Arial" w:cs="Arial"/>
          <w:kern w:val="2"/>
          <w:sz w:val="23"/>
          <w:szCs w:val="23"/>
          <w14:ligatures w14:val="standardContextual"/>
        </w:rPr>
        <w:t>.</w:t>
      </w:r>
    </w:p>
    <w:bookmarkEnd w:id="9"/>
    <w:p w14:paraId="4C80010B"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i/>
          <w:iCs/>
          <w:color w:val="2F5496" w:themeColor="accent1" w:themeShade="BF"/>
          <w:sz w:val="23"/>
          <w:szCs w:val="23"/>
          <w:u w:val="single"/>
          <w:lang w:val="en-US"/>
        </w:rPr>
      </w:pPr>
    </w:p>
    <w:p w14:paraId="65B4D484"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4. QUALIFICATIONS AND EXPERIENCE</w:t>
      </w:r>
    </w:p>
    <w:p w14:paraId="6549BDC4" w14:textId="4B89F1B0" w:rsidR="004005E5" w:rsidRPr="00353ED6" w:rsidRDefault="004005E5" w:rsidP="004005E5">
      <w:pPr>
        <w:spacing w:after="200" w:line="276" w:lineRule="auto"/>
        <w:ind w:left="705"/>
        <w:jc w:val="both"/>
        <w:rPr>
          <w:rFonts w:ascii="Arial" w:eastAsia="Calibri" w:hAnsi="Arial" w:cs="Arial"/>
          <w:sz w:val="23"/>
          <w:szCs w:val="23"/>
          <w:lang w:val="en-GB"/>
        </w:rPr>
      </w:pPr>
      <w:bookmarkStart w:id="10" w:name="_Toc83825943"/>
      <w:r w:rsidRPr="00353ED6">
        <w:rPr>
          <w:rFonts w:ascii="Arial" w:eastAsia="Calibri" w:hAnsi="Arial" w:cs="Arial"/>
          <w:sz w:val="23"/>
          <w:szCs w:val="23"/>
          <w:lang w:val="en-GB"/>
        </w:rPr>
        <w:t xml:space="preserve">This assignment is expected to be carried out by an individual consultant </w:t>
      </w:r>
      <w:r w:rsidR="00AC3020">
        <w:rPr>
          <w:rFonts w:ascii="Arial" w:eastAsia="Calibri" w:hAnsi="Arial" w:cs="Arial"/>
          <w:sz w:val="23"/>
          <w:szCs w:val="23"/>
          <w:lang w:val="en-GB"/>
        </w:rPr>
        <w:t>with the</w:t>
      </w:r>
      <w:r w:rsidRPr="00353ED6">
        <w:rPr>
          <w:rFonts w:ascii="Arial" w:eastAsia="Calibri" w:hAnsi="Arial" w:cs="Arial"/>
          <w:sz w:val="23"/>
          <w:szCs w:val="23"/>
          <w:lang w:val="en-GB"/>
        </w:rPr>
        <w:t xml:space="preserve"> specific profile </w:t>
      </w:r>
      <w:r w:rsidR="00AC3020">
        <w:rPr>
          <w:rFonts w:ascii="Arial" w:eastAsia="Calibri" w:hAnsi="Arial" w:cs="Arial"/>
          <w:sz w:val="23"/>
          <w:szCs w:val="23"/>
          <w:lang w:val="en-GB"/>
        </w:rPr>
        <w:t>as</w:t>
      </w:r>
      <w:r w:rsidRPr="00353ED6">
        <w:rPr>
          <w:rFonts w:ascii="Arial" w:eastAsia="Calibri" w:hAnsi="Arial" w:cs="Arial"/>
          <w:sz w:val="23"/>
          <w:szCs w:val="23"/>
          <w:lang w:val="en-GB"/>
        </w:rPr>
        <w:t xml:space="preserve"> provided below:</w:t>
      </w:r>
    </w:p>
    <w:p w14:paraId="59020508" w14:textId="77777777" w:rsidR="004005E5" w:rsidRPr="00353ED6" w:rsidRDefault="004005E5" w:rsidP="004005E5">
      <w:pPr>
        <w:tabs>
          <w:tab w:val="left" w:pos="1134"/>
        </w:tabs>
        <w:spacing w:after="200" w:line="276" w:lineRule="auto"/>
        <w:ind w:left="705"/>
        <w:rPr>
          <w:rFonts w:ascii="Arial" w:eastAsia="Calibri" w:hAnsi="Arial" w:cs="Arial"/>
          <w:b/>
          <w:sz w:val="23"/>
          <w:szCs w:val="23"/>
          <w:lang w:val="en-GB"/>
        </w:rPr>
      </w:pPr>
      <w:r w:rsidRPr="00353ED6">
        <w:rPr>
          <w:rFonts w:ascii="Arial" w:eastAsia="Calibri" w:hAnsi="Arial" w:cs="Arial"/>
          <w:b/>
          <w:sz w:val="23"/>
          <w:szCs w:val="23"/>
          <w:lang w:val="en-GB"/>
        </w:rPr>
        <w:t>Qualifications and Skills</w:t>
      </w:r>
    </w:p>
    <w:p w14:paraId="1F3C9387" w14:textId="585FCC2C" w:rsidR="004005E5" w:rsidRPr="00F77A73" w:rsidRDefault="009B5DD3" w:rsidP="00FE6356">
      <w:pPr>
        <w:numPr>
          <w:ilvl w:val="1"/>
          <w:numId w:val="4"/>
        </w:numPr>
        <w:tabs>
          <w:tab w:val="left" w:pos="990"/>
        </w:tabs>
        <w:spacing w:after="200" w:line="276" w:lineRule="auto"/>
        <w:ind w:left="705" w:hanging="420"/>
        <w:jc w:val="both"/>
        <w:rPr>
          <w:rFonts w:ascii="Arial" w:eastAsia="Calibri" w:hAnsi="Arial" w:cs="Arial"/>
          <w:sz w:val="23"/>
          <w:szCs w:val="23"/>
          <w:lang w:val="en-GB"/>
        </w:rPr>
      </w:pPr>
      <w:r w:rsidRPr="00F77A73">
        <w:rPr>
          <w:rFonts w:ascii="Arial" w:eastAsia="Times New Roman" w:hAnsi="Arial" w:cs="Arial"/>
          <w:sz w:val="23"/>
          <w:szCs w:val="23"/>
          <w:lang w:val="en-US"/>
        </w:rPr>
        <w:t xml:space="preserve">A minimum of a </w:t>
      </w:r>
      <w:proofErr w:type="spellStart"/>
      <w:proofErr w:type="gramStart"/>
      <w:r w:rsidR="00F77A73" w:rsidRPr="00F77A73">
        <w:rPr>
          <w:rFonts w:ascii="Arial" w:eastAsia="Times New Roman" w:hAnsi="Arial" w:cs="Arial"/>
          <w:sz w:val="23"/>
          <w:szCs w:val="23"/>
          <w:lang w:val="en-US"/>
        </w:rPr>
        <w:t>Masters</w:t>
      </w:r>
      <w:proofErr w:type="spellEnd"/>
      <w:r w:rsidR="00F77A73" w:rsidRPr="00F77A73">
        <w:rPr>
          <w:rFonts w:ascii="Arial" w:eastAsia="Times New Roman" w:hAnsi="Arial" w:cs="Arial"/>
          <w:sz w:val="23"/>
          <w:szCs w:val="23"/>
          <w:lang w:val="en-US"/>
        </w:rPr>
        <w:t xml:space="preserve"> </w:t>
      </w:r>
      <w:r w:rsidRPr="00F77A73">
        <w:rPr>
          <w:rFonts w:ascii="Arial" w:eastAsia="Times New Roman" w:hAnsi="Arial" w:cs="Arial"/>
          <w:sz w:val="23"/>
          <w:szCs w:val="23"/>
          <w:lang w:val="en-US"/>
        </w:rPr>
        <w:t>Degree</w:t>
      </w:r>
      <w:proofErr w:type="gramEnd"/>
      <w:r w:rsidRPr="00F77A73">
        <w:rPr>
          <w:rFonts w:ascii="Arial" w:eastAsia="Times New Roman" w:hAnsi="Arial" w:cs="Arial"/>
          <w:sz w:val="23"/>
          <w:szCs w:val="23"/>
          <w:lang w:val="en-US"/>
        </w:rPr>
        <w:t xml:space="preserve"> in statistics, economics or related field. </w:t>
      </w:r>
    </w:p>
    <w:p w14:paraId="71F47044" w14:textId="77777777" w:rsidR="004005E5" w:rsidRPr="00353ED6" w:rsidRDefault="004005E5" w:rsidP="004005E5">
      <w:pPr>
        <w:tabs>
          <w:tab w:val="left" w:pos="1134"/>
        </w:tabs>
        <w:spacing w:after="200" w:line="276" w:lineRule="auto"/>
        <w:ind w:left="705"/>
        <w:rPr>
          <w:rFonts w:ascii="Arial" w:eastAsia="Calibri" w:hAnsi="Arial" w:cs="Arial"/>
          <w:b/>
          <w:sz w:val="23"/>
          <w:szCs w:val="23"/>
          <w:lang w:val="en-GB"/>
        </w:rPr>
      </w:pPr>
      <w:r w:rsidRPr="00353ED6">
        <w:rPr>
          <w:rFonts w:ascii="Arial" w:eastAsia="Calibri" w:hAnsi="Arial" w:cs="Arial"/>
          <w:b/>
          <w:sz w:val="23"/>
          <w:szCs w:val="23"/>
          <w:lang w:val="en-GB"/>
        </w:rPr>
        <w:t>General Professional Experience</w:t>
      </w:r>
    </w:p>
    <w:p w14:paraId="4983D2D2" w14:textId="0E49E679" w:rsidR="004005E5" w:rsidRPr="00353ED6" w:rsidRDefault="004005E5" w:rsidP="004005E5">
      <w:pPr>
        <w:numPr>
          <w:ilvl w:val="1"/>
          <w:numId w:val="4"/>
        </w:numPr>
        <w:tabs>
          <w:tab w:val="left" w:pos="990"/>
        </w:tabs>
        <w:spacing w:after="120" w:line="240" w:lineRule="auto"/>
        <w:ind w:left="990" w:hanging="420"/>
        <w:jc w:val="both"/>
        <w:rPr>
          <w:rFonts w:ascii="Arial" w:eastAsia="Times New Roman" w:hAnsi="Arial" w:cs="Arial"/>
          <w:sz w:val="23"/>
          <w:szCs w:val="23"/>
          <w:lang w:val="en-US"/>
        </w:rPr>
      </w:pPr>
      <w:r w:rsidRPr="00353ED6">
        <w:rPr>
          <w:rFonts w:ascii="Arial" w:eastAsia="Times New Roman" w:hAnsi="Arial" w:cs="Arial"/>
          <w:sz w:val="23"/>
          <w:szCs w:val="23"/>
          <w:lang w:val="en-US"/>
        </w:rPr>
        <w:t xml:space="preserve">Demonstrated experience of </w:t>
      </w:r>
      <w:r w:rsidR="00282B3C">
        <w:rPr>
          <w:rFonts w:ascii="Arial" w:eastAsia="Times New Roman" w:hAnsi="Arial" w:cs="Arial"/>
          <w:sz w:val="23"/>
          <w:szCs w:val="23"/>
          <w:lang w:val="en-US"/>
        </w:rPr>
        <w:t>2</w:t>
      </w:r>
      <w:r w:rsidRPr="00353ED6">
        <w:rPr>
          <w:rFonts w:ascii="Arial" w:eastAsia="Times New Roman" w:hAnsi="Arial" w:cs="Arial"/>
          <w:sz w:val="23"/>
          <w:szCs w:val="23"/>
          <w:lang w:val="en-US"/>
        </w:rPr>
        <w:t xml:space="preserve">0 years </w:t>
      </w:r>
      <w:r w:rsidR="00B27084" w:rsidRPr="00B27084">
        <w:rPr>
          <w:rFonts w:ascii="Arial" w:eastAsia="Times New Roman" w:hAnsi="Arial" w:cs="Arial"/>
          <w:sz w:val="23"/>
          <w:szCs w:val="23"/>
          <w:lang w:val="en-US"/>
        </w:rPr>
        <w:t xml:space="preserve">of experience in national accounts statistics </w:t>
      </w:r>
      <w:r w:rsidR="007C767B">
        <w:rPr>
          <w:rFonts w:ascii="Arial" w:eastAsia="Times New Roman" w:hAnsi="Arial" w:cs="Arial"/>
          <w:sz w:val="23"/>
          <w:szCs w:val="23"/>
          <w:lang w:val="en-US"/>
        </w:rPr>
        <w:t>subject matter</w:t>
      </w:r>
      <w:r w:rsidR="00F16A83">
        <w:rPr>
          <w:rFonts w:ascii="Arial" w:eastAsia="Times New Roman" w:hAnsi="Arial" w:cs="Arial"/>
          <w:sz w:val="23"/>
          <w:szCs w:val="23"/>
          <w:lang w:val="en-US"/>
        </w:rPr>
        <w:t xml:space="preserve"> at national and/or international level</w:t>
      </w:r>
      <w:r w:rsidR="007C767B">
        <w:rPr>
          <w:rFonts w:ascii="Arial" w:eastAsia="Times New Roman" w:hAnsi="Arial" w:cs="Arial"/>
          <w:sz w:val="23"/>
          <w:szCs w:val="23"/>
          <w:lang w:val="en-US"/>
        </w:rPr>
        <w:t>.</w:t>
      </w:r>
    </w:p>
    <w:p w14:paraId="613B8E57" w14:textId="77777777" w:rsidR="004005E5" w:rsidRPr="00353ED6" w:rsidRDefault="004005E5" w:rsidP="004005E5">
      <w:pPr>
        <w:tabs>
          <w:tab w:val="left" w:pos="1134"/>
        </w:tabs>
        <w:spacing w:after="200" w:line="276" w:lineRule="auto"/>
        <w:rPr>
          <w:rFonts w:ascii="Arial" w:eastAsia="Calibri" w:hAnsi="Arial" w:cs="Arial"/>
          <w:b/>
          <w:sz w:val="23"/>
          <w:szCs w:val="23"/>
          <w:lang w:val="en-GB"/>
        </w:rPr>
      </w:pPr>
    </w:p>
    <w:p w14:paraId="44D08775" w14:textId="77777777" w:rsidR="004005E5" w:rsidRPr="00353ED6" w:rsidRDefault="004005E5" w:rsidP="004005E5">
      <w:pPr>
        <w:tabs>
          <w:tab w:val="left" w:pos="1134"/>
        </w:tabs>
        <w:spacing w:after="200" w:line="276" w:lineRule="auto"/>
        <w:ind w:left="705"/>
        <w:rPr>
          <w:rFonts w:ascii="Arial" w:eastAsia="Calibri" w:hAnsi="Arial" w:cs="Arial"/>
          <w:b/>
          <w:sz w:val="23"/>
          <w:szCs w:val="23"/>
          <w:lang w:val="en-GB"/>
        </w:rPr>
      </w:pPr>
      <w:r w:rsidRPr="00353ED6">
        <w:rPr>
          <w:rFonts w:ascii="Arial" w:eastAsia="Calibri" w:hAnsi="Arial" w:cs="Arial"/>
          <w:b/>
          <w:sz w:val="23"/>
          <w:szCs w:val="23"/>
          <w:lang w:val="en-GB"/>
        </w:rPr>
        <w:t>Specific Professional Experience</w:t>
      </w:r>
    </w:p>
    <w:p w14:paraId="0EE963E8" w14:textId="51CE9E24" w:rsidR="004005E5" w:rsidRPr="00353ED6" w:rsidRDefault="004005E5" w:rsidP="004005E5">
      <w:pPr>
        <w:numPr>
          <w:ilvl w:val="1"/>
          <w:numId w:val="4"/>
        </w:numPr>
        <w:tabs>
          <w:tab w:val="left" w:pos="900"/>
        </w:tabs>
        <w:spacing w:after="120" w:line="240" w:lineRule="auto"/>
        <w:ind w:left="900" w:hanging="420"/>
        <w:jc w:val="both"/>
        <w:rPr>
          <w:rFonts w:ascii="Arial" w:eastAsia="Times New Roman" w:hAnsi="Arial" w:cs="Arial"/>
          <w:sz w:val="23"/>
          <w:szCs w:val="23"/>
          <w:lang w:val="en-US"/>
        </w:rPr>
      </w:pPr>
      <w:r w:rsidRPr="00353ED6">
        <w:rPr>
          <w:rFonts w:ascii="Arial" w:eastAsia="Times New Roman" w:hAnsi="Arial" w:cs="Arial"/>
          <w:sz w:val="23"/>
          <w:szCs w:val="23"/>
          <w:lang w:val="en-US"/>
        </w:rPr>
        <w:t>Demonstrable experience in undertaking technical assistance</w:t>
      </w:r>
      <w:r w:rsidR="002D1B12">
        <w:rPr>
          <w:rFonts w:ascii="Arial" w:eastAsia="Times New Roman" w:hAnsi="Arial" w:cs="Arial"/>
          <w:sz w:val="23"/>
          <w:szCs w:val="23"/>
          <w:lang w:val="en-US"/>
        </w:rPr>
        <w:t xml:space="preserve"> as consultant</w:t>
      </w:r>
      <w:r w:rsidRPr="00353ED6">
        <w:rPr>
          <w:rFonts w:ascii="Arial" w:eastAsia="Times New Roman" w:hAnsi="Arial" w:cs="Arial"/>
          <w:sz w:val="23"/>
          <w:szCs w:val="23"/>
          <w:lang w:val="en-US"/>
        </w:rPr>
        <w:t xml:space="preserve"> in at least </w:t>
      </w:r>
      <w:r w:rsidR="002D1B12">
        <w:rPr>
          <w:rFonts w:ascii="Arial" w:eastAsia="Times New Roman" w:hAnsi="Arial" w:cs="Arial"/>
          <w:sz w:val="23"/>
          <w:szCs w:val="23"/>
          <w:lang w:val="en-US"/>
        </w:rPr>
        <w:t xml:space="preserve">10 </w:t>
      </w:r>
      <w:r w:rsidR="00BB30DA">
        <w:rPr>
          <w:rFonts w:ascii="Arial" w:eastAsia="Times New Roman" w:hAnsi="Arial" w:cs="Arial"/>
          <w:sz w:val="23"/>
          <w:szCs w:val="23"/>
          <w:lang w:val="en-US"/>
        </w:rPr>
        <w:t>assignments pertaining mainly to SNA 2008 implementation</w:t>
      </w:r>
      <w:r w:rsidRPr="00353ED6">
        <w:rPr>
          <w:rFonts w:ascii="Arial" w:eastAsia="Times New Roman" w:hAnsi="Arial" w:cs="Arial"/>
          <w:sz w:val="23"/>
          <w:szCs w:val="23"/>
          <w:lang w:val="en-US"/>
        </w:rPr>
        <w:t>;</w:t>
      </w:r>
    </w:p>
    <w:p w14:paraId="2AAA6AF0" w14:textId="3D53FEB5" w:rsidR="004005E5" w:rsidRPr="00353ED6" w:rsidRDefault="00A040C4" w:rsidP="004005E5">
      <w:pPr>
        <w:numPr>
          <w:ilvl w:val="1"/>
          <w:numId w:val="4"/>
        </w:numPr>
        <w:tabs>
          <w:tab w:val="left" w:pos="900"/>
        </w:tabs>
        <w:spacing w:after="120" w:line="240" w:lineRule="auto"/>
        <w:ind w:left="900" w:hanging="420"/>
        <w:jc w:val="both"/>
        <w:rPr>
          <w:rFonts w:ascii="Arial" w:eastAsia="Times New Roman" w:hAnsi="Arial" w:cs="Arial"/>
          <w:sz w:val="23"/>
          <w:szCs w:val="23"/>
          <w:lang w:val="en-US"/>
        </w:rPr>
      </w:pPr>
      <w:r>
        <w:rPr>
          <w:rFonts w:ascii="Arial" w:eastAsia="Times New Roman" w:hAnsi="Arial" w:cs="Arial"/>
          <w:sz w:val="23"/>
          <w:szCs w:val="23"/>
          <w:lang w:val="en-US"/>
        </w:rPr>
        <w:t>Demonstrated experience in</w:t>
      </w:r>
      <w:r w:rsidR="00AF7A2A">
        <w:rPr>
          <w:rFonts w:ascii="Arial" w:eastAsia="Times New Roman" w:hAnsi="Arial" w:cs="Arial"/>
          <w:sz w:val="23"/>
          <w:szCs w:val="23"/>
          <w:lang w:val="en-US"/>
        </w:rPr>
        <w:t xml:space="preserve"> undertaking technical assistance in rebasing of GDP in at least 3 assignments</w:t>
      </w:r>
      <w:r w:rsidR="004005E5" w:rsidRPr="00353ED6">
        <w:rPr>
          <w:rFonts w:ascii="Arial" w:eastAsia="Times New Roman" w:hAnsi="Arial" w:cs="Arial"/>
          <w:sz w:val="23"/>
          <w:szCs w:val="23"/>
          <w:lang w:val="en-US"/>
        </w:rPr>
        <w:t>; and</w:t>
      </w:r>
    </w:p>
    <w:p w14:paraId="66D540BE" w14:textId="168E33CD" w:rsidR="004005E5" w:rsidRPr="00353ED6" w:rsidRDefault="004005E5" w:rsidP="004005E5">
      <w:pPr>
        <w:numPr>
          <w:ilvl w:val="1"/>
          <w:numId w:val="4"/>
        </w:numPr>
        <w:tabs>
          <w:tab w:val="left" w:pos="900"/>
        </w:tabs>
        <w:spacing w:after="120" w:line="240" w:lineRule="auto"/>
        <w:ind w:left="900" w:hanging="420"/>
        <w:jc w:val="both"/>
        <w:rPr>
          <w:rFonts w:ascii="Arial" w:eastAsia="Times New Roman" w:hAnsi="Arial" w:cs="Arial"/>
          <w:sz w:val="23"/>
          <w:szCs w:val="23"/>
          <w:lang w:val="en-US"/>
        </w:rPr>
      </w:pPr>
      <w:r w:rsidRPr="00353ED6">
        <w:rPr>
          <w:rFonts w:ascii="Arial" w:eastAsia="Times New Roman" w:hAnsi="Arial" w:cs="Arial"/>
          <w:sz w:val="23"/>
          <w:szCs w:val="23"/>
          <w:lang w:val="en-US"/>
        </w:rPr>
        <w:t xml:space="preserve">Demonstrated experience </w:t>
      </w:r>
      <w:r w:rsidR="00AF7A2A">
        <w:rPr>
          <w:rFonts w:ascii="Arial" w:eastAsia="Times New Roman" w:hAnsi="Arial" w:cs="Arial"/>
          <w:sz w:val="23"/>
          <w:szCs w:val="23"/>
          <w:lang w:val="en-US"/>
        </w:rPr>
        <w:t>as a resource person</w:t>
      </w:r>
      <w:r w:rsidR="00F56EE7">
        <w:rPr>
          <w:rFonts w:ascii="Arial" w:eastAsia="Times New Roman" w:hAnsi="Arial" w:cs="Arial"/>
          <w:sz w:val="23"/>
          <w:szCs w:val="23"/>
          <w:lang w:val="en-US"/>
        </w:rPr>
        <w:t xml:space="preserve"> in at least 3 </w:t>
      </w:r>
      <w:r w:rsidR="007057C4">
        <w:rPr>
          <w:rFonts w:ascii="Arial" w:eastAsia="Times New Roman" w:hAnsi="Arial" w:cs="Arial"/>
          <w:sz w:val="23"/>
          <w:szCs w:val="23"/>
          <w:lang w:val="en-US"/>
        </w:rPr>
        <w:t>assignments</w:t>
      </w:r>
      <w:r w:rsidR="00AF7A2A">
        <w:rPr>
          <w:rFonts w:ascii="Arial" w:eastAsia="Times New Roman" w:hAnsi="Arial" w:cs="Arial"/>
          <w:sz w:val="23"/>
          <w:szCs w:val="23"/>
          <w:lang w:val="en-US"/>
        </w:rPr>
        <w:t xml:space="preserve"> in delivering regional training</w:t>
      </w:r>
      <w:r w:rsidR="00F56EE7">
        <w:rPr>
          <w:rFonts w:ascii="Arial" w:eastAsia="Times New Roman" w:hAnsi="Arial" w:cs="Arial"/>
          <w:sz w:val="23"/>
          <w:szCs w:val="23"/>
          <w:lang w:val="en-US"/>
        </w:rPr>
        <w:t xml:space="preserve"> courses on national accounts to developing countries in Africa</w:t>
      </w:r>
      <w:r w:rsidRPr="00353ED6">
        <w:rPr>
          <w:rFonts w:ascii="Arial" w:eastAsia="Times New Roman" w:hAnsi="Arial" w:cs="Arial"/>
          <w:sz w:val="23"/>
          <w:szCs w:val="23"/>
          <w:lang w:val="en-US"/>
        </w:rPr>
        <w:t>.</w:t>
      </w:r>
    </w:p>
    <w:p w14:paraId="1E21A4C6" w14:textId="77777777" w:rsidR="004005E5" w:rsidRPr="00353ED6" w:rsidRDefault="004005E5" w:rsidP="004005E5">
      <w:pPr>
        <w:spacing w:after="200" w:line="276" w:lineRule="auto"/>
        <w:jc w:val="both"/>
        <w:rPr>
          <w:rFonts w:ascii="Arial" w:eastAsia="Calibri" w:hAnsi="Arial" w:cs="Arial"/>
          <w:sz w:val="23"/>
          <w:szCs w:val="23"/>
          <w:lang w:val="en-GB"/>
        </w:rPr>
      </w:pPr>
    </w:p>
    <w:p w14:paraId="0BBAFB0D" w14:textId="77777777" w:rsidR="004005E5" w:rsidRPr="00353ED6" w:rsidRDefault="004005E5" w:rsidP="004005E5">
      <w:pPr>
        <w:spacing w:after="200" w:line="276" w:lineRule="auto"/>
        <w:ind w:left="705"/>
        <w:jc w:val="both"/>
        <w:rPr>
          <w:rFonts w:ascii="Arial" w:eastAsia="Calibri" w:hAnsi="Arial" w:cs="Arial"/>
          <w:sz w:val="23"/>
          <w:szCs w:val="23"/>
          <w:lang w:val="en-GB"/>
        </w:rPr>
      </w:pPr>
      <w:r w:rsidRPr="00353ED6">
        <w:rPr>
          <w:rFonts w:ascii="Arial" w:eastAsia="Calibri" w:hAnsi="Arial" w:cs="Arial"/>
          <w:sz w:val="23"/>
          <w:szCs w:val="23"/>
          <w:lang w:val="en-GB"/>
        </w:rPr>
        <w:t>The expert must be independent and free from conflicts of interest in the responsibilities they take on.</w:t>
      </w:r>
    </w:p>
    <w:p w14:paraId="1F3DE144" w14:textId="77777777" w:rsidR="004005E5" w:rsidRPr="00353ED6" w:rsidRDefault="004005E5" w:rsidP="004005E5">
      <w:pPr>
        <w:spacing w:after="200" w:line="276" w:lineRule="auto"/>
        <w:ind w:left="705"/>
        <w:jc w:val="both"/>
        <w:rPr>
          <w:rFonts w:ascii="Arial" w:eastAsia="Calibri" w:hAnsi="Arial" w:cs="Arial"/>
          <w:sz w:val="23"/>
          <w:szCs w:val="23"/>
          <w:lang w:val="en-GB"/>
        </w:rPr>
      </w:pPr>
      <w:r w:rsidRPr="00353ED6">
        <w:rPr>
          <w:rFonts w:ascii="Arial" w:eastAsia="Calibri" w:hAnsi="Arial" w:cs="Arial"/>
          <w:sz w:val="23"/>
          <w:szCs w:val="23"/>
          <w:lang w:val="en-GB"/>
        </w:rPr>
        <w:lastRenderedPageBreak/>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23F7A261"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 xml:space="preserve">5. </w:t>
      </w:r>
      <w:bookmarkEnd w:id="10"/>
      <w:r w:rsidRPr="00353ED6">
        <w:rPr>
          <w:rFonts w:ascii="Arial" w:eastAsia="Times New Roman" w:hAnsi="Arial" w:cs="Arial"/>
          <w:b/>
          <w:bCs/>
          <w:sz w:val="23"/>
          <w:szCs w:val="23"/>
          <w:lang w:val="en-US"/>
        </w:rPr>
        <w:t>REPORTING REQUIREMENTS AND TIME SCHEDULED FOR DELIVERABLES</w:t>
      </w:r>
    </w:p>
    <w:p w14:paraId="6E1D3150"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r w:rsidRPr="00353ED6">
        <w:rPr>
          <w:rFonts w:ascii="Arial" w:eastAsia="Times New Roman" w:hAnsi="Arial" w:cs="Arial"/>
          <w:b/>
          <w:bCs/>
          <w:sz w:val="23"/>
          <w:szCs w:val="23"/>
          <w:lang w:val="en-US"/>
        </w:rPr>
        <w:t>5.1 Reporting requirements</w:t>
      </w:r>
    </w:p>
    <w:p w14:paraId="6D709FB8" w14:textId="77777777" w:rsidR="00602F99" w:rsidRPr="00602F99" w:rsidRDefault="00602F99" w:rsidP="00FF05E7">
      <w:pPr>
        <w:spacing w:after="200" w:line="276" w:lineRule="auto"/>
        <w:jc w:val="both"/>
        <w:rPr>
          <w:rFonts w:ascii="Arial" w:eastAsia="Calibri" w:hAnsi="Arial" w:cs="Arial"/>
          <w:sz w:val="23"/>
          <w:szCs w:val="23"/>
          <w:lang w:val="en-US"/>
        </w:rPr>
      </w:pPr>
      <w:r w:rsidRPr="00602F99">
        <w:rPr>
          <w:rFonts w:ascii="Arial" w:eastAsia="Calibri" w:hAnsi="Arial" w:cs="Arial"/>
          <w:sz w:val="23"/>
          <w:szCs w:val="23"/>
          <w:lang w:val="en-US"/>
        </w:rPr>
        <w:t>The consultant shall work in close coordination with:</w:t>
      </w:r>
    </w:p>
    <w:p w14:paraId="14AC5A65" w14:textId="60E7C617" w:rsidR="00602F99" w:rsidRPr="00602F99" w:rsidRDefault="00602F99" w:rsidP="00602F99">
      <w:pPr>
        <w:numPr>
          <w:ilvl w:val="0"/>
          <w:numId w:val="23"/>
        </w:numPr>
        <w:spacing w:after="200" w:line="276" w:lineRule="auto"/>
        <w:jc w:val="both"/>
        <w:rPr>
          <w:rFonts w:ascii="Arial" w:eastAsia="Calibri" w:hAnsi="Arial" w:cs="Arial"/>
          <w:sz w:val="23"/>
          <w:szCs w:val="23"/>
          <w:lang w:val="en-US"/>
        </w:rPr>
      </w:pPr>
      <w:r w:rsidRPr="00602F99">
        <w:rPr>
          <w:rFonts w:ascii="Arial" w:eastAsia="Calibri" w:hAnsi="Arial" w:cs="Arial"/>
          <w:sz w:val="23"/>
          <w:szCs w:val="23"/>
          <w:lang w:val="en-US"/>
        </w:rPr>
        <w:t xml:space="preserve">The </w:t>
      </w:r>
      <w:r w:rsidRPr="00602F99">
        <w:rPr>
          <w:rFonts w:ascii="Arial" w:eastAsia="Calibri" w:hAnsi="Arial" w:cs="Arial"/>
          <w:b/>
          <w:bCs/>
          <w:sz w:val="23"/>
          <w:szCs w:val="23"/>
          <w:lang w:val="en-US"/>
        </w:rPr>
        <w:t xml:space="preserve">Senior </w:t>
      </w:r>
      <w:proofErr w:type="spellStart"/>
      <w:r w:rsidRPr="00602F99">
        <w:rPr>
          <w:rFonts w:ascii="Arial" w:eastAsia="Calibri" w:hAnsi="Arial" w:cs="Arial"/>
          <w:b/>
          <w:bCs/>
          <w:sz w:val="23"/>
          <w:szCs w:val="23"/>
          <w:lang w:val="en-US"/>
        </w:rPr>
        <w:t>Programme</w:t>
      </w:r>
      <w:proofErr w:type="spellEnd"/>
      <w:r w:rsidRPr="00602F99">
        <w:rPr>
          <w:rFonts w:ascii="Arial" w:eastAsia="Calibri" w:hAnsi="Arial" w:cs="Arial"/>
          <w:b/>
          <w:bCs/>
          <w:sz w:val="23"/>
          <w:szCs w:val="23"/>
          <w:lang w:val="en-US"/>
        </w:rPr>
        <w:t xml:space="preserve"> Officer</w:t>
      </w:r>
      <w:r w:rsidR="0042796B" w:rsidRPr="00353ED6">
        <w:rPr>
          <w:rFonts w:ascii="Arial" w:eastAsia="Calibri" w:hAnsi="Arial" w:cs="Arial"/>
          <w:b/>
          <w:bCs/>
          <w:sz w:val="23"/>
          <w:szCs w:val="23"/>
          <w:lang w:val="en-US"/>
        </w:rPr>
        <w:t xml:space="preserve"> (SPO)</w:t>
      </w:r>
      <w:r w:rsidRPr="00602F99">
        <w:rPr>
          <w:rFonts w:ascii="Arial" w:eastAsia="Calibri" w:hAnsi="Arial" w:cs="Arial"/>
          <w:b/>
          <w:bCs/>
          <w:sz w:val="23"/>
          <w:szCs w:val="23"/>
          <w:lang w:val="en-US"/>
        </w:rPr>
        <w:t xml:space="preserve"> – Research and Statistics</w:t>
      </w:r>
      <w:r w:rsidRPr="00602F99">
        <w:rPr>
          <w:rFonts w:ascii="Arial" w:eastAsia="Calibri" w:hAnsi="Arial" w:cs="Arial"/>
          <w:sz w:val="23"/>
          <w:szCs w:val="23"/>
          <w:lang w:val="en-US"/>
        </w:rPr>
        <w:t xml:space="preserve"> at the SADC </w:t>
      </w:r>
      <w:proofErr w:type="gramStart"/>
      <w:r w:rsidRPr="00602F99">
        <w:rPr>
          <w:rFonts w:ascii="Arial" w:eastAsia="Calibri" w:hAnsi="Arial" w:cs="Arial"/>
          <w:sz w:val="23"/>
          <w:szCs w:val="23"/>
          <w:lang w:val="en-US"/>
        </w:rPr>
        <w:t xml:space="preserve">Secretariat </w:t>
      </w:r>
      <w:r w:rsidR="00217F52">
        <w:rPr>
          <w:rFonts w:ascii="Arial" w:eastAsia="Calibri" w:hAnsi="Arial" w:cs="Arial"/>
          <w:sz w:val="23"/>
          <w:szCs w:val="23"/>
          <w:lang w:val="en-US"/>
        </w:rPr>
        <w:t xml:space="preserve"> </w:t>
      </w:r>
      <w:proofErr w:type="spellStart"/>
      <w:r w:rsidR="00217F52">
        <w:rPr>
          <w:rFonts w:ascii="Arial" w:eastAsia="Calibri" w:hAnsi="Arial" w:cs="Arial"/>
          <w:sz w:val="23"/>
          <w:szCs w:val="23"/>
          <w:lang w:val="en-US"/>
        </w:rPr>
        <w:t>as</w:t>
      </w:r>
      <w:r w:rsidRPr="00602F99">
        <w:rPr>
          <w:rFonts w:ascii="Arial" w:eastAsia="Calibri" w:hAnsi="Arial" w:cs="Arial"/>
          <w:sz w:val="23"/>
          <w:szCs w:val="23"/>
          <w:lang w:val="en-US"/>
        </w:rPr>
        <w:t>Technical</w:t>
      </w:r>
      <w:proofErr w:type="spellEnd"/>
      <w:proofErr w:type="gramEnd"/>
      <w:r w:rsidRPr="00602F99">
        <w:rPr>
          <w:rFonts w:ascii="Arial" w:eastAsia="Calibri" w:hAnsi="Arial" w:cs="Arial"/>
          <w:sz w:val="23"/>
          <w:szCs w:val="23"/>
          <w:lang w:val="en-US"/>
        </w:rPr>
        <w:t xml:space="preserve"> Lead</w:t>
      </w:r>
      <w:r w:rsidR="00695C4D">
        <w:rPr>
          <w:rFonts w:ascii="Arial" w:eastAsia="Calibri" w:hAnsi="Arial" w:cs="Arial"/>
          <w:sz w:val="23"/>
          <w:szCs w:val="23"/>
          <w:lang w:val="en-US"/>
        </w:rPr>
        <w:t xml:space="preserve"> </w:t>
      </w:r>
      <w:r w:rsidR="00217F52">
        <w:rPr>
          <w:rFonts w:ascii="Arial" w:eastAsia="Calibri" w:hAnsi="Arial" w:cs="Arial"/>
          <w:sz w:val="23"/>
          <w:szCs w:val="23"/>
          <w:lang w:val="en-US"/>
        </w:rPr>
        <w:t>(</w:t>
      </w:r>
      <w:r w:rsidR="00695C4D">
        <w:rPr>
          <w:rFonts w:ascii="Arial" w:eastAsia="Calibri" w:hAnsi="Arial" w:cs="Arial"/>
          <w:sz w:val="23"/>
          <w:szCs w:val="23"/>
          <w:lang w:val="en-US"/>
        </w:rPr>
        <w:t>TL</w:t>
      </w:r>
      <w:r w:rsidRPr="00602F99">
        <w:rPr>
          <w:rFonts w:ascii="Arial" w:eastAsia="Calibri" w:hAnsi="Arial" w:cs="Arial"/>
          <w:sz w:val="23"/>
          <w:szCs w:val="23"/>
          <w:lang w:val="en-US"/>
        </w:rPr>
        <w:t>);</w:t>
      </w:r>
    </w:p>
    <w:p w14:paraId="359E54D2" w14:textId="29F1E1C2" w:rsidR="004005E5" w:rsidRPr="00353ED6" w:rsidRDefault="004005E5" w:rsidP="004005E5">
      <w:pPr>
        <w:spacing w:after="200" w:line="276" w:lineRule="auto"/>
        <w:jc w:val="both"/>
        <w:rPr>
          <w:rFonts w:ascii="Arial" w:eastAsia="Calibri" w:hAnsi="Arial" w:cs="Arial"/>
          <w:sz w:val="23"/>
          <w:szCs w:val="23"/>
          <w:lang w:val="en-GB"/>
        </w:rPr>
      </w:pPr>
      <w:r w:rsidRPr="00353ED6">
        <w:rPr>
          <w:rFonts w:ascii="Arial" w:eastAsia="Calibri" w:hAnsi="Arial" w:cs="Arial"/>
          <w:sz w:val="23"/>
          <w:szCs w:val="23"/>
          <w:lang w:val="en-GB"/>
        </w:rPr>
        <w:t>All the deliverables</w:t>
      </w:r>
      <w:r w:rsidR="00503632">
        <w:rPr>
          <w:rFonts w:ascii="Arial" w:eastAsia="Calibri" w:hAnsi="Arial" w:cs="Arial"/>
          <w:sz w:val="23"/>
          <w:szCs w:val="23"/>
          <w:lang w:val="en-GB"/>
        </w:rPr>
        <w:t xml:space="preserve"> (draft and final versions)</w:t>
      </w:r>
      <w:r w:rsidRPr="00353ED6">
        <w:rPr>
          <w:rFonts w:ascii="Arial" w:eastAsia="Calibri" w:hAnsi="Arial" w:cs="Arial"/>
          <w:sz w:val="23"/>
          <w:szCs w:val="23"/>
          <w:lang w:val="en-GB"/>
        </w:rPr>
        <w:t xml:space="preserve"> shall be delivered to the </w:t>
      </w:r>
      <w:r w:rsidR="00AE158F">
        <w:rPr>
          <w:rFonts w:ascii="Arial" w:eastAsia="Calibri" w:hAnsi="Arial" w:cs="Arial"/>
          <w:sz w:val="23"/>
          <w:szCs w:val="23"/>
          <w:lang w:val="en-GB"/>
        </w:rPr>
        <w:t xml:space="preserve">SADC </w:t>
      </w:r>
      <w:r w:rsidRPr="00353ED6">
        <w:rPr>
          <w:rFonts w:ascii="Arial" w:eastAsia="Calibri" w:hAnsi="Arial" w:cs="Arial"/>
          <w:sz w:val="23"/>
          <w:szCs w:val="23"/>
          <w:lang w:val="en-GB"/>
        </w:rPr>
        <w:t>SPO</w:t>
      </w:r>
      <w:r w:rsidR="00AE158F">
        <w:rPr>
          <w:rFonts w:ascii="Arial" w:eastAsia="Calibri" w:hAnsi="Arial" w:cs="Arial"/>
          <w:sz w:val="23"/>
          <w:szCs w:val="23"/>
          <w:lang w:val="en-GB"/>
        </w:rPr>
        <w:t>- Research and Statistics</w:t>
      </w:r>
      <w:r w:rsidRPr="00353ED6">
        <w:rPr>
          <w:rFonts w:ascii="Arial" w:eastAsia="Calibri" w:hAnsi="Arial" w:cs="Arial"/>
          <w:sz w:val="23"/>
          <w:szCs w:val="23"/>
          <w:lang w:val="en-GB"/>
        </w:rPr>
        <w:t>.</w:t>
      </w:r>
    </w:p>
    <w:p w14:paraId="649ABD56" w14:textId="491C335D" w:rsidR="009B5767" w:rsidRPr="00353ED6" w:rsidRDefault="004005E5" w:rsidP="009B5767">
      <w:pPr>
        <w:spacing w:after="200" w:line="276" w:lineRule="auto"/>
        <w:jc w:val="both"/>
        <w:rPr>
          <w:rFonts w:ascii="Arial" w:eastAsia="Calibri" w:hAnsi="Arial" w:cs="Arial"/>
          <w:sz w:val="23"/>
          <w:szCs w:val="23"/>
          <w:lang w:val="en-GB"/>
        </w:rPr>
      </w:pPr>
      <w:r w:rsidRPr="00353ED6">
        <w:rPr>
          <w:rFonts w:ascii="Arial" w:eastAsia="Calibri" w:hAnsi="Arial" w:cs="Arial"/>
          <w:sz w:val="23"/>
          <w:szCs w:val="23"/>
          <w:lang w:val="en-GB"/>
        </w:rPr>
        <w:t xml:space="preserve">All reports shall be in electronic format in MS Word, Excel or PowerPoint as the case may be. </w:t>
      </w:r>
      <w:r w:rsidR="009B5767" w:rsidRPr="00353ED6">
        <w:rPr>
          <w:rFonts w:ascii="Arial" w:eastAsia="Calibri" w:hAnsi="Arial" w:cs="Arial"/>
          <w:sz w:val="23"/>
          <w:szCs w:val="23"/>
          <w:lang w:val="en-GB"/>
        </w:rPr>
        <w:t xml:space="preserve"> </w:t>
      </w:r>
    </w:p>
    <w:p w14:paraId="70D003BC" w14:textId="77777777" w:rsidR="004005E5" w:rsidRPr="00353ED6" w:rsidRDefault="004005E5" w:rsidP="004005E5">
      <w:pPr>
        <w:spacing w:after="120" w:line="276" w:lineRule="auto"/>
        <w:jc w:val="both"/>
        <w:rPr>
          <w:rFonts w:ascii="Arial" w:eastAsia="Times New Roman" w:hAnsi="Arial" w:cs="Arial"/>
          <w:sz w:val="23"/>
          <w:szCs w:val="23"/>
          <w:lang w:val="en-US"/>
        </w:rPr>
      </w:pPr>
    </w:p>
    <w:p w14:paraId="0B346726" w14:textId="77777777" w:rsidR="00290C34" w:rsidRPr="00FF05E7" w:rsidRDefault="00290C34" w:rsidP="00FF05E7">
      <w:pPr>
        <w:spacing w:after="200" w:line="276" w:lineRule="auto"/>
        <w:jc w:val="both"/>
        <w:rPr>
          <w:rFonts w:ascii="Arial" w:eastAsia="Calibri" w:hAnsi="Arial" w:cs="Arial"/>
          <w:sz w:val="23"/>
          <w:szCs w:val="23"/>
          <w:lang w:val="en-GB"/>
        </w:rPr>
      </w:pPr>
      <w:r w:rsidRPr="00FF05E7">
        <w:rPr>
          <w:rFonts w:ascii="Arial" w:eastAsia="Calibri" w:hAnsi="Arial" w:cs="Arial"/>
          <w:sz w:val="23"/>
          <w:szCs w:val="23"/>
          <w:lang w:val="en-GB"/>
        </w:rPr>
        <w:t>The consultant will produce the following deliverables:</w:t>
      </w:r>
    </w:p>
    <w:p w14:paraId="76028DFB" w14:textId="77777777" w:rsidR="00290C34" w:rsidRPr="00353ED6" w:rsidRDefault="00290C34" w:rsidP="004005E5">
      <w:pPr>
        <w:spacing w:after="120" w:line="276" w:lineRule="auto"/>
        <w:jc w:val="both"/>
        <w:rPr>
          <w:rFonts w:ascii="Arial" w:eastAsia="Times New Roman" w:hAnsi="Arial" w:cs="Arial"/>
          <w:sz w:val="23"/>
          <w:szCs w:val="23"/>
          <w:lang w:val="en-US"/>
        </w:rPr>
      </w:pPr>
    </w:p>
    <w:tbl>
      <w:tblPr>
        <w:tblW w:w="93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60"/>
        <w:gridCol w:w="2889"/>
        <w:gridCol w:w="3411"/>
      </w:tblGrid>
      <w:tr w:rsidR="00B577C2" w:rsidRPr="00353ED6" w14:paraId="5BE1CDDD" w14:textId="77777777" w:rsidTr="005D7040">
        <w:trPr>
          <w:tblHeader/>
          <w:tblCellSpacing w:w="15" w:type="dxa"/>
        </w:trPr>
        <w:tc>
          <w:tcPr>
            <w:tcW w:w="3015" w:type="dxa"/>
            <w:vAlign w:val="center"/>
            <w:hideMark/>
          </w:tcPr>
          <w:p w14:paraId="11BD9063" w14:textId="77777777" w:rsidR="00B577C2" w:rsidRPr="0031241A" w:rsidRDefault="00B577C2" w:rsidP="0031241A">
            <w:pPr>
              <w:spacing w:after="120" w:line="276" w:lineRule="auto"/>
              <w:jc w:val="both"/>
              <w:rPr>
                <w:rFonts w:ascii="Arial" w:eastAsia="Times New Roman" w:hAnsi="Arial" w:cs="Arial"/>
                <w:b/>
                <w:bCs/>
                <w:sz w:val="23"/>
                <w:szCs w:val="23"/>
                <w:lang w:val="en-US"/>
              </w:rPr>
            </w:pPr>
            <w:r w:rsidRPr="0031241A">
              <w:rPr>
                <w:rFonts w:ascii="Arial" w:eastAsia="Times New Roman" w:hAnsi="Arial" w:cs="Arial"/>
                <w:b/>
                <w:bCs/>
                <w:sz w:val="23"/>
                <w:szCs w:val="23"/>
                <w:lang w:val="en-US"/>
              </w:rPr>
              <w:t>Deliverable</w:t>
            </w:r>
          </w:p>
        </w:tc>
        <w:tc>
          <w:tcPr>
            <w:tcW w:w="2859" w:type="dxa"/>
            <w:vAlign w:val="center"/>
            <w:hideMark/>
          </w:tcPr>
          <w:p w14:paraId="3058EC53" w14:textId="77777777" w:rsidR="00B577C2" w:rsidRPr="0031241A" w:rsidRDefault="00B577C2" w:rsidP="0031241A">
            <w:pPr>
              <w:spacing w:after="120" w:line="276" w:lineRule="auto"/>
              <w:jc w:val="both"/>
              <w:rPr>
                <w:rFonts w:ascii="Arial" w:eastAsia="Times New Roman" w:hAnsi="Arial" w:cs="Arial"/>
                <w:b/>
                <w:bCs/>
                <w:sz w:val="23"/>
                <w:szCs w:val="23"/>
                <w:lang w:val="en-US"/>
              </w:rPr>
            </w:pPr>
            <w:r w:rsidRPr="0031241A">
              <w:rPr>
                <w:rFonts w:ascii="Arial" w:eastAsia="Times New Roman" w:hAnsi="Arial" w:cs="Arial"/>
                <w:b/>
                <w:bCs/>
                <w:sz w:val="23"/>
                <w:szCs w:val="23"/>
                <w:lang w:val="en-US"/>
              </w:rPr>
              <w:t>Content</w:t>
            </w:r>
          </w:p>
        </w:tc>
        <w:tc>
          <w:tcPr>
            <w:tcW w:w="3366" w:type="dxa"/>
            <w:vAlign w:val="center"/>
            <w:hideMark/>
          </w:tcPr>
          <w:p w14:paraId="61BEF00B" w14:textId="77777777" w:rsidR="00B577C2" w:rsidRPr="0031241A" w:rsidRDefault="00B577C2" w:rsidP="0031241A">
            <w:pPr>
              <w:spacing w:after="120" w:line="276" w:lineRule="auto"/>
              <w:jc w:val="both"/>
              <w:rPr>
                <w:rFonts w:ascii="Arial" w:eastAsia="Times New Roman" w:hAnsi="Arial" w:cs="Arial"/>
                <w:b/>
                <w:bCs/>
                <w:sz w:val="23"/>
                <w:szCs w:val="23"/>
                <w:lang w:val="en-US"/>
              </w:rPr>
            </w:pPr>
            <w:r w:rsidRPr="0031241A">
              <w:rPr>
                <w:rFonts w:ascii="Arial" w:eastAsia="Times New Roman" w:hAnsi="Arial" w:cs="Arial"/>
                <w:b/>
                <w:bCs/>
                <w:sz w:val="23"/>
                <w:szCs w:val="23"/>
                <w:lang w:val="en-US"/>
              </w:rPr>
              <w:t>Deadline</w:t>
            </w:r>
          </w:p>
        </w:tc>
      </w:tr>
      <w:tr w:rsidR="00B577C2" w:rsidRPr="00353ED6" w14:paraId="62973580" w14:textId="77777777" w:rsidTr="005D7040">
        <w:trPr>
          <w:tblCellSpacing w:w="15" w:type="dxa"/>
        </w:trPr>
        <w:tc>
          <w:tcPr>
            <w:tcW w:w="3015" w:type="dxa"/>
            <w:vAlign w:val="center"/>
            <w:hideMark/>
          </w:tcPr>
          <w:p w14:paraId="5D4E4BF0" w14:textId="76BF8A4F" w:rsidR="00B577C2" w:rsidRPr="0031241A" w:rsidRDefault="00B577C2" w:rsidP="0031241A">
            <w:pPr>
              <w:spacing w:after="120" w:line="276" w:lineRule="auto"/>
              <w:rPr>
                <w:rFonts w:ascii="Arial" w:eastAsia="Times New Roman" w:hAnsi="Arial" w:cs="Arial"/>
                <w:sz w:val="23"/>
                <w:szCs w:val="23"/>
                <w:lang w:val="en-US"/>
              </w:rPr>
            </w:pPr>
            <w:r w:rsidRPr="0031241A">
              <w:rPr>
                <w:rFonts w:ascii="Arial" w:eastAsia="Times New Roman" w:hAnsi="Arial" w:cs="Arial"/>
                <w:b/>
                <w:bCs/>
                <w:sz w:val="23"/>
                <w:szCs w:val="23"/>
                <w:lang w:val="en-US"/>
              </w:rPr>
              <w:t>1.Inception Report</w:t>
            </w:r>
          </w:p>
        </w:tc>
        <w:tc>
          <w:tcPr>
            <w:tcW w:w="2859" w:type="dxa"/>
            <w:vAlign w:val="center"/>
            <w:hideMark/>
          </w:tcPr>
          <w:p w14:paraId="1FC41B1E" w14:textId="35CD5D89" w:rsidR="00B577C2" w:rsidRPr="0031241A" w:rsidRDefault="00F97590" w:rsidP="0031241A">
            <w:pPr>
              <w:spacing w:after="120" w:line="276" w:lineRule="auto"/>
              <w:rPr>
                <w:rFonts w:ascii="Arial" w:eastAsia="Times New Roman" w:hAnsi="Arial" w:cs="Arial"/>
                <w:sz w:val="23"/>
                <w:szCs w:val="23"/>
                <w:lang w:val="en-US"/>
              </w:rPr>
            </w:pPr>
            <w:r>
              <w:rPr>
                <w:rFonts w:ascii="Arial" w:eastAsia="Times New Roman" w:hAnsi="Arial" w:cs="Arial"/>
                <w:sz w:val="23"/>
                <w:szCs w:val="23"/>
                <w:lang w:val="en-US"/>
              </w:rPr>
              <w:t>As per 3.4 above</w:t>
            </w:r>
          </w:p>
        </w:tc>
        <w:tc>
          <w:tcPr>
            <w:tcW w:w="3366" w:type="dxa"/>
            <w:vAlign w:val="center"/>
            <w:hideMark/>
          </w:tcPr>
          <w:p w14:paraId="5F888530" w14:textId="27871631" w:rsidR="00B577C2" w:rsidRPr="0031241A" w:rsidRDefault="00B577C2" w:rsidP="0031241A">
            <w:pPr>
              <w:spacing w:after="120" w:line="276" w:lineRule="auto"/>
              <w:rPr>
                <w:rFonts w:ascii="Arial" w:eastAsia="Times New Roman" w:hAnsi="Arial" w:cs="Arial"/>
                <w:sz w:val="23"/>
                <w:szCs w:val="23"/>
                <w:lang w:val="en-US"/>
              </w:rPr>
            </w:pPr>
            <w:r w:rsidRPr="0031241A">
              <w:rPr>
                <w:rFonts w:ascii="Arial" w:eastAsia="Times New Roman" w:hAnsi="Arial" w:cs="Arial"/>
                <w:sz w:val="23"/>
                <w:szCs w:val="23"/>
                <w:lang w:val="en-US"/>
              </w:rPr>
              <w:t>Within 1</w:t>
            </w:r>
            <w:r w:rsidR="00503632">
              <w:rPr>
                <w:rFonts w:ascii="Arial" w:eastAsia="Times New Roman" w:hAnsi="Arial" w:cs="Arial"/>
                <w:sz w:val="23"/>
                <w:szCs w:val="23"/>
                <w:lang w:val="en-US"/>
              </w:rPr>
              <w:t>5</w:t>
            </w:r>
            <w:r w:rsidRPr="0031241A">
              <w:rPr>
                <w:rFonts w:ascii="Arial" w:eastAsia="Times New Roman" w:hAnsi="Arial" w:cs="Arial"/>
                <w:sz w:val="23"/>
                <w:szCs w:val="23"/>
                <w:lang w:val="en-US"/>
              </w:rPr>
              <w:t xml:space="preserve"> calendar days of contract signature</w:t>
            </w:r>
          </w:p>
        </w:tc>
      </w:tr>
      <w:tr w:rsidR="00B577C2" w:rsidRPr="00353ED6" w14:paraId="2FA12889" w14:textId="77777777" w:rsidTr="005D7040">
        <w:trPr>
          <w:tblCellSpacing w:w="15" w:type="dxa"/>
        </w:trPr>
        <w:tc>
          <w:tcPr>
            <w:tcW w:w="3015" w:type="dxa"/>
            <w:vAlign w:val="center"/>
            <w:hideMark/>
          </w:tcPr>
          <w:p w14:paraId="749B88E3" w14:textId="04E9DC08" w:rsidR="00B577C2" w:rsidRPr="0031241A" w:rsidRDefault="003A5ED6" w:rsidP="0031241A">
            <w:pPr>
              <w:spacing w:after="120" w:line="276" w:lineRule="auto"/>
              <w:rPr>
                <w:rFonts w:ascii="Arial" w:eastAsia="Times New Roman" w:hAnsi="Arial" w:cs="Arial"/>
                <w:sz w:val="23"/>
                <w:szCs w:val="23"/>
                <w:lang w:val="en-US"/>
              </w:rPr>
            </w:pPr>
            <w:r>
              <w:rPr>
                <w:rFonts w:ascii="Arial" w:eastAsia="Times New Roman" w:hAnsi="Arial" w:cs="Arial"/>
                <w:b/>
                <w:bCs/>
                <w:sz w:val="23"/>
                <w:szCs w:val="23"/>
                <w:lang w:val="en-US"/>
              </w:rPr>
              <w:t>2</w:t>
            </w:r>
            <w:r w:rsidR="00B577C2" w:rsidRPr="0031241A">
              <w:rPr>
                <w:rFonts w:ascii="Arial" w:eastAsia="Times New Roman" w:hAnsi="Arial" w:cs="Arial"/>
                <w:b/>
                <w:bCs/>
                <w:sz w:val="23"/>
                <w:szCs w:val="23"/>
                <w:lang w:val="en-US"/>
              </w:rPr>
              <w:t>. Report</w:t>
            </w:r>
            <w:r>
              <w:rPr>
                <w:rFonts w:ascii="Arial" w:eastAsia="Times New Roman" w:hAnsi="Arial" w:cs="Arial"/>
                <w:b/>
                <w:bCs/>
                <w:sz w:val="23"/>
                <w:szCs w:val="23"/>
                <w:lang w:val="en-US"/>
              </w:rPr>
              <w:t xml:space="preserve"> on </w:t>
            </w:r>
            <w:r w:rsidR="00F97590">
              <w:rPr>
                <w:rFonts w:ascii="Arial" w:eastAsia="Times New Roman" w:hAnsi="Arial" w:cs="Arial"/>
                <w:b/>
                <w:bCs/>
                <w:sz w:val="23"/>
                <w:szCs w:val="23"/>
                <w:lang w:val="en-US"/>
              </w:rPr>
              <w:t>migration to SNA 2025 in SADC region</w:t>
            </w:r>
          </w:p>
        </w:tc>
        <w:tc>
          <w:tcPr>
            <w:tcW w:w="2859" w:type="dxa"/>
            <w:vAlign w:val="center"/>
            <w:hideMark/>
          </w:tcPr>
          <w:p w14:paraId="0DDF5C69" w14:textId="716412A1" w:rsidR="00B577C2" w:rsidRPr="0031241A" w:rsidRDefault="00F97590" w:rsidP="0031241A">
            <w:pPr>
              <w:spacing w:after="120" w:line="276" w:lineRule="auto"/>
              <w:rPr>
                <w:rFonts w:ascii="Arial" w:eastAsia="Times New Roman" w:hAnsi="Arial" w:cs="Arial"/>
                <w:sz w:val="23"/>
                <w:szCs w:val="23"/>
                <w:lang w:val="en-US"/>
              </w:rPr>
            </w:pPr>
            <w:r>
              <w:rPr>
                <w:rFonts w:ascii="Arial" w:eastAsia="Times New Roman" w:hAnsi="Arial" w:cs="Arial"/>
                <w:sz w:val="23"/>
                <w:szCs w:val="23"/>
                <w:lang w:val="en-US"/>
              </w:rPr>
              <w:t>As per 2.3 and 3.4 above</w:t>
            </w:r>
          </w:p>
        </w:tc>
        <w:tc>
          <w:tcPr>
            <w:tcW w:w="3366" w:type="dxa"/>
            <w:vAlign w:val="center"/>
            <w:hideMark/>
          </w:tcPr>
          <w:p w14:paraId="1E661B9B" w14:textId="5513437B" w:rsidR="00B577C2" w:rsidRPr="0031241A" w:rsidRDefault="00F97590" w:rsidP="0031241A">
            <w:pPr>
              <w:spacing w:after="120" w:line="276" w:lineRule="auto"/>
              <w:rPr>
                <w:rFonts w:ascii="Arial" w:eastAsia="Times New Roman" w:hAnsi="Arial" w:cs="Arial"/>
                <w:sz w:val="23"/>
                <w:szCs w:val="23"/>
                <w:lang w:val="en-US"/>
              </w:rPr>
            </w:pPr>
            <w:r>
              <w:rPr>
                <w:rFonts w:ascii="Arial" w:eastAsia="Times New Roman" w:hAnsi="Arial" w:cs="Arial"/>
                <w:sz w:val="23"/>
                <w:szCs w:val="23"/>
                <w:lang w:val="en-US"/>
              </w:rPr>
              <w:t xml:space="preserve">Not later than </w:t>
            </w:r>
            <w:r w:rsidR="00BA588A">
              <w:rPr>
                <w:rFonts w:ascii="Arial" w:eastAsia="Times New Roman" w:hAnsi="Arial" w:cs="Arial"/>
                <w:sz w:val="23"/>
                <w:szCs w:val="23"/>
                <w:lang w:val="en-US"/>
              </w:rPr>
              <w:t>30 days after the regional workshop</w:t>
            </w:r>
          </w:p>
        </w:tc>
      </w:tr>
    </w:tbl>
    <w:p w14:paraId="128445A8" w14:textId="77777777" w:rsidR="0031241A" w:rsidRPr="00353ED6" w:rsidRDefault="0031241A" w:rsidP="004005E5">
      <w:pPr>
        <w:spacing w:after="120" w:line="276" w:lineRule="auto"/>
        <w:jc w:val="both"/>
        <w:rPr>
          <w:rFonts w:ascii="Arial" w:eastAsia="Times New Roman" w:hAnsi="Arial" w:cs="Arial"/>
          <w:sz w:val="23"/>
          <w:szCs w:val="23"/>
          <w:lang w:val="en-US"/>
        </w:rPr>
      </w:pPr>
    </w:p>
    <w:p w14:paraId="58E55B6F" w14:textId="77777777" w:rsidR="00714145" w:rsidRPr="00353ED6" w:rsidRDefault="00714145" w:rsidP="004005E5">
      <w:pPr>
        <w:spacing w:after="120" w:line="276" w:lineRule="auto"/>
        <w:jc w:val="both"/>
        <w:rPr>
          <w:rFonts w:ascii="Arial" w:eastAsia="Times New Roman" w:hAnsi="Arial" w:cs="Arial"/>
          <w:sz w:val="23"/>
          <w:szCs w:val="23"/>
          <w:lang w:val="en-US"/>
        </w:rPr>
      </w:pPr>
    </w:p>
    <w:p w14:paraId="772C3735"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bookmarkStart w:id="11" w:name="_Toc137110163"/>
      <w:bookmarkStart w:id="12" w:name="_Toc137110265"/>
      <w:r w:rsidRPr="00353ED6">
        <w:rPr>
          <w:rFonts w:ascii="Arial" w:eastAsia="Times New Roman" w:hAnsi="Arial" w:cs="Arial"/>
          <w:b/>
          <w:bCs/>
          <w:sz w:val="23"/>
          <w:szCs w:val="23"/>
          <w:lang w:val="en-US"/>
        </w:rPr>
        <w:t>5.2 Submission &amp; approval of reports</w:t>
      </w:r>
      <w:bookmarkEnd w:id="11"/>
      <w:bookmarkEnd w:id="12"/>
    </w:p>
    <w:p w14:paraId="764EEC74" w14:textId="36A757DE" w:rsidR="004005E5" w:rsidRPr="00353ED6" w:rsidRDefault="004005E5" w:rsidP="004005E5">
      <w:pPr>
        <w:keepNext/>
        <w:numPr>
          <w:ilvl w:val="1"/>
          <w:numId w:val="0"/>
        </w:numPr>
        <w:tabs>
          <w:tab w:val="left" w:pos="142"/>
        </w:tabs>
        <w:spacing w:before="240" w:after="120" w:line="276" w:lineRule="auto"/>
        <w:ind w:hanging="567"/>
        <w:jc w:val="both"/>
        <w:outlineLvl w:val="1"/>
        <w:rPr>
          <w:rFonts w:ascii="Arial" w:eastAsia="Times New Roman" w:hAnsi="Arial" w:cs="Arial"/>
          <w:sz w:val="23"/>
          <w:szCs w:val="23"/>
          <w:lang w:val="en-US"/>
        </w:rPr>
      </w:pPr>
      <w:bookmarkStart w:id="13" w:name="_Toc83825944"/>
      <w:r w:rsidRPr="00353ED6">
        <w:rPr>
          <w:rFonts w:ascii="Arial" w:eastAsia="Times New Roman" w:hAnsi="Arial" w:cs="Arial"/>
          <w:sz w:val="23"/>
          <w:szCs w:val="23"/>
          <w:lang w:val="en-US"/>
        </w:rPr>
        <w:tab/>
      </w:r>
      <w:proofErr w:type="gramStart"/>
      <w:r w:rsidRPr="00353ED6">
        <w:rPr>
          <w:rFonts w:ascii="Arial" w:eastAsia="Times New Roman" w:hAnsi="Arial" w:cs="Arial"/>
          <w:sz w:val="23"/>
          <w:szCs w:val="23"/>
          <w:lang w:val="en-US"/>
        </w:rPr>
        <w:t>The TL</w:t>
      </w:r>
      <w:proofErr w:type="gramEnd"/>
      <w:r w:rsidRPr="00353ED6">
        <w:rPr>
          <w:rFonts w:ascii="Arial" w:eastAsia="Times New Roman" w:hAnsi="Arial" w:cs="Arial"/>
          <w:sz w:val="23"/>
          <w:szCs w:val="23"/>
          <w:lang w:val="en-US"/>
        </w:rPr>
        <w:t xml:space="preserve"> is responsible for reviewing the deliverables and seeking final approval </w:t>
      </w:r>
      <w:r w:rsidR="00713260" w:rsidRPr="00353ED6">
        <w:rPr>
          <w:rFonts w:ascii="Arial" w:eastAsia="Times New Roman" w:hAnsi="Arial" w:cs="Arial"/>
          <w:sz w:val="23"/>
          <w:szCs w:val="23"/>
          <w:lang w:val="en-US"/>
        </w:rPr>
        <w:t>from</w:t>
      </w:r>
      <w:r w:rsidRPr="00353ED6">
        <w:rPr>
          <w:rFonts w:ascii="Arial" w:eastAsia="Times New Roman" w:hAnsi="Arial" w:cs="Arial"/>
          <w:sz w:val="23"/>
          <w:szCs w:val="23"/>
          <w:lang w:val="en-US"/>
        </w:rPr>
        <w:t xml:space="preserve"> the Director - </w:t>
      </w:r>
      <w:proofErr w:type="gramStart"/>
      <w:r w:rsidRPr="00353ED6">
        <w:rPr>
          <w:rFonts w:ascii="Arial" w:eastAsia="Times New Roman" w:hAnsi="Arial" w:cs="Arial"/>
          <w:sz w:val="23"/>
          <w:szCs w:val="23"/>
          <w:lang w:val="en-US"/>
        </w:rPr>
        <w:t>PPRM .</w:t>
      </w:r>
      <w:proofErr w:type="gramEnd"/>
      <w:r w:rsidRPr="00353ED6">
        <w:rPr>
          <w:rFonts w:ascii="Arial" w:eastAsia="Times New Roman" w:hAnsi="Arial" w:cs="Arial"/>
          <w:sz w:val="23"/>
          <w:szCs w:val="23"/>
          <w:lang w:val="en-US"/>
        </w:rPr>
        <w:t xml:space="preserve"> The deliverables must be written in English and submitted in Word firstly for review prior to finalization. Upon clearance of the Word version, a pdf version must be submitted with a signed cover page that does not have SADC logo but should contain the following details:</w:t>
      </w:r>
      <w:r w:rsidRPr="00353ED6">
        <w:rPr>
          <w:rFonts w:ascii="Arial" w:eastAsia="Times New Roman" w:hAnsi="Arial" w:cs="Arial"/>
          <w:sz w:val="23"/>
          <w:szCs w:val="23"/>
          <w:lang w:val="en-US"/>
        </w:rPr>
        <w:tab/>
      </w:r>
      <w:r w:rsidRPr="00353ED6">
        <w:rPr>
          <w:rFonts w:ascii="Arial" w:eastAsia="Times New Roman" w:hAnsi="Arial" w:cs="Arial"/>
          <w:b/>
          <w:bCs/>
          <w:i/>
          <w:iCs/>
          <w:sz w:val="23"/>
          <w:szCs w:val="23"/>
          <w:lang w:val="en-US"/>
        </w:rPr>
        <w:t>Title/reference number of the consultancy; date; deliverable description (Inception Report or Training Report), amount claimed.</w:t>
      </w:r>
      <w:r w:rsidRPr="00353ED6">
        <w:rPr>
          <w:rFonts w:ascii="Arial" w:eastAsia="Times New Roman" w:hAnsi="Arial" w:cs="Arial"/>
          <w:i/>
          <w:iCs/>
          <w:sz w:val="23"/>
          <w:szCs w:val="23"/>
          <w:lang w:val="en-US"/>
        </w:rPr>
        <w:t xml:space="preserve"> </w:t>
      </w:r>
      <w:r w:rsidRPr="00353ED6">
        <w:rPr>
          <w:rFonts w:ascii="Arial" w:eastAsia="Times New Roman" w:hAnsi="Arial" w:cs="Arial"/>
          <w:sz w:val="23"/>
          <w:szCs w:val="23"/>
          <w:lang w:val="en-US"/>
        </w:rPr>
        <w:t xml:space="preserve">Any associated documents from </w:t>
      </w:r>
      <w:r w:rsidR="00BA588A">
        <w:rPr>
          <w:rFonts w:ascii="Arial" w:eastAsia="Times New Roman" w:hAnsi="Arial" w:cs="Arial"/>
          <w:sz w:val="23"/>
          <w:szCs w:val="23"/>
          <w:lang w:val="en-US"/>
        </w:rPr>
        <w:t>this consultancy</w:t>
      </w:r>
      <w:r w:rsidRPr="00353ED6">
        <w:rPr>
          <w:rFonts w:ascii="Arial" w:eastAsia="Times New Roman" w:hAnsi="Arial" w:cs="Arial"/>
          <w:sz w:val="23"/>
          <w:szCs w:val="23"/>
          <w:lang w:val="en-US"/>
        </w:rPr>
        <w:t xml:space="preserve"> are also required for submission for this assignment. </w:t>
      </w:r>
      <w:r w:rsidRPr="00353ED6">
        <w:rPr>
          <w:rFonts w:ascii="Arial" w:eastAsia="Times New Roman" w:hAnsi="Arial" w:cs="Arial"/>
          <w:sz w:val="23"/>
          <w:szCs w:val="23"/>
          <w:lang w:val="en-US"/>
        </w:rPr>
        <w:lastRenderedPageBreak/>
        <w:t>The pdf document of the deliverables as per stated requirements above need to be accompanied by an invoice claim with all necessary details to process payments.</w:t>
      </w:r>
    </w:p>
    <w:p w14:paraId="4CD21640"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r w:rsidRPr="00353ED6">
        <w:rPr>
          <w:rFonts w:ascii="Arial" w:eastAsia="Times New Roman" w:hAnsi="Arial" w:cs="Arial"/>
          <w:b/>
          <w:bCs/>
          <w:sz w:val="23"/>
          <w:szCs w:val="23"/>
          <w:lang w:val="en-US"/>
        </w:rPr>
        <w:t xml:space="preserve">5.3 </w:t>
      </w:r>
      <w:bookmarkEnd w:id="13"/>
      <w:r w:rsidRPr="00353ED6">
        <w:rPr>
          <w:rFonts w:ascii="Arial" w:eastAsia="Times New Roman" w:hAnsi="Arial" w:cs="Arial"/>
          <w:b/>
          <w:bCs/>
          <w:sz w:val="23"/>
          <w:szCs w:val="23"/>
          <w:lang w:val="en-US"/>
        </w:rPr>
        <w:t>Project Management</w:t>
      </w:r>
    </w:p>
    <w:p w14:paraId="32AC75AF" w14:textId="77777777" w:rsidR="004005E5" w:rsidRPr="00353ED6" w:rsidRDefault="004005E5" w:rsidP="004005E5">
      <w:pPr>
        <w:spacing w:after="0" w:line="276" w:lineRule="auto"/>
        <w:jc w:val="both"/>
        <w:rPr>
          <w:rFonts w:ascii="Arial" w:eastAsia="Calibri" w:hAnsi="Arial" w:cs="Arial"/>
          <w:sz w:val="23"/>
          <w:szCs w:val="23"/>
        </w:rPr>
      </w:pPr>
      <w:bookmarkStart w:id="14" w:name="_Toc83825945"/>
      <w:r w:rsidRPr="00353ED6">
        <w:rPr>
          <w:rFonts w:ascii="Arial" w:eastAsia="Calibri" w:hAnsi="Arial" w:cs="Arial"/>
          <w:sz w:val="23"/>
          <w:szCs w:val="23"/>
        </w:rPr>
        <w:t xml:space="preserve">Overall responsibility for supervision of the Consultancy will lie with the TL. The Consultant shall be responsible for the operational day-to-day management and coordination of the consultancy work as agreed by the TL.   </w:t>
      </w:r>
    </w:p>
    <w:p w14:paraId="1D2B8BA6" w14:textId="77777777" w:rsidR="004005E5" w:rsidRPr="00353ED6" w:rsidRDefault="004005E5" w:rsidP="004005E5">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3"/>
          <w:szCs w:val="23"/>
          <w:lang w:val="en-US"/>
        </w:rPr>
      </w:pPr>
      <w:r w:rsidRPr="00353ED6">
        <w:rPr>
          <w:rFonts w:ascii="Arial" w:eastAsia="Times New Roman" w:hAnsi="Arial" w:cs="Arial"/>
          <w:b/>
          <w:bCs/>
          <w:sz w:val="23"/>
          <w:szCs w:val="23"/>
          <w:lang w:val="en-US"/>
        </w:rPr>
        <w:t>5.4 Management Structure</w:t>
      </w:r>
    </w:p>
    <w:p w14:paraId="2A992750" w14:textId="77777777" w:rsidR="004005E5" w:rsidRPr="00353ED6" w:rsidRDefault="004005E5" w:rsidP="004005E5">
      <w:pPr>
        <w:spacing w:after="0" w:line="276" w:lineRule="auto"/>
        <w:jc w:val="both"/>
        <w:rPr>
          <w:rFonts w:ascii="Arial" w:eastAsia="Calibri" w:hAnsi="Arial" w:cs="Arial"/>
          <w:sz w:val="23"/>
          <w:szCs w:val="23"/>
        </w:rPr>
      </w:pPr>
      <w:r w:rsidRPr="00353ED6">
        <w:rPr>
          <w:rFonts w:ascii="Arial" w:eastAsia="Times New Roman" w:hAnsi="Arial" w:cs="Arial"/>
          <w:sz w:val="23"/>
          <w:szCs w:val="23"/>
          <w:lang w:val="en-US"/>
        </w:rPr>
        <w:t xml:space="preserve">The Consultant shall report directly to the Senior </w:t>
      </w:r>
      <w:proofErr w:type="spellStart"/>
      <w:r w:rsidRPr="00353ED6">
        <w:rPr>
          <w:rFonts w:ascii="Arial" w:eastAsia="Times New Roman" w:hAnsi="Arial" w:cs="Arial"/>
          <w:sz w:val="23"/>
          <w:szCs w:val="23"/>
          <w:lang w:val="en-US"/>
        </w:rPr>
        <w:t>Programme</w:t>
      </w:r>
      <w:proofErr w:type="spellEnd"/>
      <w:r w:rsidRPr="00353ED6">
        <w:rPr>
          <w:rFonts w:ascii="Arial" w:eastAsia="Times New Roman" w:hAnsi="Arial" w:cs="Arial"/>
          <w:sz w:val="23"/>
          <w:szCs w:val="23"/>
          <w:lang w:val="en-US"/>
        </w:rPr>
        <w:t xml:space="preserve"> Officer – Research and Statistics and perform agreed tasks.</w:t>
      </w:r>
    </w:p>
    <w:p w14:paraId="5085F0E4"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bookmarkStart w:id="15" w:name="_Toc83825946"/>
      <w:bookmarkEnd w:id="14"/>
      <w:r w:rsidRPr="00353ED6">
        <w:rPr>
          <w:rFonts w:ascii="Arial" w:eastAsia="Times New Roman" w:hAnsi="Arial" w:cs="Arial"/>
          <w:b/>
          <w:bCs/>
          <w:sz w:val="23"/>
          <w:szCs w:val="23"/>
          <w:lang w:val="en-US"/>
        </w:rPr>
        <w:t xml:space="preserve">6. </w:t>
      </w:r>
      <w:bookmarkEnd w:id="15"/>
      <w:r w:rsidRPr="00353ED6">
        <w:rPr>
          <w:rFonts w:ascii="Arial" w:eastAsia="Times New Roman" w:hAnsi="Arial" w:cs="Arial"/>
          <w:b/>
          <w:bCs/>
          <w:sz w:val="23"/>
          <w:szCs w:val="23"/>
          <w:lang w:val="en-US"/>
        </w:rPr>
        <w:t>LOGISTICS AND START DATE</w:t>
      </w:r>
    </w:p>
    <w:p w14:paraId="3D7749F2"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6.1</w:t>
      </w:r>
      <w:r w:rsidRPr="00353ED6">
        <w:rPr>
          <w:rFonts w:ascii="Arial" w:eastAsia="Times New Roman" w:hAnsi="Arial" w:cs="Arial"/>
          <w:b/>
          <w:bCs/>
          <w:sz w:val="23"/>
          <w:szCs w:val="23"/>
          <w:lang w:val="en-US"/>
        </w:rPr>
        <w:tab/>
        <w:t>Location</w:t>
      </w:r>
    </w:p>
    <w:p w14:paraId="245CB111" w14:textId="25587D8E"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 xml:space="preserve">The assignment will involve traveling to </w:t>
      </w:r>
      <w:r w:rsidR="00F25BC2">
        <w:rPr>
          <w:rFonts w:ascii="Arial" w:eastAsia="Times New Roman" w:hAnsi="Arial" w:cs="Arial"/>
          <w:sz w:val="23"/>
          <w:szCs w:val="23"/>
          <w:lang w:val="en-US"/>
        </w:rPr>
        <w:t>a conference venue in SADC region for 1 week</w:t>
      </w:r>
      <w:r w:rsidRPr="00353ED6">
        <w:rPr>
          <w:rFonts w:ascii="Arial" w:eastAsia="Times New Roman" w:hAnsi="Arial" w:cs="Arial"/>
          <w:sz w:val="23"/>
          <w:szCs w:val="23"/>
          <w:lang w:val="en-US"/>
        </w:rPr>
        <w:t>.</w:t>
      </w:r>
    </w:p>
    <w:p w14:paraId="13019F16"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6.2</w:t>
      </w:r>
      <w:r w:rsidRPr="00353ED6">
        <w:rPr>
          <w:rFonts w:ascii="Arial" w:eastAsia="Times New Roman" w:hAnsi="Arial" w:cs="Arial"/>
          <w:b/>
          <w:bCs/>
          <w:sz w:val="23"/>
          <w:szCs w:val="23"/>
          <w:lang w:val="en-US"/>
        </w:rPr>
        <w:tab/>
        <w:t>Office accommodation</w:t>
      </w:r>
    </w:p>
    <w:p w14:paraId="4040D487" w14:textId="720D0B04"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None required</w:t>
      </w:r>
      <w:r w:rsidR="00434CCA" w:rsidRPr="00353ED6">
        <w:rPr>
          <w:rFonts w:ascii="Arial" w:eastAsia="Times New Roman" w:hAnsi="Arial" w:cs="Arial"/>
          <w:sz w:val="23"/>
          <w:szCs w:val="23"/>
          <w:lang w:val="en-US"/>
        </w:rPr>
        <w:t>.</w:t>
      </w:r>
      <w:r w:rsidR="00434CCA" w:rsidRPr="00353ED6">
        <w:t xml:space="preserve"> </w:t>
      </w:r>
    </w:p>
    <w:p w14:paraId="1226081A"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6.3</w:t>
      </w:r>
      <w:r w:rsidRPr="00353ED6">
        <w:rPr>
          <w:rFonts w:ascii="Arial" w:eastAsia="Times New Roman" w:hAnsi="Arial" w:cs="Arial"/>
          <w:b/>
          <w:bCs/>
          <w:sz w:val="23"/>
          <w:szCs w:val="23"/>
          <w:lang w:val="en-US"/>
        </w:rPr>
        <w:tab/>
        <w:t>Facilities to be provided by the contracting authority</w:t>
      </w:r>
    </w:p>
    <w:p w14:paraId="581184BE" w14:textId="796C8D1D" w:rsidR="004005E5" w:rsidRPr="00353ED6" w:rsidRDefault="004005E5" w:rsidP="004005E5">
      <w:pPr>
        <w:keepNext/>
        <w:spacing w:before="240" w:after="120" w:line="276" w:lineRule="auto"/>
        <w:jc w:val="both"/>
        <w:outlineLvl w:val="0"/>
        <w:rPr>
          <w:rFonts w:ascii="Arial" w:eastAsia="Times New Roman" w:hAnsi="Arial" w:cs="Arial"/>
          <w:sz w:val="23"/>
          <w:szCs w:val="23"/>
          <w:lang w:val="en-US"/>
        </w:rPr>
      </w:pPr>
      <w:bookmarkStart w:id="16" w:name="_Hlk163634731"/>
      <w:r w:rsidRPr="00353ED6">
        <w:rPr>
          <w:rFonts w:ascii="Arial" w:eastAsia="Times New Roman" w:hAnsi="Arial" w:cs="Arial"/>
          <w:sz w:val="23"/>
          <w:szCs w:val="23"/>
          <w:lang w:val="en-US"/>
        </w:rPr>
        <w:t xml:space="preserve">For the expert working on this consultancy, the Contracting Authority shall </w:t>
      </w:r>
      <w:r w:rsidR="005B6C7C" w:rsidRPr="00353ED6">
        <w:rPr>
          <w:rFonts w:ascii="Arial" w:eastAsia="Times New Roman" w:hAnsi="Arial" w:cs="Arial"/>
          <w:sz w:val="23"/>
          <w:szCs w:val="23"/>
          <w:lang w:val="en-US"/>
        </w:rPr>
        <w:t>facilitate</w:t>
      </w:r>
      <w:r w:rsidRPr="00353ED6">
        <w:rPr>
          <w:rFonts w:ascii="Arial" w:eastAsia="Times New Roman" w:hAnsi="Arial" w:cs="Arial"/>
          <w:sz w:val="23"/>
          <w:szCs w:val="23"/>
          <w:lang w:val="en-US"/>
        </w:rPr>
        <w:t xml:space="preserve"> visa entry in the selected Member States, if required. </w:t>
      </w:r>
    </w:p>
    <w:bookmarkEnd w:id="16"/>
    <w:p w14:paraId="331E48D0"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6.4</w:t>
      </w:r>
      <w:r w:rsidRPr="00353ED6">
        <w:rPr>
          <w:rFonts w:ascii="Arial" w:eastAsia="Times New Roman" w:hAnsi="Arial" w:cs="Arial"/>
          <w:b/>
          <w:bCs/>
          <w:sz w:val="23"/>
          <w:szCs w:val="23"/>
          <w:lang w:val="en-US"/>
        </w:rPr>
        <w:tab/>
        <w:t>Facilities to be provided by the contractor</w:t>
      </w:r>
    </w:p>
    <w:p w14:paraId="2BDC1A99" w14:textId="586B7E78" w:rsidR="004005E5" w:rsidRPr="00353ED6" w:rsidRDefault="004005E5" w:rsidP="004005E5">
      <w:pPr>
        <w:keepNext/>
        <w:spacing w:before="240" w:after="120" w:line="276" w:lineRule="auto"/>
        <w:ind w:left="142" w:hanging="622"/>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ab/>
        <w:t xml:space="preserve">The contractor must ensure he/she is adequately prepared and equipped for delivery of the training and drafting of deliverables. </w:t>
      </w:r>
      <w:r w:rsidR="00104428" w:rsidRPr="00353ED6">
        <w:t xml:space="preserve"> </w:t>
      </w:r>
      <w:r w:rsidR="00104428" w:rsidRPr="00353ED6">
        <w:rPr>
          <w:rFonts w:ascii="Arial" w:eastAsia="Times New Roman" w:hAnsi="Arial" w:cs="Arial"/>
          <w:sz w:val="23"/>
          <w:szCs w:val="23"/>
        </w:rPr>
        <w:t>The consultant will be responsible for his/her logistical and operational arrangements required for the assignment, including travel, accommodation, insurance, and technical equipment (laptop, software licenses, etc.).</w:t>
      </w:r>
    </w:p>
    <w:p w14:paraId="35F51A8D"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6.5</w:t>
      </w:r>
      <w:r w:rsidRPr="00353ED6">
        <w:rPr>
          <w:rFonts w:ascii="Arial" w:eastAsia="Times New Roman" w:hAnsi="Arial" w:cs="Arial"/>
          <w:b/>
          <w:bCs/>
          <w:sz w:val="23"/>
          <w:szCs w:val="23"/>
          <w:lang w:val="en-US"/>
        </w:rPr>
        <w:tab/>
        <w:t>Equipment</w:t>
      </w:r>
    </w:p>
    <w:p w14:paraId="17086B31" w14:textId="77777777" w:rsidR="004005E5" w:rsidRPr="00353ED6" w:rsidRDefault="004005E5" w:rsidP="004005E5">
      <w:pPr>
        <w:keepNext/>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ab/>
        <w:t xml:space="preserve">No equipment is to be purchased on behalf of the contracting authority / procuring entity as part of this service contract or transferred to the contracting authority / procuring entity at the end of this contract. Any equipment related to this contract that </w:t>
      </w:r>
      <w:r w:rsidRPr="00353ED6">
        <w:rPr>
          <w:rFonts w:ascii="Arial" w:eastAsia="Times New Roman" w:hAnsi="Arial" w:cs="Arial"/>
          <w:sz w:val="23"/>
          <w:szCs w:val="23"/>
          <w:lang w:val="en-US"/>
        </w:rPr>
        <w:lastRenderedPageBreak/>
        <w:t>is to be acquired by the procuring entity must be purchased by means of a separate supply tender procedure.</w:t>
      </w:r>
    </w:p>
    <w:p w14:paraId="3904F3B8"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6.6</w:t>
      </w:r>
      <w:r w:rsidRPr="00353ED6">
        <w:rPr>
          <w:rFonts w:ascii="Arial" w:eastAsia="Times New Roman" w:hAnsi="Arial" w:cs="Arial"/>
          <w:b/>
          <w:bCs/>
          <w:sz w:val="23"/>
          <w:szCs w:val="23"/>
          <w:lang w:val="en-US"/>
        </w:rPr>
        <w:tab/>
        <w:t>Start date and period of implementation</w:t>
      </w:r>
    </w:p>
    <w:p w14:paraId="59047F91" w14:textId="72EDEE28" w:rsidR="007B0788" w:rsidRPr="00353ED6" w:rsidRDefault="004005E5" w:rsidP="00BB6CB9">
      <w:pPr>
        <w:keepNext/>
        <w:tabs>
          <w:tab w:val="num" w:pos="480"/>
        </w:tabs>
        <w:spacing w:before="240" w:after="120" w:line="276" w:lineRule="auto"/>
        <w:ind w:left="480" w:hanging="480"/>
        <w:jc w:val="both"/>
        <w:outlineLvl w:val="0"/>
        <w:rPr>
          <w:lang w:val="en-US"/>
        </w:rPr>
      </w:pPr>
      <w:r w:rsidRPr="00353ED6">
        <w:rPr>
          <w:rFonts w:ascii="Arial" w:eastAsia="Times New Roman" w:hAnsi="Arial" w:cs="Arial"/>
          <w:sz w:val="23"/>
          <w:szCs w:val="23"/>
          <w:lang w:val="en-US"/>
        </w:rPr>
        <w:tab/>
        <w:t xml:space="preserve">The </w:t>
      </w:r>
      <w:r w:rsidR="00BB6CB9" w:rsidRPr="00BB6CB9">
        <w:rPr>
          <w:rFonts w:ascii="Arial" w:eastAsia="Times New Roman" w:hAnsi="Arial" w:cs="Arial"/>
          <w:sz w:val="23"/>
          <w:szCs w:val="23"/>
          <w:lang w:val="en-US"/>
        </w:rPr>
        <w:t xml:space="preserve">intended start date is as soon as both parties have signed the contract </w:t>
      </w:r>
      <w:proofErr w:type="gramStart"/>
      <w:r w:rsidR="00BB6CB9" w:rsidRPr="00BB6CB9">
        <w:rPr>
          <w:rFonts w:ascii="Arial" w:eastAsia="Times New Roman" w:hAnsi="Arial" w:cs="Arial"/>
          <w:sz w:val="23"/>
          <w:szCs w:val="23"/>
          <w:lang w:val="en-US"/>
        </w:rPr>
        <w:t>agreement</w:t>
      </w:r>
      <w:proofErr w:type="gramEnd"/>
      <w:r w:rsidR="00BB6CB9" w:rsidRPr="00BB6CB9">
        <w:rPr>
          <w:rFonts w:ascii="Arial" w:eastAsia="Times New Roman" w:hAnsi="Arial" w:cs="Arial"/>
          <w:sz w:val="23"/>
          <w:szCs w:val="23"/>
          <w:lang w:val="en-US"/>
        </w:rPr>
        <w:t xml:space="preserve"> and the </w:t>
      </w:r>
      <w:r w:rsidR="00BB6CB9">
        <w:rPr>
          <w:rFonts w:ascii="Arial" w:eastAsia="Times New Roman" w:hAnsi="Arial" w:cs="Arial"/>
          <w:sz w:val="23"/>
          <w:szCs w:val="23"/>
          <w:lang w:val="en-US"/>
        </w:rPr>
        <w:t>duration</w:t>
      </w:r>
      <w:r w:rsidR="00BB6CB9" w:rsidRPr="00BB6CB9">
        <w:rPr>
          <w:rFonts w:ascii="Arial" w:eastAsia="Times New Roman" w:hAnsi="Arial" w:cs="Arial"/>
          <w:sz w:val="23"/>
          <w:szCs w:val="23"/>
          <w:lang w:val="en-US"/>
        </w:rPr>
        <w:t xml:space="preserve"> of the contract will be </w:t>
      </w:r>
      <w:r w:rsidR="005A7C18">
        <w:rPr>
          <w:rFonts w:ascii="Arial" w:eastAsia="Times New Roman" w:hAnsi="Arial" w:cs="Arial"/>
          <w:sz w:val="23"/>
          <w:szCs w:val="23"/>
          <w:lang w:val="en-US"/>
        </w:rPr>
        <w:t>9</w:t>
      </w:r>
      <w:r w:rsidR="00BB6CB9" w:rsidRPr="00BB6CB9">
        <w:rPr>
          <w:rFonts w:ascii="Arial" w:eastAsia="Times New Roman" w:hAnsi="Arial" w:cs="Arial"/>
          <w:sz w:val="23"/>
          <w:szCs w:val="23"/>
          <w:lang w:val="en-US"/>
        </w:rPr>
        <w:t>0 calendar days from the date of signing the agreement.</w:t>
      </w:r>
    </w:p>
    <w:p w14:paraId="304807D8"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7.</w:t>
      </w:r>
      <w:r w:rsidRPr="00353ED6">
        <w:rPr>
          <w:rFonts w:ascii="Arial" w:eastAsia="Times New Roman" w:hAnsi="Arial" w:cs="Arial"/>
          <w:b/>
          <w:bCs/>
          <w:sz w:val="23"/>
          <w:szCs w:val="23"/>
          <w:lang w:val="en-US"/>
        </w:rPr>
        <w:tab/>
        <w:t xml:space="preserve">MONITORING AND EVALUATION </w:t>
      </w:r>
    </w:p>
    <w:p w14:paraId="5661C089"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7.1</w:t>
      </w:r>
      <w:r w:rsidRPr="00353ED6">
        <w:rPr>
          <w:rFonts w:ascii="Arial" w:eastAsia="Times New Roman" w:hAnsi="Arial" w:cs="Arial"/>
          <w:b/>
          <w:bCs/>
          <w:sz w:val="23"/>
          <w:szCs w:val="23"/>
          <w:lang w:val="en-US"/>
        </w:rPr>
        <w:tab/>
        <w:t>Definition of indicators</w:t>
      </w:r>
    </w:p>
    <w:p w14:paraId="7F242427" w14:textId="2576D75A"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ab/>
        <w:t xml:space="preserve">The indicators to be used are timeliness, technical coverage and analytical quality of the Report as detailed in </w:t>
      </w:r>
      <w:r w:rsidR="002275AE" w:rsidRPr="00353ED6">
        <w:rPr>
          <w:rFonts w:ascii="Arial" w:eastAsia="Times New Roman" w:hAnsi="Arial" w:cs="Arial"/>
          <w:sz w:val="23"/>
          <w:szCs w:val="23"/>
          <w:lang w:val="en-US"/>
        </w:rPr>
        <w:t>section</w:t>
      </w:r>
      <w:r w:rsidRPr="00353ED6">
        <w:rPr>
          <w:rFonts w:ascii="Arial" w:eastAsia="Times New Roman" w:hAnsi="Arial" w:cs="Arial"/>
          <w:sz w:val="23"/>
          <w:szCs w:val="23"/>
          <w:lang w:val="en-US"/>
        </w:rPr>
        <w:t xml:space="preserve"> 5 above. In addition, assessment of the effectiveness of the training to be done using </w:t>
      </w:r>
      <w:r w:rsidR="002275AE" w:rsidRPr="00353ED6">
        <w:rPr>
          <w:rFonts w:ascii="Arial" w:eastAsia="Times New Roman" w:hAnsi="Arial" w:cs="Arial"/>
          <w:sz w:val="23"/>
          <w:szCs w:val="23"/>
          <w:lang w:val="en-US"/>
        </w:rPr>
        <w:t>pre- and</w:t>
      </w:r>
      <w:r w:rsidRPr="00353ED6">
        <w:rPr>
          <w:rFonts w:ascii="Arial" w:eastAsia="Times New Roman" w:hAnsi="Arial" w:cs="Arial"/>
          <w:sz w:val="23"/>
          <w:szCs w:val="23"/>
          <w:lang w:val="en-US"/>
        </w:rPr>
        <w:t xml:space="preserve"> post-test surveys with recipients of the capacity building activity.</w:t>
      </w:r>
    </w:p>
    <w:p w14:paraId="288BEAF3" w14:textId="77777777" w:rsidR="004005E5" w:rsidRPr="00353ED6" w:rsidRDefault="004005E5" w:rsidP="004005E5">
      <w:pPr>
        <w:keepNext/>
        <w:tabs>
          <w:tab w:val="num" w:pos="0"/>
        </w:tabs>
        <w:spacing w:before="240" w:after="120" w:line="276" w:lineRule="auto"/>
        <w:ind w:left="426"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7.2</w:t>
      </w:r>
      <w:r w:rsidRPr="00353ED6">
        <w:rPr>
          <w:rFonts w:ascii="Arial" w:eastAsia="Times New Roman" w:hAnsi="Arial" w:cs="Arial"/>
          <w:b/>
          <w:bCs/>
          <w:sz w:val="23"/>
          <w:szCs w:val="23"/>
          <w:lang w:val="en-US"/>
        </w:rPr>
        <w:tab/>
        <w:t>Special requirements</w:t>
      </w:r>
    </w:p>
    <w:p w14:paraId="1AC12CA5" w14:textId="5B304D7E" w:rsidR="004005E5" w:rsidRPr="00353ED6" w:rsidRDefault="004005E5" w:rsidP="004005E5">
      <w:pPr>
        <w:keepNext/>
        <w:tabs>
          <w:tab w:val="num" w:pos="284"/>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ab/>
      </w:r>
      <w:r w:rsidRPr="00353ED6">
        <w:rPr>
          <w:rFonts w:ascii="Arial" w:eastAsia="Times New Roman" w:hAnsi="Arial" w:cs="Arial"/>
          <w:sz w:val="23"/>
          <w:szCs w:val="23"/>
          <w:lang w:val="en-US"/>
        </w:rPr>
        <w:tab/>
        <w:t xml:space="preserve">The Consultant must declare any potential conflict of interest between the provision of the requested services, and other activities in </w:t>
      </w:r>
      <w:r w:rsidR="002275AE" w:rsidRPr="00353ED6">
        <w:rPr>
          <w:rFonts w:ascii="Arial" w:eastAsia="Times New Roman" w:hAnsi="Arial" w:cs="Arial"/>
          <w:sz w:val="23"/>
          <w:szCs w:val="23"/>
          <w:lang w:val="en-US"/>
        </w:rPr>
        <w:t>which</w:t>
      </w:r>
      <w:r w:rsidRPr="00353ED6">
        <w:rPr>
          <w:rFonts w:ascii="Arial" w:eastAsia="Times New Roman" w:hAnsi="Arial" w:cs="Arial"/>
          <w:sz w:val="23"/>
          <w:szCs w:val="23"/>
          <w:lang w:val="en-US"/>
        </w:rPr>
        <w:t xml:space="preserve"> a member of their consortium of group (s), or any expert proposed in their offer is engaged.</w:t>
      </w:r>
    </w:p>
    <w:p w14:paraId="7FDA6A8A"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8.</w:t>
      </w:r>
      <w:r w:rsidRPr="00353ED6">
        <w:rPr>
          <w:rFonts w:ascii="Arial" w:eastAsia="Times New Roman" w:hAnsi="Arial" w:cs="Arial"/>
          <w:b/>
          <w:bCs/>
          <w:sz w:val="23"/>
          <w:szCs w:val="23"/>
          <w:lang w:val="en-US"/>
        </w:rPr>
        <w:tab/>
        <w:t xml:space="preserve">ASSUMPTIONS AND RISKS </w:t>
      </w:r>
    </w:p>
    <w:p w14:paraId="79361D9A"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8.1</w:t>
      </w:r>
      <w:r w:rsidRPr="00353ED6">
        <w:rPr>
          <w:rFonts w:ascii="Arial" w:eastAsia="Times New Roman" w:hAnsi="Arial" w:cs="Arial"/>
          <w:b/>
          <w:bCs/>
          <w:sz w:val="23"/>
          <w:szCs w:val="23"/>
          <w:lang w:val="en-US"/>
        </w:rPr>
        <w:tab/>
        <w:t>Assumptions underlying the project</w:t>
      </w:r>
    </w:p>
    <w:p w14:paraId="2C1A8552" w14:textId="1870B9D5"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ab/>
      </w:r>
      <w:r w:rsidR="00A91E8A" w:rsidRPr="00A91E8A">
        <w:rPr>
          <w:rFonts w:ascii="Arial" w:eastAsia="Times New Roman" w:hAnsi="Arial" w:cs="Arial"/>
          <w:sz w:val="23"/>
          <w:szCs w:val="23"/>
          <w:lang w:val="en-US"/>
        </w:rPr>
        <w:t xml:space="preserve">It assumed that the consultant would be procured within the reasonable timeframe and activities implemented within the </w:t>
      </w:r>
      <w:r w:rsidR="00851A61">
        <w:rPr>
          <w:rFonts w:ascii="Arial" w:eastAsia="Times New Roman" w:hAnsi="Arial" w:cs="Arial"/>
          <w:sz w:val="23"/>
          <w:szCs w:val="23"/>
          <w:lang w:val="en-US"/>
        </w:rPr>
        <w:t>contract duration as per 6.6 above.</w:t>
      </w:r>
    </w:p>
    <w:p w14:paraId="107975AE"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8.2</w:t>
      </w:r>
      <w:r w:rsidRPr="00353ED6">
        <w:rPr>
          <w:rFonts w:ascii="Arial" w:eastAsia="Times New Roman" w:hAnsi="Arial" w:cs="Arial"/>
          <w:b/>
          <w:bCs/>
          <w:sz w:val="23"/>
          <w:szCs w:val="23"/>
          <w:lang w:val="en-US"/>
        </w:rPr>
        <w:tab/>
        <w:t>Risks</w:t>
      </w:r>
    </w:p>
    <w:p w14:paraId="1EA4545A" w14:textId="77777777" w:rsidR="004005E5" w:rsidRPr="00353ED6" w:rsidRDefault="004005E5" w:rsidP="004005E5">
      <w:pPr>
        <w:keepNext/>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The nature of the assignment presents negligible risks associated with the consultancy. Some of the foreseen risks are the following:</w:t>
      </w:r>
    </w:p>
    <w:tbl>
      <w:tblPr>
        <w:tblW w:w="8659"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439"/>
        <w:gridCol w:w="3560"/>
      </w:tblGrid>
      <w:tr w:rsidR="004005E5" w:rsidRPr="00353ED6" w14:paraId="6B78D2BE" w14:textId="77777777" w:rsidTr="0037186B">
        <w:trPr>
          <w:tblHeader/>
        </w:trPr>
        <w:tc>
          <w:tcPr>
            <w:tcW w:w="3660" w:type="dxa"/>
            <w:tcBorders>
              <w:top w:val="single" w:sz="4" w:space="0" w:color="auto"/>
              <w:left w:val="single" w:sz="4" w:space="0" w:color="auto"/>
              <w:bottom w:val="single" w:sz="4" w:space="0" w:color="auto"/>
              <w:right w:val="single" w:sz="4" w:space="0" w:color="auto"/>
            </w:tcBorders>
          </w:tcPr>
          <w:p w14:paraId="2144C6C1" w14:textId="77777777" w:rsidR="004005E5" w:rsidRPr="00353ED6" w:rsidRDefault="004005E5" w:rsidP="0037186B">
            <w:pPr>
              <w:spacing w:after="200" w:line="276" w:lineRule="auto"/>
              <w:jc w:val="both"/>
              <w:rPr>
                <w:rFonts w:ascii="Arial" w:eastAsia="Calibri" w:hAnsi="Arial" w:cs="Arial"/>
                <w:b/>
                <w:sz w:val="23"/>
                <w:szCs w:val="23"/>
                <w:lang w:val="en-GB"/>
              </w:rPr>
            </w:pPr>
            <w:r w:rsidRPr="00353ED6">
              <w:rPr>
                <w:rFonts w:ascii="Arial" w:eastAsia="Calibri" w:hAnsi="Arial" w:cs="Arial"/>
                <w:b/>
                <w:sz w:val="23"/>
                <w:szCs w:val="23"/>
                <w:lang w:val="en-GB"/>
              </w:rPr>
              <w:t>Possible risks</w:t>
            </w:r>
          </w:p>
        </w:tc>
        <w:tc>
          <w:tcPr>
            <w:tcW w:w="1439" w:type="dxa"/>
            <w:tcBorders>
              <w:top w:val="single" w:sz="4" w:space="0" w:color="auto"/>
              <w:left w:val="single" w:sz="4" w:space="0" w:color="auto"/>
              <w:bottom w:val="single" w:sz="4" w:space="0" w:color="auto"/>
              <w:right w:val="single" w:sz="4" w:space="0" w:color="auto"/>
            </w:tcBorders>
          </w:tcPr>
          <w:p w14:paraId="6689AD95" w14:textId="77777777" w:rsidR="004005E5" w:rsidRPr="00353ED6" w:rsidRDefault="004005E5" w:rsidP="0037186B">
            <w:pPr>
              <w:spacing w:after="200" w:line="276" w:lineRule="auto"/>
              <w:jc w:val="both"/>
              <w:rPr>
                <w:rFonts w:ascii="Arial" w:eastAsia="Calibri" w:hAnsi="Arial" w:cs="Arial"/>
                <w:b/>
                <w:sz w:val="23"/>
                <w:szCs w:val="23"/>
                <w:lang w:val="en-GB"/>
              </w:rPr>
            </w:pPr>
            <w:r w:rsidRPr="00353ED6">
              <w:rPr>
                <w:rFonts w:ascii="Arial" w:eastAsia="Calibri" w:hAnsi="Arial" w:cs="Arial"/>
                <w:b/>
                <w:sz w:val="23"/>
                <w:szCs w:val="23"/>
                <w:lang w:val="en-GB"/>
              </w:rPr>
              <w:t>Risk Level</w:t>
            </w:r>
          </w:p>
        </w:tc>
        <w:tc>
          <w:tcPr>
            <w:tcW w:w="3560" w:type="dxa"/>
            <w:tcBorders>
              <w:top w:val="single" w:sz="4" w:space="0" w:color="auto"/>
              <w:left w:val="single" w:sz="4" w:space="0" w:color="auto"/>
              <w:bottom w:val="single" w:sz="4" w:space="0" w:color="auto"/>
              <w:right w:val="single" w:sz="4" w:space="0" w:color="auto"/>
            </w:tcBorders>
          </w:tcPr>
          <w:p w14:paraId="4AD5144E" w14:textId="77777777" w:rsidR="004005E5" w:rsidRPr="00353ED6" w:rsidRDefault="004005E5" w:rsidP="0037186B">
            <w:pPr>
              <w:spacing w:after="200" w:line="276" w:lineRule="auto"/>
              <w:jc w:val="both"/>
              <w:rPr>
                <w:rFonts w:ascii="Arial" w:eastAsia="Calibri" w:hAnsi="Arial" w:cs="Arial"/>
                <w:b/>
                <w:sz w:val="23"/>
                <w:szCs w:val="23"/>
                <w:lang w:val="en-GB"/>
              </w:rPr>
            </w:pPr>
            <w:r w:rsidRPr="00353ED6">
              <w:rPr>
                <w:rFonts w:ascii="Arial" w:eastAsia="Calibri" w:hAnsi="Arial" w:cs="Arial"/>
                <w:b/>
                <w:sz w:val="23"/>
                <w:szCs w:val="23"/>
                <w:lang w:val="en-GB"/>
              </w:rPr>
              <w:t>Mitigation Measures</w:t>
            </w:r>
          </w:p>
        </w:tc>
      </w:tr>
      <w:tr w:rsidR="004005E5" w:rsidRPr="00353ED6" w14:paraId="0FA277D7" w14:textId="77777777" w:rsidTr="0037186B">
        <w:trPr>
          <w:trHeight w:val="179"/>
        </w:trPr>
        <w:tc>
          <w:tcPr>
            <w:tcW w:w="3660" w:type="dxa"/>
            <w:tcBorders>
              <w:top w:val="single" w:sz="4" w:space="0" w:color="auto"/>
              <w:left w:val="single" w:sz="4" w:space="0" w:color="auto"/>
              <w:bottom w:val="single" w:sz="4" w:space="0" w:color="auto"/>
              <w:right w:val="single" w:sz="4" w:space="0" w:color="auto"/>
            </w:tcBorders>
          </w:tcPr>
          <w:p w14:paraId="1539BE22" w14:textId="59873097" w:rsidR="004005E5" w:rsidRPr="00353ED6" w:rsidRDefault="004005E5" w:rsidP="0037186B">
            <w:pPr>
              <w:numPr>
                <w:ilvl w:val="6"/>
                <w:numId w:val="2"/>
              </w:numPr>
              <w:spacing w:after="120" w:line="276" w:lineRule="auto"/>
              <w:ind w:left="360"/>
              <w:jc w:val="both"/>
              <w:rPr>
                <w:rFonts w:ascii="Arial" w:eastAsia="Calibri" w:hAnsi="Arial" w:cs="Arial"/>
                <w:sz w:val="23"/>
                <w:szCs w:val="23"/>
                <w:lang w:val="en-GB"/>
              </w:rPr>
            </w:pPr>
            <w:r w:rsidRPr="00353ED6">
              <w:rPr>
                <w:rFonts w:ascii="Arial" w:hAnsi="Arial" w:cs="Arial"/>
                <w:sz w:val="23"/>
                <w:szCs w:val="23"/>
              </w:rPr>
              <w:t>Unavailability of key stakeholders during the</w:t>
            </w:r>
            <w:r w:rsidR="003175DD">
              <w:rPr>
                <w:rFonts w:ascii="Arial" w:hAnsi="Arial" w:cs="Arial"/>
                <w:sz w:val="23"/>
                <w:szCs w:val="23"/>
              </w:rPr>
              <w:t xml:space="preserve"> consultation and</w:t>
            </w:r>
            <w:r w:rsidRPr="00353ED6">
              <w:rPr>
                <w:rFonts w:ascii="Arial" w:hAnsi="Arial" w:cs="Arial"/>
                <w:sz w:val="23"/>
                <w:szCs w:val="23"/>
              </w:rPr>
              <w:t xml:space="preserve"> training session</w:t>
            </w:r>
            <w:r w:rsidR="003175DD">
              <w:rPr>
                <w:rFonts w:ascii="Arial" w:hAnsi="Arial" w:cs="Arial"/>
                <w:sz w:val="23"/>
                <w:szCs w:val="23"/>
              </w:rPr>
              <w:t>s</w:t>
            </w:r>
            <w:r w:rsidRPr="00353ED6">
              <w:rPr>
                <w:rFonts w:ascii="Arial" w:hAnsi="Arial" w:cs="Arial"/>
                <w:sz w:val="23"/>
                <w:szCs w:val="23"/>
              </w:rPr>
              <w:t xml:space="preserve"> </w:t>
            </w:r>
          </w:p>
        </w:tc>
        <w:tc>
          <w:tcPr>
            <w:tcW w:w="1439" w:type="dxa"/>
            <w:tcBorders>
              <w:top w:val="single" w:sz="4" w:space="0" w:color="auto"/>
              <w:left w:val="single" w:sz="4" w:space="0" w:color="auto"/>
              <w:bottom w:val="single" w:sz="4" w:space="0" w:color="auto"/>
              <w:right w:val="single" w:sz="4" w:space="0" w:color="auto"/>
            </w:tcBorders>
          </w:tcPr>
          <w:p w14:paraId="633FE29C" w14:textId="77777777" w:rsidR="004005E5" w:rsidRPr="00353ED6" w:rsidRDefault="004005E5" w:rsidP="0037186B">
            <w:pPr>
              <w:spacing w:after="200" w:line="276" w:lineRule="auto"/>
              <w:jc w:val="both"/>
              <w:rPr>
                <w:rFonts w:ascii="Arial" w:eastAsia="Calibri" w:hAnsi="Arial" w:cs="Arial"/>
                <w:sz w:val="23"/>
                <w:szCs w:val="23"/>
                <w:lang w:val="en-GB"/>
              </w:rPr>
            </w:pPr>
            <w:r w:rsidRPr="00353ED6">
              <w:rPr>
                <w:rFonts w:ascii="Arial" w:hAnsi="Arial" w:cs="Arial"/>
                <w:sz w:val="23"/>
                <w:szCs w:val="23"/>
              </w:rPr>
              <w:t>Medium</w:t>
            </w:r>
          </w:p>
        </w:tc>
        <w:tc>
          <w:tcPr>
            <w:tcW w:w="3560" w:type="dxa"/>
            <w:tcBorders>
              <w:top w:val="single" w:sz="4" w:space="0" w:color="auto"/>
              <w:left w:val="single" w:sz="4" w:space="0" w:color="auto"/>
              <w:bottom w:val="single" w:sz="4" w:space="0" w:color="auto"/>
              <w:right w:val="single" w:sz="4" w:space="0" w:color="auto"/>
            </w:tcBorders>
          </w:tcPr>
          <w:p w14:paraId="24E566B8" w14:textId="77777777" w:rsidR="004005E5" w:rsidRPr="00353ED6" w:rsidRDefault="004005E5" w:rsidP="0037186B">
            <w:pPr>
              <w:spacing w:after="200" w:line="276" w:lineRule="auto"/>
              <w:jc w:val="both"/>
              <w:rPr>
                <w:rFonts w:ascii="Arial" w:eastAsia="Calibri" w:hAnsi="Arial" w:cs="Arial"/>
                <w:sz w:val="23"/>
                <w:szCs w:val="23"/>
                <w:lang w:val="en-GB"/>
              </w:rPr>
            </w:pPr>
            <w:r w:rsidRPr="00353ED6">
              <w:rPr>
                <w:rFonts w:ascii="Arial" w:hAnsi="Arial" w:cs="Arial"/>
                <w:sz w:val="23"/>
                <w:szCs w:val="23"/>
              </w:rPr>
              <w:t>Engage effectively with the National Statistics Office on coordinating the process</w:t>
            </w:r>
          </w:p>
        </w:tc>
      </w:tr>
    </w:tbl>
    <w:p w14:paraId="66DC2229"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p>
    <w:p w14:paraId="26175B6F"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b/>
          <w:bCs/>
          <w:sz w:val="23"/>
          <w:szCs w:val="23"/>
          <w:lang w:val="en-US"/>
        </w:rPr>
        <w:t>9.</w:t>
      </w:r>
      <w:r w:rsidRPr="00353ED6">
        <w:rPr>
          <w:rFonts w:ascii="Arial" w:eastAsia="Times New Roman" w:hAnsi="Arial" w:cs="Arial"/>
          <w:b/>
          <w:bCs/>
          <w:sz w:val="23"/>
          <w:szCs w:val="23"/>
          <w:lang w:val="en-US"/>
        </w:rPr>
        <w:tab/>
        <w:t>FINANCIAL PROPOSAL</w:t>
      </w:r>
      <w:r w:rsidRPr="00353ED6">
        <w:rPr>
          <w:rFonts w:ascii="Arial" w:eastAsia="Times New Roman" w:hAnsi="Arial" w:cs="Arial"/>
          <w:sz w:val="23"/>
          <w:szCs w:val="23"/>
          <w:lang w:val="en-US"/>
        </w:rPr>
        <w:t xml:space="preserve"> </w:t>
      </w:r>
    </w:p>
    <w:p w14:paraId="691B7150"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9.1</w:t>
      </w:r>
      <w:r w:rsidRPr="00353ED6">
        <w:rPr>
          <w:rFonts w:ascii="Arial" w:eastAsia="Times New Roman" w:hAnsi="Arial" w:cs="Arial"/>
          <w:b/>
          <w:bCs/>
          <w:sz w:val="23"/>
          <w:szCs w:val="23"/>
          <w:lang w:val="en-US"/>
        </w:rPr>
        <w:tab/>
        <w:t>Financial proposal</w:t>
      </w:r>
    </w:p>
    <w:p w14:paraId="5CD6E88C"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 xml:space="preserve">The financial proposal should include all consultancy fees and all costs. </w:t>
      </w:r>
    </w:p>
    <w:p w14:paraId="3BA41E92"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9.2</w:t>
      </w:r>
      <w:r w:rsidRPr="00353ED6">
        <w:rPr>
          <w:rFonts w:ascii="Arial" w:eastAsia="Times New Roman" w:hAnsi="Arial" w:cs="Arial"/>
          <w:b/>
          <w:bCs/>
          <w:sz w:val="23"/>
          <w:szCs w:val="23"/>
          <w:lang w:val="en-US"/>
        </w:rPr>
        <w:tab/>
        <w:t>Schedule of payment</w:t>
      </w:r>
    </w:p>
    <w:p w14:paraId="2235AD78"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sz w:val="23"/>
          <w:szCs w:val="23"/>
          <w:lang w:val="en-US"/>
        </w:rPr>
      </w:pPr>
      <w:r w:rsidRPr="00353ED6">
        <w:rPr>
          <w:rFonts w:ascii="Arial" w:eastAsia="Times New Roman" w:hAnsi="Arial" w:cs="Arial"/>
          <w:sz w:val="23"/>
          <w:szCs w:val="23"/>
          <w:lang w:val="en-US"/>
        </w:rPr>
        <w:t xml:space="preserve">Payments for the assignment shall be related to the reports and their approval as follows: </w:t>
      </w:r>
    </w:p>
    <w:p w14:paraId="004C93B0" w14:textId="77777777" w:rsidR="004005E5" w:rsidRPr="00353ED6" w:rsidRDefault="004005E5" w:rsidP="004005E5">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sz w:val="23"/>
          <w:szCs w:val="23"/>
          <w:lang w:val="en-US"/>
        </w:rPr>
        <w:tab/>
      </w:r>
      <w:r w:rsidRPr="00353ED6">
        <w:rPr>
          <w:rFonts w:ascii="Arial" w:eastAsia="Times New Roman" w:hAnsi="Arial" w:cs="Arial"/>
          <w:b/>
          <w:bCs/>
          <w:sz w:val="23"/>
          <w:szCs w:val="23"/>
          <w:lang w:val="en-US"/>
        </w:rPr>
        <w:t>20%</w:t>
      </w:r>
      <w:r w:rsidRPr="00353ED6">
        <w:rPr>
          <w:rFonts w:ascii="Arial" w:eastAsia="Times New Roman" w:hAnsi="Arial" w:cs="Arial"/>
          <w:sz w:val="23"/>
          <w:szCs w:val="23"/>
          <w:lang w:val="en-US"/>
        </w:rPr>
        <w:t xml:space="preserve"> of the contract price shall be paid upon submission and approval of the </w:t>
      </w:r>
      <w:r w:rsidRPr="00353ED6">
        <w:rPr>
          <w:rFonts w:ascii="Arial" w:eastAsia="Times New Roman" w:hAnsi="Arial" w:cs="Arial"/>
          <w:b/>
          <w:bCs/>
          <w:sz w:val="23"/>
          <w:szCs w:val="23"/>
          <w:lang w:val="en-US"/>
        </w:rPr>
        <w:t>Inception Report</w:t>
      </w:r>
    </w:p>
    <w:p w14:paraId="13CCD614" w14:textId="3DC5C623" w:rsidR="00106202" w:rsidRPr="00353ED6" w:rsidRDefault="004005E5" w:rsidP="00106202">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sz w:val="23"/>
          <w:szCs w:val="23"/>
          <w:lang w:val="en-US"/>
        </w:rPr>
        <w:tab/>
      </w:r>
      <w:r w:rsidR="00A52231">
        <w:rPr>
          <w:rFonts w:ascii="Arial" w:eastAsia="Times New Roman" w:hAnsi="Arial" w:cs="Arial"/>
          <w:b/>
          <w:bCs/>
          <w:sz w:val="23"/>
          <w:szCs w:val="23"/>
          <w:lang w:val="en-US"/>
        </w:rPr>
        <w:t>8</w:t>
      </w:r>
      <w:r w:rsidR="00CA4F93" w:rsidRPr="00353ED6">
        <w:rPr>
          <w:rFonts w:ascii="Arial" w:eastAsia="Times New Roman" w:hAnsi="Arial" w:cs="Arial"/>
          <w:b/>
          <w:bCs/>
          <w:sz w:val="23"/>
          <w:szCs w:val="23"/>
          <w:lang w:val="en-US"/>
        </w:rPr>
        <w:t>0</w:t>
      </w:r>
      <w:r w:rsidRPr="00353ED6">
        <w:rPr>
          <w:rFonts w:ascii="Arial" w:eastAsia="Times New Roman" w:hAnsi="Arial" w:cs="Arial"/>
          <w:b/>
          <w:bCs/>
          <w:sz w:val="23"/>
          <w:szCs w:val="23"/>
          <w:lang w:val="en-US"/>
        </w:rPr>
        <w:t>%</w:t>
      </w:r>
      <w:r w:rsidRPr="00353ED6">
        <w:rPr>
          <w:rFonts w:ascii="Arial" w:eastAsia="Times New Roman" w:hAnsi="Arial" w:cs="Arial"/>
          <w:sz w:val="23"/>
          <w:szCs w:val="23"/>
          <w:lang w:val="en-US"/>
        </w:rPr>
        <w:t xml:space="preserve"> of the contract price shall be paid upon submission and approval of the </w:t>
      </w:r>
      <w:r w:rsidRPr="00353ED6">
        <w:rPr>
          <w:rFonts w:ascii="Arial" w:eastAsia="Times New Roman" w:hAnsi="Arial" w:cs="Arial"/>
          <w:b/>
          <w:bCs/>
          <w:sz w:val="23"/>
          <w:szCs w:val="23"/>
          <w:lang w:val="en-US"/>
        </w:rPr>
        <w:t>Report</w:t>
      </w:r>
      <w:r w:rsidR="00A52231" w:rsidRPr="00A52231">
        <w:t xml:space="preserve"> </w:t>
      </w:r>
      <w:r w:rsidR="00A52231" w:rsidRPr="00A52231">
        <w:rPr>
          <w:rFonts w:ascii="Arial" w:eastAsia="Times New Roman" w:hAnsi="Arial" w:cs="Arial"/>
          <w:b/>
          <w:bCs/>
          <w:sz w:val="23"/>
          <w:szCs w:val="23"/>
          <w:lang w:val="en-US"/>
        </w:rPr>
        <w:t>on migration to SNA 2025 in SADC region</w:t>
      </w:r>
      <w:r w:rsidR="00A52231">
        <w:rPr>
          <w:rFonts w:ascii="Arial" w:eastAsia="Times New Roman" w:hAnsi="Arial" w:cs="Arial"/>
          <w:b/>
          <w:bCs/>
          <w:sz w:val="23"/>
          <w:szCs w:val="23"/>
          <w:lang w:val="en-US"/>
        </w:rPr>
        <w:t>.</w:t>
      </w:r>
    </w:p>
    <w:p w14:paraId="56786132" w14:textId="6C58E3C2" w:rsidR="00CA4F93" w:rsidRPr="004766D5" w:rsidRDefault="00735E5D" w:rsidP="00106202">
      <w:pPr>
        <w:keepNext/>
        <w:tabs>
          <w:tab w:val="num" w:pos="480"/>
        </w:tabs>
        <w:spacing w:before="240" w:after="120" w:line="276" w:lineRule="auto"/>
        <w:ind w:left="480" w:hanging="480"/>
        <w:jc w:val="both"/>
        <w:outlineLvl w:val="0"/>
        <w:rPr>
          <w:rFonts w:ascii="Arial" w:eastAsia="Times New Roman" w:hAnsi="Arial" w:cs="Arial"/>
          <w:b/>
          <w:bCs/>
          <w:sz w:val="23"/>
          <w:szCs w:val="23"/>
          <w:lang w:val="en-US"/>
        </w:rPr>
      </w:pPr>
      <w:r w:rsidRPr="00353ED6">
        <w:rPr>
          <w:rFonts w:ascii="Arial" w:eastAsia="Times New Roman" w:hAnsi="Arial" w:cs="Arial"/>
          <w:b/>
          <w:bCs/>
          <w:sz w:val="23"/>
          <w:szCs w:val="23"/>
          <w:lang w:val="en-US"/>
        </w:rPr>
        <w:tab/>
      </w:r>
    </w:p>
    <w:p w14:paraId="352A1477" w14:textId="04C89A0A" w:rsidR="004A79F6" w:rsidRPr="004005E5" w:rsidRDefault="004A79F6" w:rsidP="004005E5">
      <w:pPr>
        <w:rPr>
          <w:lang w:val="en-US"/>
        </w:rPr>
      </w:pPr>
    </w:p>
    <w:sectPr w:rsidR="004A79F6" w:rsidRPr="004005E5">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03A9" w14:textId="77777777" w:rsidR="00BE5D5C" w:rsidRDefault="00BE5D5C" w:rsidP="003D32D8">
      <w:pPr>
        <w:spacing w:after="0" w:line="240" w:lineRule="auto"/>
      </w:pPr>
      <w:r>
        <w:separator/>
      </w:r>
    </w:p>
  </w:endnote>
  <w:endnote w:type="continuationSeparator" w:id="0">
    <w:p w14:paraId="5B64496B" w14:textId="77777777" w:rsidR="00BE5D5C" w:rsidRDefault="00BE5D5C" w:rsidP="003D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D73F" w14:textId="4D481356" w:rsidR="003423BD" w:rsidRDefault="003423BD">
    <w:pPr>
      <w:pStyle w:val="Footer"/>
    </w:pPr>
    <w:r>
      <w:rPr>
        <w:noProof/>
      </w:rPr>
      <mc:AlternateContent>
        <mc:Choice Requires="wps">
          <w:drawing>
            <wp:anchor distT="0" distB="0" distL="0" distR="0" simplePos="0" relativeHeight="251659264" behindDoc="0" locked="0" layoutInCell="1" allowOverlap="1" wp14:anchorId="611AB191" wp14:editId="79E31B8D">
              <wp:simplePos x="635" y="635"/>
              <wp:positionH relativeFrom="page">
                <wp:align>right</wp:align>
              </wp:positionH>
              <wp:positionV relativeFrom="page">
                <wp:align>bottom</wp:align>
              </wp:positionV>
              <wp:extent cx="1106805" cy="357505"/>
              <wp:effectExtent l="0" t="0" r="0" b="0"/>
              <wp:wrapNone/>
              <wp:docPr id="47846138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16DA3C83" w14:textId="4D502543"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1AB191"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" filled="f" stroked="f">
              <v:textbox style="mso-fit-shape-to-text:t" inset="0,0,20pt,15pt">
                <w:txbxContent>
                  <w:p w14:paraId="16DA3C83" w14:textId="4D502543"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38CD" w14:textId="0B912CCC" w:rsidR="003423BD" w:rsidRDefault="003423BD">
    <w:pPr>
      <w:pStyle w:val="Footer"/>
    </w:pPr>
    <w:r>
      <w:rPr>
        <w:noProof/>
      </w:rPr>
      <mc:AlternateContent>
        <mc:Choice Requires="wps">
          <w:drawing>
            <wp:anchor distT="0" distB="0" distL="0" distR="0" simplePos="0" relativeHeight="251660288" behindDoc="0" locked="0" layoutInCell="1" allowOverlap="1" wp14:anchorId="5B704C99" wp14:editId="197BAF44">
              <wp:simplePos x="914400" y="10070275"/>
              <wp:positionH relativeFrom="page">
                <wp:align>right</wp:align>
              </wp:positionH>
              <wp:positionV relativeFrom="page">
                <wp:align>bottom</wp:align>
              </wp:positionV>
              <wp:extent cx="1106805" cy="357505"/>
              <wp:effectExtent l="0" t="0" r="0" b="0"/>
              <wp:wrapNone/>
              <wp:docPr id="148776332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4E0FC156" w14:textId="4D78DF67"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B704C99" id="_x0000_t202" coordsize="21600,21600" o:spt="202" path="m,l,21600r21600,l21600,xe">
              <v:stroke joinstyle="miter"/>
              <v:path gradientshapeok="t" o:connecttype="rect"/>
            </v:shapetype>
            <v:shape id="Text Box 3" o:spid="_x0000_s1027" type="#_x0000_t202" alt="Official Use Only" style="position:absolute;margin-left:35.95pt;margin-top:0;width:87.15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" filled="f" stroked="f">
              <v:textbox style="mso-fit-shape-to-text:t" inset="0,0,20pt,15pt">
                <w:txbxContent>
                  <w:p w14:paraId="4E0FC156" w14:textId="4D78DF67"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B836" w14:textId="6A7C9B7C" w:rsidR="003423BD" w:rsidRDefault="003423BD">
    <w:pPr>
      <w:pStyle w:val="Footer"/>
    </w:pPr>
    <w:r>
      <w:rPr>
        <w:noProof/>
      </w:rPr>
      <mc:AlternateContent>
        <mc:Choice Requires="wps">
          <w:drawing>
            <wp:anchor distT="0" distB="0" distL="0" distR="0" simplePos="0" relativeHeight="251658240" behindDoc="0" locked="0" layoutInCell="1" allowOverlap="1" wp14:anchorId="4965CE5F" wp14:editId="41D1737F">
              <wp:simplePos x="635" y="635"/>
              <wp:positionH relativeFrom="page">
                <wp:align>right</wp:align>
              </wp:positionH>
              <wp:positionV relativeFrom="page">
                <wp:align>bottom</wp:align>
              </wp:positionV>
              <wp:extent cx="1106805" cy="357505"/>
              <wp:effectExtent l="0" t="0" r="0" b="0"/>
              <wp:wrapNone/>
              <wp:docPr id="175997805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3D3135A5" w14:textId="23E3BF34"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65CE5F"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" filled="f" stroked="f">
              <v:textbox style="mso-fit-shape-to-text:t" inset="0,0,20pt,15pt">
                <w:txbxContent>
                  <w:p w14:paraId="3D3135A5" w14:textId="23E3BF34" w:rsidR="003423BD" w:rsidRPr="003423BD" w:rsidRDefault="003423BD" w:rsidP="003423BD">
                    <w:pPr>
                      <w:spacing w:after="0"/>
                      <w:rPr>
                        <w:rFonts w:ascii="Calibri" w:eastAsia="Calibri" w:hAnsi="Calibri" w:cs="Calibri"/>
                        <w:noProof/>
                        <w:color w:val="000000"/>
                        <w:sz w:val="20"/>
                        <w:szCs w:val="20"/>
                      </w:rPr>
                    </w:pPr>
                    <w:r w:rsidRPr="003423BD">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704C" w14:textId="77777777" w:rsidR="00BE5D5C" w:rsidRDefault="00BE5D5C" w:rsidP="003D32D8">
      <w:pPr>
        <w:spacing w:after="0" w:line="240" w:lineRule="auto"/>
      </w:pPr>
      <w:r>
        <w:separator/>
      </w:r>
    </w:p>
  </w:footnote>
  <w:footnote w:type="continuationSeparator" w:id="0">
    <w:p w14:paraId="2B56AC59" w14:textId="77777777" w:rsidR="00BE5D5C" w:rsidRDefault="00BE5D5C" w:rsidP="003D3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DC3A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2FC2"/>
    <w:multiLevelType w:val="hybridMultilevel"/>
    <w:tmpl w:val="626EA706"/>
    <w:lvl w:ilvl="0" w:tplc="5354443E">
      <w:numFmt w:val="bullet"/>
      <w:lvlText w:val="•"/>
      <w:lvlJc w:val="left"/>
      <w:pPr>
        <w:ind w:left="1760" w:hanging="140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80AA8"/>
    <w:multiLevelType w:val="multilevel"/>
    <w:tmpl w:val="813A0EFA"/>
    <w:lvl w:ilvl="0">
      <w:start w:val="1"/>
      <w:numFmt w:val="decimal"/>
      <w:lvlText w:val="%1."/>
      <w:lvlJc w:val="left"/>
      <w:pPr>
        <w:ind w:left="1080" w:hanging="72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6B0418"/>
    <w:multiLevelType w:val="hybridMultilevel"/>
    <w:tmpl w:val="58FC358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5" w15:restartNumberingAfterBreak="0">
    <w:nsid w:val="158D6DAD"/>
    <w:multiLevelType w:val="multilevel"/>
    <w:tmpl w:val="8F98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C6203C"/>
    <w:multiLevelType w:val="hybridMultilevel"/>
    <w:tmpl w:val="95BCDD78"/>
    <w:lvl w:ilvl="0" w:tplc="5354443E">
      <w:numFmt w:val="bullet"/>
      <w:lvlText w:val="•"/>
      <w:lvlJc w:val="left"/>
      <w:pPr>
        <w:ind w:left="2120" w:hanging="140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9D08A5"/>
    <w:multiLevelType w:val="hybridMultilevel"/>
    <w:tmpl w:val="C7C4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248CB"/>
    <w:multiLevelType w:val="hybridMultilevel"/>
    <w:tmpl w:val="C1F8022E"/>
    <w:lvl w:ilvl="0" w:tplc="4BB0ED7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20666F"/>
    <w:multiLevelType w:val="hybridMultilevel"/>
    <w:tmpl w:val="CBE253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F0923ED"/>
    <w:multiLevelType w:val="hybridMultilevel"/>
    <w:tmpl w:val="A356B718"/>
    <w:lvl w:ilvl="0" w:tplc="EBF81FF0">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FC42EED"/>
    <w:multiLevelType w:val="hybridMultilevel"/>
    <w:tmpl w:val="131E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4A9C"/>
    <w:multiLevelType w:val="hybridMultilevel"/>
    <w:tmpl w:val="897E2A86"/>
    <w:lvl w:ilvl="0" w:tplc="F07444D2">
      <w:start w:val="7"/>
      <w:numFmt w:val="bullet"/>
      <w:lvlText w:val="-"/>
      <w:lvlJc w:val="left"/>
      <w:pPr>
        <w:ind w:left="720" w:hanging="360"/>
      </w:pPr>
      <w:rPr>
        <w:rFonts w:ascii="Maiandra GD" w:eastAsia="Times New Roman" w:hAnsi="Maiandra G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77460DB"/>
    <w:multiLevelType w:val="hybridMultilevel"/>
    <w:tmpl w:val="E1E4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6D5B71"/>
    <w:multiLevelType w:val="hybridMultilevel"/>
    <w:tmpl w:val="92F0A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C5E6D02"/>
    <w:multiLevelType w:val="hybridMultilevel"/>
    <w:tmpl w:val="A44EC082"/>
    <w:lvl w:ilvl="0" w:tplc="51D01DB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72C7619"/>
    <w:multiLevelType w:val="hybridMultilevel"/>
    <w:tmpl w:val="92C899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0B551E4"/>
    <w:multiLevelType w:val="hybridMultilevel"/>
    <w:tmpl w:val="0492A730"/>
    <w:lvl w:ilvl="0" w:tplc="B9905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5E97282"/>
    <w:multiLevelType w:val="multilevel"/>
    <w:tmpl w:val="91B6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B2277"/>
    <w:multiLevelType w:val="hybridMultilevel"/>
    <w:tmpl w:val="252C8950"/>
    <w:lvl w:ilvl="0" w:tplc="A52E59A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pPr>
        <w:tabs>
          <w:tab w:val="num" w:pos="6480"/>
        </w:tabs>
        <w:ind w:left="64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0"/>
        </w:tabs>
        <w:ind w:left="225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EDE0A90"/>
    <w:multiLevelType w:val="hybridMultilevel"/>
    <w:tmpl w:val="DC52E2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372849">
    <w:abstractNumId w:val="2"/>
  </w:num>
  <w:num w:numId="2" w16cid:durableId="1876429541">
    <w:abstractNumId w:val="21"/>
  </w:num>
  <w:num w:numId="3" w16cid:durableId="1980915648">
    <w:abstractNumId w:val="14"/>
  </w:num>
  <w:num w:numId="4" w16cid:durableId="1115716799">
    <w:abstractNumId w:val="4"/>
  </w:num>
  <w:num w:numId="5" w16cid:durableId="2124879077">
    <w:abstractNumId w:val="3"/>
  </w:num>
  <w:num w:numId="6" w16cid:durableId="1065833121">
    <w:abstractNumId w:val="22"/>
  </w:num>
  <w:num w:numId="7" w16cid:durableId="1652322066">
    <w:abstractNumId w:val="0"/>
  </w:num>
  <w:num w:numId="8" w16cid:durableId="1321617339">
    <w:abstractNumId w:val="10"/>
  </w:num>
  <w:num w:numId="9" w16cid:durableId="376274700">
    <w:abstractNumId w:val="12"/>
  </w:num>
  <w:num w:numId="10" w16cid:durableId="1925341121">
    <w:abstractNumId w:val="7"/>
  </w:num>
  <w:num w:numId="11" w16cid:durableId="1252394324">
    <w:abstractNumId w:val="1"/>
  </w:num>
  <w:num w:numId="12" w16cid:durableId="1717704202">
    <w:abstractNumId w:val="6"/>
  </w:num>
  <w:num w:numId="13" w16cid:durableId="2060788457">
    <w:abstractNumId w:val="9"/>
  </w:num>
  <w:num w:numId="14" w16cid:durableId="1559125248">
    <w:abstractNumId w:val="15"/>
  </w:num>
  <w:num w:numId="15" w16cid:durableId="1333798483">
    <w:abstractNumId w:val="16"/>
  </w:num>
  <w:num w:numId="16" w16cid:durableId="34350461">
    <w:abstractNumId w:val="18"/>
  </w:num>
  <w:num w:numId="17" w16cid:durableId="1239945594">
    <w:abstractNumId w:val="8"/>
  </w:num>
  <w:num w:numId="18" w16cid:durableId="1379091134">
    <w:abstractNumId w:val="13"/>
  </w:num>
  <w:num w:numId="19" w16cid:durableId="1556156877">
    <w:abstractNumId w:val="11"/>
  </w:num>
  <w:num w:numId="20" w16cid:durableId="1921477200">
    <w:abstractNumId w:val="20"/>
  </w:num>
  <w:num w:numId="21" w16cid:durableId="837159921">
    <w:abstractNumId w:val="17"/>
  </w:num>
  <w:num w:numId="22" w16cid:durableId="617109601">
    <w:abstractNumId w:val="19"/>
  </w:num>
  <w:num w:numId="23" w16cid:durableId="14907051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2D8"/>
    <w:rsid w:val="000077BC"/>
    <w:rsid w:val="00014BE9"/>
    <w:rsid w:val="00016350"/>
    <w:rsid w:val="00026341"/>
    <w:rsid w:val="00026784"/>
    <w:rsid w:val="00030B74"/>
    <w:rsid w:val="00032168"/>
    <w:rsid w:val="00032667"/>
    <w:rsid w:val="0004113C"/>
    <w:rsid w:val="00043193"/>
    <w:rsid w:val="00045E9A"/>
    <w:rsid w:val="000552DF"/>
    <w:rsid w:val="0005558A"/>
    <w:rsid w:val="0006233C"/>
    <w:rsid w:val="00063761"/>
    <w:rsid w:val="00065730"/>
    <w:rsid w:val="000708A7"/>
    <w:rsid w:val="000743C1"/>
    <w:rsid w:val="0007487D"/>
    <w:rsid w:val="00075612"/>
    <w:rsid w:val="00082F41"/>
    <w:rsid w:val="000879E1"/>
    <w:rsid w:val="00090D73"/>
    <w:rsid w:val="000976AE"/>
    <w:rsid w:val="000A0C65"/>
    <w:rsid w:val="000A2AA1"/>
    <w:rsid w:val="000A652E"/>
    <w:rsid w:val="000A6B5D"/>
    <w:rsid w:val="000C1052"/>
    <w:rsid w:val="000C15B3"/>
    <w:rsid w:val="000C4B8A"/>
    <w:rsid w:val="000C737D"/>
    <w:rsid w:val="000D22DE"/>
    <w:rsid w:val="000D5D68"/>
    <w:rsid w:val="000D7C2B"/>
    <w:rsid w:val="000F0B81"/>
    <w:rsid w:val="000F580D"/>
    <w:rsid w:val="00103617"/>
    <w:rsid w:val="00104135"/>
    <w:rsid w:val="00104428"/>
    <w:rsid w:val="00106202"/>
    <w:rsid w:val="00111582"/>
    <w:rsid w:val="001139C4"/>
    <w:rsid w:val="00120A36"/>
    <w:rsid w:val="001212F4"/>
    <w:rsid w:val="00122E75"/>
    <w:rsid w:val="001243E1"/>
    <w:rsid w:val="00126ADA"/>
    <w:rsid w:val="00126DA0"/>
    <w:rsid w:val="00130675"/>
    <w:rsid w:val="001415BE"/>
    <w:rsid w:val="0014731A"/>
    <w:rsid w:val="0015145C"/>
    <w:rsid w:val="001519BD"/>
    <w:rsid w:val="001533D5"/>
    <w:rsid w:val="0015557C"/>
    <w:rsid w:val="001725DE"/>
    <w:rsid w:val="001804E3"/>
    <w:rsid w:val="00183689"/>
    <w:rsid w:val="00183E21"/>
    <w:rsid w:val="00184D06"/>
    <w:rsid w:val="001914DC"/>
    <w:rsid w:val="00193001"/>
    <w:rsid w:val="00194B1C"/>
    <w:rsid w:val="00196A95"/>
    <w:rsid w:val="001A4578"/>
    <w:rsid w:val="001A6DCA"/>
    <w:rsid w:val="001B585B"/>
    <w:rsid w:val="001B63FB"/>
    <w:rsid w:val="001C2783"/>
    <w:rsid w:val="001C42DC"/>
    <w:rsid w:val="001C5F45"/>
    <w:rsid w:val="001D3941"/>
    <w:rsid w:val="001D4747"/>
    <w:rsid w:val="001D4E1D"/>
    <w:rsid w:val="001D52CD"/>
    <w:rsid w:val="001D6FAA"/>
    <w:rsid w:val="001D73FC"/>
    <w:rsid w:val="001E7594"/>
    <w:rsid w:val="001F425F"/>
    <w:rsid w:val="001F473F"/>
    <w:rsid w:val="001F5B72"/>
    <w:rsid w:val="00201602"/>
    <w:rsid w:val="0020218C"/>
    <w:rsid w:val="002027EE"/>
    <w:rsid w:val="00210280"/>
    <w:rsid w:val="00217F52"/>
    <w:rsid w:val="002243AC"/>
    <w:rsid w:val="002275AE"/>
    <w:rsid w:val="002319C0"/>
    <w:rsid w:val="002337F9"/>
    <w:rsid w:val="0024139A"/>
    <w:rsid w:val="00242EE6"/>
    <w:rsid w:val="002433A8"/>
    <w:rsid w:val="00244766"/>
    <w:rsid w:val="002525CD"/>
    <w:rsid w:val="00266211"/>
    <w:rsid w:val="00267D73"/>
    <w:rsid w:val="00270315"/>
    <w:rsid w:val="0027045C"/>
    <w:rsid w:val="00275D3F"/>
    <w:rsid w:val="002776E0"/>
    <w:rsid w:val="00277940"/>
    <w:rsid w:val="00281CBE"/>
    <w:rsid w:val="00282B3C"/>
    <w:rsid w:val="00285EED"/>
    <w:rsid w:val="0028684B"/>
    <w:rsid w:val="00287823"/>
    <w:rsid w:val="00287B0F"/>
    <w:rsid w:val="00290C34"/>
    <w:rsid w:val="00291853"/>
    <w:rsid w:val="0029354D"/>
    <w:rsid w:val="002A0CB3"/>
    <w:rsid w:val="002A35E4"/>
    <w:rsid w:val="002B0143"/>
    <w:rsid w:val="002C52D2"/>
    <w:rsid w:val="002D1B12"/>
    <w:rsid w:val="002D399E"/>
    <w:rsid w:val="002D69F8"/>
    <w:rsid w:val="002E2F05"/>
    <w:rsid w:val="002F1FAF"/>
    <w:rsid w:val="00303E0D"/>
    <w:rsid w:val="0031241A"/>
    <w:rsid w:val="003175DD"/>
    <w:rsid w:val="0032188B"/>
    <w:rsid w:val="00322341"/>
    <w:rsid w:val="00326BA3"/>
    <w:rsid w:val="003343A2"/>
    <w:rsid w:val="00335684"/>
    <w:rsid w:val="00340C4C"/>
    <w:rsid w:val="003423BD"/>
    <w:rsid w:val="003521B8"/>
    <w:rsid w:val="00353ED6"/>
    <w:rsid w:val="00366E2A"/>
    <w:rsid w:val="00367F0F"/>
    <w:rsid w:val="00372FE7"/>
    <w:rsid w:val="003756BE"/>
    <w:rsid w:val="003907E9"/>
    <w:rsid w:val="00391577"/>
    <w:rsid w:val="00391AF8"/>
    <w:rsid w:val="00393319"/>
    <w:rsid w:val="003A1C44"/>
    <w:rsid w:val="003A2A88"/>
    <w:rsid w:val="003A38C5"/>
    <w:rsid w:val="003A5D57"/>
    <w:rsid w:val="003A5ED6"/>
    <w:rsid w:val="003B6AB6"/>
    <w:rsid w:val="003B6ADC"/>
    <w:rsid w:val="003C25F2"/>
    <w:rsid w:val="003C5173"/>
    <w:rsid w:val="003C72CE"/>
    <w:rsid w:val="003D1990"/>
    <w:rsid w:val="003D32D8"/>
    <w:rsid w:val="003E180A"/>
    <w:rsid w:val="003E79B3"/>
    <w:rsid w:val="003F2A41"/>
    <w:rsid w:val="003F324B"/>
    <w:rsid w:val="003F74A4"/>
    <w:rsid w:val="004005E5"/>
    <w:rsid w:val="004046C7"/>
    <w:rsid w:val="00406A1F"/>
    <w:rsid w:val="00407C1B"/>
    <w:rsid w:val="0042306D"/>
    <w:rsid w:val="00423F6C"/>
    <w:rsid w:val="00425298"/>
    <w:rsid w:val="0042796B"/>
    <w:rsid w:val="00431A2B"/>
    <w:rsid w:val="00434CCA"/>
    <w:rsid w:val="0044045E"/>
    <w:rsid w:val="00442F9E"/>
    <w:rsid w:val="00443F39"/>
    <w:rsid w:val="00444DA4"/>
    <w:rsid w:val="00447515"/>
    <w:rsid w:val="00447C2F"/>
    <w:rsid w:val="0045014D"/>
    <w:rsid w:val="0046602C"/>
    <w:rsid w:val="00473B34"/>
    <w:rsid w:val="004766D5"/>
    <w:rsid w:val="00481FC6"/>
    <w:rsid w:val="00485A67"/>
    <w:rsid w:val="0048668C"/>
    <w:rsid w:val="004912C9"/>
    <w:rsid w:val="004A58F3"/>
    <w:rsid w:val="004A79F6"/>
    <w:rsid w:val="004B20C4"/>
    <w:rsid w:val="004B33FE"/>
    <w:rsid w:val="004B57F4"/>
    <w:rsid w:val="004B5953"/>
    <w:rsid w:val="004C05BD"/>
    <w:rsid w:val="004C6CB9"/>
    <w:rsid w:val="004D1ADC"/>
    <w:rsid w:val="004D2515"/>
    <w:rsid w:val="004E6A35"/>
    <w:rsid w:val="004F1F1E"/>
    <w:rsid w:val="004F5972"/>
    <w:rsid w:val="004F7793"/>
    <w:rsid w:val="00500BAF"/>
    <w:rsid w:val="00503632"/>
    <w:rsid w:val="005037CA"/>
    <w:rsid w:val="00503D1A"/>
    <w:rsid w:val="00510D7C"/>
    <w:rsid w:val="00517FBE"/>
    <w:rsid w:val="00522038"/>
    <w:rsid w:val="00527B27"/>
    <w:rsid w:val="0053023B"/>
    <w:rsid w:val="00533252"/>
    <w:rsid w:val="0054594D"/>
    <w:rsid w:val="00550BA6"/>
    <w:rsid w:val="00550EB4"/>
    <w:rsid w:val="00551264"/>
    <w:rsid w:val="00560CB5"/>
    <w:rsid w:val="00563A6F"/>
    <w:rsid w:val="0056550A"/>
    <w:rsid w:val="00567D5E"/>
    <w:rsid w:val="00577D83"/>
    <w:rsid w:val="005818C8"/>
    <w:rsid w:val="0058514B"/>
    <w:rsid w:val="00590DFC"/>
    <w:rsid w:val="00597FDC"/>
    <w:rsid w:val="005A2579"/>
    <w:rsid w:val="005A401A"/>
    <w:rsid w:val="005A54C4"/>
    <w:rsid w:val="005A7C18"/>
    <w:rsid w:val="005B289B"/>
    <w:rsid w:val="005B6C7C"/>
    <w:rsid w:val="005B70EB"/>
    <w:rsid w:val="005C3A09"/>
    <w:rsid w:val="005C5F2C"/>
    <w:rsid w:val="005D17F0"/>
    <w:rsid w:val="005D3B66"/>
    <w:rsid w:val="005D5048"/>
    <w:rsid w:val="005D7040"/>
    <w:rsid w:val="005E45D0"/>
    <w:rsid w:val="005E4809"/>
    <w:rsid w:val="005E6478"/>
    <w:rsid w:val="005E753C"/>
    <w:rsid w:val="005F2945"/>
    <w:rsid w:val="005F6132"/>
    <w:rsid w:val="00602F99"/>
    <w:rsid w:val="0060552A"/>
    <w:rsid w:val="006058C2"/>
    <w:rsid w:val="00606A70"/>
    <w:rsid w:val="006115B6"/>
    <w:rsid w:val="00612880"/>
    <w:rsid w:val="006153A0"/>
    <w:rsid w:val="006178C8"/>
    <w:rsid w:val="006206AC"/>
    <w:rsid w:val="00624AB1"/>
    <w:rsid w:val="006271FB"/>
    <w:rsid w:val="00635D21"/>
    <w:rsid w:val="00640B84"/>
    <w:rsid w:val="0064281D"/>
    <w:rsid w:val="00642865"/>
    <w:rsid w:val="00645B45"/>
    <w:rsid w:val="006525D2"/>
    <w:rsid w:val="006538DA"/>
    <w:rsid w:val="0065667F"/>
    <w:rsid w:val="00671FCD"/>
    <w:rsid w:val="00677563"/>
    <w:rsid w:val="00680D9C"/>
    <w:rsid w:val="0068168A"/>
    <w:rsid w:val="00690976"/>
    <w:rsid w:val="00695C4D"/>
    <w:rsid w:val="006A45F1"/>
    <w:rsid w:val="006A5D5C"/>
    <w:rsid w:val="006B071D"/>
    <w:rsid w:val="006B7D3F"/>
    <w:rsid w:val="006C317B"/>
    <w:rsid w:val="006C5ADC"/>
    <w:rsid w:val="006C6B76"/>
    <w:rsid w:val="006D1629"/>
    <w:rsid w:val="006E4EBD"/>
    <w:rsid w:val="006E4F04"/>
    <w:rsid w:val="006E5903"/>
    <w:rsid w:val="006F3056"/>
    <w:rsid w:val="006F7422"/>
    <w:rsid w:val="006F7A07"/>
    <w:rsid w:val="00703485"/>
    <w:rsid w:val="007057C4"/>
    <w:rsid w:val="007105EB"/>
    <w:rsid w:val="00710DC3"/>
    <w:rsid w:val="00713260"/>
    <w:rsid w:val="00713F85"/>
    <w:rsid w:val="00714145"/>
    <w:rsid w:val="0072203A"/>
    <w:rsid w:val="00722307"/>
    <w:rsid w:val="007239D3"/>
    <w:rsid w:val="00731B2F"/>
    <w:rsid w:val="00734582"/>
    <w:rsid w:val="007358CF"/>
    <w:rsid w:val="00735E5D"/>
    <w:rsid w:val="007466A4"/>
    <w:rsid w:val="007472C1"/>
    <w:rsid w:val="00751F54"/>
    <w:rsid w:val="0075491A"/>
    <w:rsid w:val="0076189E"/>
    <w:rsid w:val="0076190E"/>
    <w:rsid w:val="0076612C"/>
    <w:rsid w:val="00767D1E"/>
    <w:rsid w:val="00773F6A"/>
    <w:rsid w:val="00777C32"/>
    <w:rsid w:val="00795C6F"/>
    <w:rsid w:val="007A4EDC"/>
    <w:rsid w:val="007A67C2"/>
    <w:rsid w:val="007B0788"/>
    <w:rsid w:val="007B60E0"/>
    <w:rsid w:val="007C1C2A"/>
    <w:rsid w:val="007C767B"/>
    <w:rsid w:val="007D121D"/>
    <w:rsid w:val="007D55C6"/>
    <w:rsid w:val="007E2E2E"/>
    <w:rsid w:val="007E2EAB"/>
    <w:rsid w:val="007E524A"/>
    <w:rsid w:val="007E5353"/>
    <w:rsid w:val="007E692C"/>
    <w:rsid w:val="007F0106"/>
    <w:rsid w:val="007F1A6B"/>
    <w:rsid w:val="00807B5F"/>
    <w:rsid w:val="0081268C"/>
    <w:rsid w:val="00813D3F"/>
    <w:rsid w:val="00831412"/>
    <w:rsid w:val="008321EF"/>
    <w:rsid w:val="008360B8"/>
    <w:rsid w:val="0084348F"/>
    <w:rsid w:val="00845A3E"/>
    <w:rsid w:val="00845A69"/>
    <w:rsid w:val="00851A61"/>
    <w:rsid w:val="00857BC1"/>
    <w:rsid w:val="00867861"/>
    <w:rsid w:val="008707EB"/>
    <w:rsid w:val="00871DA8"/>
    <w:rsid w:val="00873A70"/>
    <w:rsid w:val="00874B69"/>
    <w:rsid w:val="008768CD"/>
    <w:rsid w:val="00883F44"/>
    <w:rsid w:val="00885C74"/>
    <w:rsid w:val="008903F2"/>
    <w:rsid w:val="00896A89"/>
    <w:rsid w:val="008A2BB3"/>
    <w:rsid w:val="008A69F4"/>
    <w:rsid w:val="008A732A"/>
    <w:rsid w:val="008B4962"/>
    <w:rsid w:val="008B52AA"/>
    <w:rsid w:val="008B6B2A"/>
    <w:rsid w:val="008C2BE3"/>
    <w:rsid w:val="008C4B1D"/>
    <w:rsid w:val="008C7DC6"/>
    <w:rsid w:val="008D4259"/>
    <w:rsid w:val="008D5B2A"/>
    <w:rsid w:val="008E02FE"/>
    <w:rsid w:val="008E47BA"/>
    <w:rsid w:val="008F022B"/>
    <w:rsid w:val="008F47B1"/>
    <w:rsid w:val="00900A56"/>
    <w:rsid w:val="00913765"/>
    <w:rsid w:val="009137AB"/>
    <w:rsid w:val="00915BC2"/>
    <w:rsid w:val="00927AEE"/>
    <w:rsid w:val="00927E5F"/>
    <w:rsid w:val="00927E61"/>
    <w:rsid w:val="00933501"/>
    <w:rsid w:val="0093499B"/>
    <w:rsid w:val="00943D46"/>
    <w:rsid w:val="00944875"/>
    <w:rsid w:val="009507B1"/>
    <w:rsid w:val="00954BC1"/>
    <w:rsid w:val="0096124B"/>
    <w:rsid w:val="00962619"/>
    <w:rsid w:val="00963C62"/>
    <w:rsid w:val="00970BA9"/>
    <w:rsid w:val="00973325"/>
    <w:rsid w:val="0097616D"/>
    <w:rsid w:val="009871B3"/>
    <w:rsid w:val="0098722A"/>
    <w:rsid w:val="00992DA9"/>
    <w:rsid w:val="009977C1"/>
    <w:rsid w:val="009A039F"/>
    <w:rsid w:val="009A0E83"/>
    <w:rsid w:val="009A67F9"/>
    <w:rsid w:val="009B3618"/>
    <w:rsid w:val="009B54FC"/>
    <w:rsid w:val="009B56A1"/>
    <w:rsid w:val="009B5767"/>
    <w:rsid w:val="009B5DD3"/>
    <w:rsid w:val="009C0039"/>
    <w:rsid w:val="009C40E4"/>
    <w:rsid w:val="009C50BA"/>
    <w:rsid w:val="009D14A6"/>
    <w:rsid w:val="009D4B69"/>
    <w:rsid w:val="009D5827"/>
    <w:rsid w:val="009E0BF6"/>
    <w:rsid w:val="009F7D3F"/>
    <w:rsid w:val="00A040C4"/>
    <w:rsid w:val="00A04ACE"/>
    <w:rsid w:val="00A220AD"/>
    <w:rsid w:val="00A34DE8"/>
    <w:rsid w:val="00A4046C"/>
    <w:rsid w:val="00A44344"/>
    <w:rsid w:val="00A45BE7"/>
    <w:rsid w:val="00A46476"/>
    <w:rsid w:val="00A46E4E"/>
    <w:rsid w:val="00A50398"/>
    <w:rsid w:val="00A50D7F"/>
    <w:rsid w:val="00A51E94"/>
    <w:rsid w:val="00A52231"/>
    <w:rsid w:val="00A558F8"/>
    <w:rsid w:val="00A56091"/>
    <w:rsid w:val="00A63787"/>
    <w:rsid w:val="00A656B0"/>
    <w:rsid w:val="00A757ED"/>
    <w:rsid w:val="00A75B10"/>
    <w:rsid w:val="00A801E4"/>
    <w:rsid w:val="00A823FE"/>
    <w:rsid w:val="00A82BBD"/>
    <w:rsid w:val="00A86206"/>
    <w:rsid w:val="00A91E8A"/>
    <w:rsid w:val="00A93AF4"/>
    <w:rsid w:val="00A9746C"/>
    <w:rsid w:val="00AA606F"/>
    <w:rsid w:val="00AA7A56"/>
    <w:rsid w:val="00AB2990"/>
    <w:rsid w:val="00AB600B"/>
    <w:rsid w:val="00AC3020"/>
    <w:rsid w:val="00AC44CB"/>
    <w:rsid w:val="00AD3662"/>
    <w:rsid w:val="00AD381A"/>
    <w:rsid w:val="00AD6060"/>
    <w:rsid w:val="00AD6B5C"/>
    <w:rsid w:val="00AE158F"/>
    <w:rsid w:val="00AE5FE0"/>
    <w:rsid w:val="00AF0AF6"/>
    <w:rsid w:val="00AF41B0"/>
    <w:rsid w:val="00AF536C"/>
    <w:rsid w:val="00AF7A2A"/>
    <w:rsid w:val="00AF7ABB"/>
    <w:rsid w:val="00AF7B81"/>
    <w:rsid w:val="00B01170"/>
    <w:rsid w:val="00B016C0"/>
    <w:rsid w:val="00B034C3"/>
    <w:rsid w:val="00B068C8"/>
    <w:rsid w:val="00B118C7"/>
    <w:rsid w:val="00B155B1"/>
    <w:rsid w:val="00B15903"/>
    <w:rsid w:val="00B172D1"/>
    <w:rsid w:val="00B17D5B"/>
    <w:rsid w:val="00B210E2"/>
    <w:rsid w:val="00B27084"/>
    <w:rsid w:val="00B307EF"/>
    <w:rsid w:val="00B31FD4"/>
    <w:rsid w:val="00B37078"/>
    <w:rsid w:val="00B41403"/>
    <w:rsid w:val="00B43A61"/>
    <w:rsid w:val="00B557D7"/>
    <w:rsid w:val="00B577C2"/>
    <w:rsid w:val="00B62921"/>
    <w:rsid w:val="00B62B97"/>
    <w:rsid w:val="00B7168B"/>
    <w:rsid w:val="00B72026"/>
    <w:rsid w:val="00B73E47"/>
    <w:rsid w:val="00B75764"/>
    <w:rsid w:val="00B9479F"/>
    <w:rsid w:val="00BA588A"/>
    <w:rsid w:val="00BB30DA"/>
    <w:rsid w:val="00BB4781"/>
    <w:rsid w:val="00BB6CB9"/>
    <w:rsid w:val="00BC489D"/>
    <w:rsid w:val="00BD7389"/>
    <w:rsid w:val="00BE01DB"/>
    <w:rsid w:val="00BE0394"/>
    <w:rsid w:val="00BE18C4"/>
    <w:rsid w:val="00BE4442"/>
    <w:rsid w:val="00BE5D5C"/>
    <w:rsid w:val="00BF0C12"/>
    <w:rsid w:val="00BF7EAA"/>
    <w:rsid w:val="00C02E76"/>
    <w:rsid w:val="00C07BE3"/>
    <w:rsid w:val="00C13102"/>
    <w:rsid w:val="00C13B5B"/>
    <w:rsid w:val="00C155C1"/>
    <w:rsid w:val="00C226E9"/>
    <w:rsid w:val="00C248FA"/>
    <w:rsid w:val="00C422DE"/>
    <w:rsid w:val="00C42357"/>
    <w:rsid w:val="00C4392D"/>
    <w:rsid w:val="00C45380"/>
    <w:rsid w:val="00C46A62"/>
    <w:rsid w:val="00C5704D"/>
    <w:rsid w:val="00C61C47"/>
    <w:rsid w:val="00C638DB"/>
    <w:rsid w:val="00C67240"/>
    <w:rsid w:val="00C72E44"/>
    <w:rsid w:val="00C735A0"/>
    <w:rsid w:val="00C7627A"/>
    <w:rsid w:val="00C812C5"/>
    <w:rsid w:val="00C81804"/>
    <w:rsid w:val="00C8385A"/>
    <w:rsid w:val="00C83D8C"/>
    <w:rsid w:val="00C86642"/>
    <w:rsid w:val="00C90F39"/>
    <w:rsid w:val="00C92BE7"/>
    <w:rsid w:val="00C93450"/>
    <w:rsid w:val="00C96DAA"/>
    <w:rsid w:val="00CA4F93"/>
    <w:rsid w:val="00CA7BE6"/>
    <w:rsid w:val="00CB13FE"/>
    <w:rsid w:val="00CB2DE4"/>
    <w:rsid w:val="00CB503B"/>
    <w:rsid w:val="00CB547D"/>
    <w:rsid w:val="00CB75AC"/>
    <w:rsid w:val="00CB7DBF"/>
    <w:rsid w:val="00CC4717"/>
    <w:rsid w:val="00CD4AD4"/>
    <w:rsid w:val="00CD50ED"/>
    <w:rsid w:val="00CD7C2E"/>
    <w:rsid w:val="00CE291E"/>
    <w:rsid w:val="00CF043E"/>
    <w:rsid w:val="00CF5059"/>
    <w:rsid w:val="00D0358E"/>
    <w:rsid w:val="00D03F56"/>
    <w:rsid w:val="00D066A7"/>
    <w:rsid w:val="00D15714"/>
    <w:rsid w:val="00D16F85"/>
    <w:rsid w:val="00D21FD7"/>
    <w:rsid w:val="00D2201C"/>
    <w:rsid w:val="00D30B9C"/>
    <w:rsid w:val="00D316A7"/>
    <w:rsid w:val="00D33FA6"/>
    <w:rsid w:val="00D37B11"/>
    <w:rsid w:val="00D43480"/>
    <w:rsid w:val="00D5564A"/>
    <w:rsid w:val="00D613A9"/>
    <w:rsid w:val="00D61519"/>
    <w:rsid w:val="00D61C4F"/>
    <w:rsid w:val="00D61EBC"/>
    <w:rsid w:val="00D63672"/>
    <w:rsid w:val="00D65CE4"/>
    <w:rsid w:val="00D6626C"/>
    <w:rsid w:val="00D673C9"/>
    <w:rsid w:val="00D7054C"/>
    <w:rsid w:val="00D724DE"/>
    <w:rsid w:val="00D74CB3"/>
    <w:rsid w:val="00D769BF"/>
    <w:rsid w:val="00D805BF"/>
    <w:rsid w:val="00D81707"/>
    <w:rsid w:val="00D8332B"/>
    <w:rsid w:val="00D92BA5"/>
    <w:rsid w:val="00D93A64"/>
    <w:rsid w:val="00D951ED"/>
    <w:rsid w:val="00D95C6D"/>
    <w:rsid w:val="00DA62D1"/>
    <w:rsid w:val="00DA64E3"/>
    <w:rsid w:val="00DB1ECE"/>
    <w:rsid w:val="00DB26C2"/>
    <w:rsid w:val="00DB697A"/>
    <w:rsid w:val="00DC1DF5"/>
    <w:rsid w:val="00DD115C"/>
    <w:rsid w:val="00DD447D"/>
    <w:rsid w:val="00DD6A78"/>
    <w:rsid w:val="00DD7B7C"/>
    <w:rsid w:val="00DE0E4A"/>
    <w:rsid w:val="00DE13F2"/>
    <w:rsid w:val="00DE2025"/>
    <w:rsid w:val="00DF3691"/>
    <w:rsid w:val="00E00233"/>
    <w:rsid w:val="00E01BD2"/>
    <w:rsid w:val="00E03F42"/>
    <w:rsid w:val="00E045E1"/>
    <w:rsid w:val="00E11EEF"/>
    <w:rsid w:val="00E13578"/>
    <w:rsid w:val="00E1747A"/>
    <w:rsid w:val="00E21535"/>
    <w:rsid w:val="00E230F6"/>
    <w:rsid w:val="00E23A90"/>
    <w:rsid w:val="00E24482"/>
    <w:rsid w:val="00E24839"/>
    <w:rsid w:val="00E276BB"/>
    <w:rsid w:val="00E34206"/>
    <w:rsid w:val="00E35858"/>
    <w:rsid w:val="00E523AE"/>
    <w:rsid w:val="00E60AEE"/>
    <w:rsid w:val="00E628C0"/>
    <w:rsid w:val="00E66C65"/>
    <w:rsid w:val="00E6751A"/>
    <w:rsid w:val="00E70685"/>
    <w:rsid w:val="00E76D28"/>
    <w:rsid w:val="00E848F9"/>
    <w:rsid w:val="00E94E49"/>
    <w:rsid w:val="00EB0C7F"/>
    <w:rsid w:val="00EB3108"/>
    <w:rsid w:val="00EB76B6"/>
    <w:rsid w:val="00EC32C2"/>
    <w:rsid w:val="00EC3DC8"/>
    <w:rsid w:val="00EC52DC"/>
    <w:rsid w:val="00EC5C0A"/>
    <w:rsid w:val="00EC67DC"/>
    <w:rsid w:val="00ED1FAC"/>
    <w:rsid w:val="00ED2BEB"/>
    <w:rsid w:val="00ED63C4"/>
    <w:rsid w:val="00ED6587"/>
    <w:rsid w:val="00ED74E6"/>
    <w:rsid w:val="00EE13AE"/>
    <w:rsid w:val="00EE4E64"/>
    <w:rsid w:val="00EF3860"/>
    <w:rsid w:val="00F0451C"/>
    <w:rsid w:val="00F05BF4"/>
    <w:rsid w:val="00F16A83"/>
    <w:rsid w:val="00F25BC2"/>
    <w:rsid w:val="00F27014"/>
    <w:rsid w:val="00F364B4"/>
    <w:rsid w:val="00F41C56"/>
    <w:rsid w:val="00F43D06"/>
    <w:rsid w:val="00F4485B"/>
    <w:rsid w:val="00F4666A"/>
    <w:rsid w:val="00F50831"/>
    <w:rsid w:val="00F514A5"/>
    <w:rsid w:val="00F56AE1"/>
    <w:rsid w:val="00F56C52"/>
    <w:rsid w:val="00F56EE7"/>
    <w:rsid w:val="00F75A7E"/>
    <w:rsid w:val="00F7626A"/>
    <w:rsid w:val="00F76520"/>
    <w:rsid w:val="00F77A73"/>
    <w:rsid w:val="00F77BFD"/>
    <w:rsid w:val="00F915D8"/>
    <w:rsid w:val="00F92868"/>
    <w:rsid w:val="00F93982"/>
    <w:rsid w:val="00F97590"/>
    <w:rsid w:val="00FA13A3"/>
    <w:rsid w:val="00FA3CCE"/>
    <w:rsid w:val="00FA4B52"/>
    <w:rsid w:val="00FA79F0"/>
    <w:rsid w:val="00FA7B9E"/>
    <w:rsid w:val="00FB0FDF"/>
    <w:rsid w:val="00FB5BA9"/>
    <w:rsid w:val="00FC29D6"/>
    <w:rsid w:val="00FC3E16"/>
    <w:rsid w:val="00FC56EA"/>
    <w:rsid w:val="00FD6029"/>
    <w:rsid w:val="00FE0774"/>
    <w:rsid w:val="00FE3FAC"/>
    <w:rsid w:val="00FF05E7"/>
    <w:rsid w:val="00FF0984"/>
    <w:rsid w:val="00FF5C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C5DA"/>
  <w15:chartTrackingRefBased/>
  <w15:docId w15:val="{181AC623-6BD8-42A5-91EA-8D95E3BF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915BC2"/>
    <w:pPr>
      <w:numPr>
        <w:numId w:val="7"/>
      </w:numPr>
      <w:spacing w:after="0" w:line="240" w:lineRule="auto"/>
    </w:pPr>
    <w:rPr>
      <w:rFonts w:ascii="Times New Roman" w:eastAsia="Times New Roman" w:hAnsi="Times New Roman" w:cs="Times New Roman"/>
      <w:sz w:val="24"/>
      <w:szCs w:val="24"/>
      <w:lang w:val="en-US"/>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CA7BE6"/>
    <w:pPr>
      <w:ind w:left="720"/>
      <w:contextualSpacing/>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6A45F1"/>
  </w:style>
  <w:style w:type="paragraph" w:styleId="TOC1">
    <w:name w:val="toc 1"/>
    <w:basedOn w:val="Normal"/>
    <w:next w:val="Normal"/>
    <w:autoRedefine/>
    <w:uiPriority w:val="39"/>
    <w:unhideWhenUsed/>
    <w:rsid w:val="008E47BA"/>
    <w:pPr>
      <w:spacing w:after="100"/>
    </w:pPr>
  </w:style>
  <w:style w:type="paragraph" w:styleId="TOC2">
    <w:name w:val="toc 2"/>
    <w:basedOn w:val="Normal"/>
    <w:next w:val="Normal"/>
    <w:autoRedefine/>
    <w:uiPriority w:val="39"/>
    <w:unhideWhenUsed/>
    <w:rsid w:val="008E47BA"/>
    <w:pPr>
      <w:spacing w:after="100"/>
      <w:ind w:left="220"/>
    </w:pPr>
  </w:style>
  <w:style w:type="character" w:styleId="Hyperlink">
    <w:name w:val="Hyperlink"/>
    <w:basedOn w:val="DefaultParagraphFont"/>
    <w:uiPriority w:val="99"/>
    <w:unhideWhenUsed/>
    <w:rsid w:val="008E47BA"/>
    <w:rPr>
      <w:color w:val="0563C1" w:themeColor="hyperlink"/>
      <w:u w:val="single"/>
    </w:rPr>
  </w:style>
  <w:style w:type="character" w:styleId="CommentReference">
    <w:name w:val="annotation reference"/>
    <w:basedOn w:val="DefaultParagraphFont"/>
    <w:uiPriority w:val="99"/>
    <w:semiHidden/>
    <w:unhideWhenUsed/>
    <w:rsid w:val="00D769BF"/>
    <w:rPr>
      <w:sz w:val="16"/>
      <w:szCs w:val="16"/>
    </w:rPr>
  </w:style>
  <w:style w:type="paragraph" w:styleId="CommentText">
    <w:name w:val="annotation text"/>
    <w:basedOn w:val="Normal"/>
    <w:link w:val="CommentTextChar"/>
    <w:uiPriority w:val="99"/>
    <w:unhideWhenUsed/>
    <w:rsid w:val="00D769BF"/>
    <w:pPr>
      <w:spacing w:line="240" w:lineRule="auto"/>
    </w:pPr>
    <w:rPr>
      <w:sz w:val="20"/>
      <w:szCs w:val="20"/>
    </w:rPr>
  </w:style>
  <w:style w:type="character" w:customStyle="1" w:styleId="CommentTextChar">
    <w:name w:val="Comment Text Char"/>
    <w:basedOn w:val="DefaultParagraphFont"/>
    <w:link w:val="CommentText"/>
    <w:uiPriority w:val="99"/>
    <w:rsid w:val="00D769BF"/>
    <w:rPr>
      <w:sz w:val="20"/>
      <w:szCs w:val="20"/>
    </w:rPr>
  </w:style>
  <w:style w:type="paragraph" w:styleId="CommentSubject">
    <w:name w:val="annotation subject"/>
    <w:basedOn w:val="CommentText"/>
    <w:next w:val="CommentText"/>
    <w:link w:val="CommentSubjectChar"/>
    <w:uiPriority w:val="99"/>
    <w:semiHidden/>
    <w:unhideWhenUsed/>
    <w:rsid w:val="00D769BF"/>
    <w:rPr>
      <w:b/>
      <w:bCs/>
    </w:rPr>
  </w:style>
  <w:style w:type="character" w:customStyle="1" w:styleId="CommentSubjectChar">
    <w:name w:val="Comment Subject Char"/>
    <w:basedOn w:val="CommentTextChar"/>
    <w:link w:val="CommentSubject"/>
    <w:uiPriority w:val="99"/>
    <w:semiHidden/>
    <w:rsid w:val="00D769BF"/>
    <w:rPr>
      <w:b/>
      <w:bCs/>
      <w:sz w:val="20"/>
      <w:szCs w:val="20"/>
    </w:rPr>
  </w:style>
  <w:style w:type="paragraph" w:styleId="BalloonText">
    <w:name w:val="Balloon Text"/>
    <w:basedOn w:val="Normal"/>
    <w:link w:val="BalloonTextChar"/>
    <w:uiPriority w:val="99"/>
    <w:semiHidden/>
    <w:unhideWhenUsed/>
    <w:rsid w:val="00375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6BE"/>
    <w:rPr>
      <w:rFonts w:ascii="Segoe UI" w:hAnsi="Segoe UI" w:cs="Segoe UI"/>
      <w:sz w:val="18"/>
      <w:szCs w:val="18"/>
    </w:rPr>
  </w:style>
  <w:style w:type="paragraph" w:styleId="Revision">
    <w:name w:val="Revision"/>
    <w:hidden/>
    <w:uiPriority w:val="99"/>
    <w:semiHidden/>
    <w:rsid w:val="004D2515"/>
    <w:pPr>
      <w:spacing w:after="0" w:line="240" w:lineRule="auto"/>
    </w:pPr>
  </w:style>
  <w:style w:type="paragraph" w:styleId="PlainText">
    <w:name w:val="Plain Text"/>
    <w:basedOn w:val="Normal"/>
    <w:link w:val="PlainTextChar"/>
    <w:uiPriority w:val="99"/>
    <w:rsid w:val="00B9479F"/>
    <w:pPr>
      <w:spacing w:after="0" w:line="240" w:lineRule="auto"/>
    </w:pPr>
    <w:rPr>
      <w:rFonts w:ascii="Courier New" w:eastAsiaTheme="minorEastAsia" w:hAnsi="Courier New" w:cs="Courier New"/>
      <w:sz w:val="20"/>
      <w:szCs w:val="20"/>
      <w:lang w:eastAsia="en-ZA"/>
    </w:rPr>
  </w:style>
  <w:style w:type="character" w:customStyle="1" w:styleId="PlainTextChar">
    <w:name w:val="Plain Text Char"/>
    <w:basedOn w:val="DefaultParagraphFont"/>
    <w:link w:val="PlainText"/>
    <w:uiPriority w:val="99"/>
    <w:rsid w:val="00B9479F"/>
    <w:rPr>
      <w:rFonts w:ascii="Courier New" w:eastAsiaTheme="minorEastAsia" w:hAnsi="Courier New" w:cs="Courier New"/>
      <w:sz w:val="20"/>
      <w:szCs w:val="20"/>
      <w:lang w:eastAsia="en-ZA"/>
    </w:rPr>
  </w:style>
  <w:style w:type="table" w:styleId="TableGrid">
    <w:name w:val="Table Grid"/>
    <w:basedOn w:val="TableNormal"/>
    <w:uiPriority w:val="39"/>
    <w:rsid w:val="00606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42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2299">
      <w:bodyDiv w:val="1"/>
      <w:marLeft w:val="0"/>
      <w:marRight w:val="0"/>
      <w:marTop w:val="0"/>
      <w:marBottom w:val="0"/>
      <w:divBdr>
        <w:top w:val="none" w:sz="0" w:space="0" w:color="auto"/>
        <w:left w:val="none" w:sz="0" w:space="0" w:color="auto"/>
        <w:bottom w:val="none" w:sz="0" w:space="0" w:color="auto"/>
        <w:right w:val="none" w:sz="0" w:space="0" w:color="auto"/>
      </w:divBdr>
    </w:div>
    <w:div w:id="495995418">
      <w:bodyDiv w:val="1"/>
      <w:marLeft w:val="0"/>
      <w:marRight w:val="0"/>
      <w:marTop w:val="0"/>
      <w:marBottom w:val="0"/>
      <w:divBdr>
        <w:top w:val="none" w:sz="0" w:space="0" w:color="auto"/>
        <w:left w:val="none" w:sz="0" w:space="0" w:color="auto"/>
        <w:bottom w:val="none" w:sz="0" w:space="0" w:color="auto"/>
        <w:right w:val="none" w:sz="0" w:space="0" w:color="auto"/>
      </w:divBdr>
    </w:div>
    <w:div w:id="540824791">
      <w:bodyDiv w:val="1"/>
      <w:marLeft w:val="0"/>
      <w:marRight w:val="0"/>
      <w:marTop w:val="0"/>
      <w:marBottom w:val="0"/>
      <w:divBdr>
        <w:top w:val="none" w:sz="0" w:space="0" w:color="auto"/>
        <w:left w:val="none" w:sz="0" w:space="0" w:color="auto"/>
        <w:bottom w:val="none" w:sz="0" w:space="0" w:color="auto"/>
        <w:right w:val="none" w:sz="0" w:space="0" w:color="auto"/>
      </w:divBdr>
    </w:div>
    <w:div w:id="629554125">
      <w:bodyDiv w:val="1"/>
      <w:marLeft w:val="0"/>
      <w:marRight w:val="0"/>
      <w:marTop w:val="0"/>
      <w:marBottom w:val="0"/>
      <w:divBdr>
        <w:top w:val="none" w:sz="0" w:space="0" w:color="auto"/>
        <w:left w:val="none" w:sz="0" w:space="0" w:color="auto"/>
        <w:bottom w:val="none" w:sz="0" w:space="0" w:color="auto"/>
        <w:right w:val="none" w:sz="0" w:space="0" w:color="auto"/>
      </w:divBdr>
    </w:div>
    <w:div w:id="745495695">
      <w:bodyDiv w:val="1"/>
      <w:marLeft w:val="0"/>
      <w:marRight w:val="0"/>
      <w:marTop w:val="0"/>
      <w:marBottom w:val="0"/>
      <w:divBdr>
        <w:top w:val="none" w:sz="0" w:space="0" w:color="auto"/>
        <w:left w:val="none" w:sz="0" w:space="0" w:color="auto"/>
        <w:bottom w:val="none" w:sz="0" w:space="0" w:color="auto"/>
        <w:right w:val="none" w:sz="0" w:space="0" w:color="auto"/>
      </w:divBdr>
    </w:div>
    <w:div w:id="1339430332">
      <w:bodyDiv w:val="1"/>
      <w:marLeft w:val="0"/>
      <w:marRight w:val="0"/>
      <w:marTop w:val="0"/>
      <w:marBottom w:val="0"/>
      <w:divBdr>
        <w:top w:val="none" w:sz="0" w:space="0" w:color="auto"/>
        <w:left w:val="none" w:sz="0" w:space="0" w:color="auto"/>
        <w:bottom w:val="none" w:sz="0" w:space="0" w:color="auto"/>
        <w:right w:val="none" w:sz="0" w:space="0" w:color="auto"/>
      </w:divBdr>
    </w:div>
    <w:div w:id="1364553255">
      <w:bodyDiv w:val="1"/>
      <w:marLeft w:val="0"/>
      <w:marRight w:val="0"/>
      <w:marTop w:val="0"/>
      <w:marBottom w:val="0"/>
      <w:divBdr>
        <w:top w:val="none" w:sz="0" w:space="0" w:color="auto"/>
        <w:left w:val="none" w:sz="0" w:space="0" w:color="auto"/>
        <w:bottom w:val="none" w:sz="0" w:space="0" w:color="auto"/>
        <w:right w:val="none" w:sz="0" w:space="0" w:color="auto"/>
      </w:divBdr>
    </w:div>
    <w:div w:id="200261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0D95A3-EDDD-409D-A346-2D323ABFC665}">
  <ds:schemaRefs>
    <ds:schemaRef ds:uri="http://schemas.microsoft.com/sharepoint/v3/contenttype/forms"/>
  </ds:schemaRefs>
</ds:datastoreItem>
</file>

<file path=customXml/itemProps2.xml><?xml version="1.0" encoding="utf-8"?>
<ds:datastoreItem xmlns:ds="http://schemas.openxmlformats.org/officeDocument/2006/customXml" ds:itemID="{AE2033F4-0DAB-4079-A1B7-38086F107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568E6-FEB4-4631-940B-1627A2BFFB2A}">
  <ds:schemaRefs>
    <ds:schemaRef ds:uri="http://schemas.openxmlformats.org/officeDocument/2006/bibliography"/>
  </ds:schemaRefs>
</ds:datastoreItem>
</file>

<file path=customXml/itemProps4.xml><?xml version="1.0" encoding="utf-8"?>
<ds:datastoreItem xmlns:ds="http://schemas.openxmlformats.org/officeDocument/2006/customXml" ds:itemID="{CA7677B4-9EBD-464D-9BCE-A06E8895A4E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5822</Words>
  <Characters>33192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Deepchandsingh Jagai</dc:creator>
  <cp:keywords/>
  <dc:description/>
  <cp:lastModifiedBy>Mercy Mikuwa</cp:lastModifiedBy>
  <cp:revision>5</cp:revision>
  <cp:lastPrinted>2025-02-06T06:25:00Z</cp:lastPrinted>
  <dcterms:created xsi:type="dcterms:W3CDTF">2026-08-11T17:18:00Z</dcterms:created>
  <dcterms:modified xsi:type="dcterms:W3CDTF">2026-08-19T11:52:00Z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2023-06-08T12:35:23Z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c1826d79-1d97-4065-99bc-b01d310ebfe2</vt:lpwstr>
  </property>
  <property fmtid="{D5CDD505-2E9C-101B-9397-08002B2CF9AE}" pid="8" name="MSIP_Label_70d91555-27bb-46d2-9299-bbdc28766cf5_ContentBits">
    <vt:lpwstr>0</vt:lpwstr>
  </property>
  <property fmtid="{D5CDD505-2E9C-101B-9397-08002B2CF9AE}" pid="9" name="ContentTypeId">
    <vt:lpwstr>0x01010022D807DA5079DD4F8FC962D9402EEFD8</vt:lpwstr>
  </property>
  <property fmtid="{D5CDD505-2E9C-101B-9397-08002B2CF9AE}" pid="10" name="ClassificationContentMarkingFooterShapeIds">
    <vt:lpwstr>68e72247,1c84bdc5,58ad777f</vt:lpwstr>
  </property>
  <property fmtid="{D5CDD505-2E9C-101B-9397-08002B2CF9AE}" pid="11" name="ClassificationContentMarkingFooterFontProps">
    <vt:lpwstr>#000000,10,Calibri</vt:lpwstr>
  </property>
  <property fmtid="{D5CDD505-2E9C-101B-9397-08002B2CF9AE}" pid="12" name="ClassificationContentMarkingFooterText">
    <vt:lpwstr>Official Use Only</vt:lpwstr>
  </property>
  <property fmtid="{D5CDD505-2E9C-101B-9397-08002B2CF9AE}" pid="13" name="MSIP_Label_f1bf45b6-5649-4236-82a3-f45024cd282e_Enabled">
    <vt:lpwstr>true</vt:lpwstr>
  </property>
  <property fmtid="{D5CDD505-2E9C-101B-9397-08002B2CF9AE}" pid="14" name="MSIP_Label_f1bf45b6-5649-4236-82a3-f45024cd282e_SetDate">
    <vt:lpwstr>2025-09-18T07:09:57Z</vt:lpwstr>
  </property>
  <property fmtid="{D5CDD505-2E9C-101B-9397-08002B2CF9AE}" pid="15" name="MSIP_Label_f1bf45b6-5649-4236-82a3-f45024cd282e_Method">
    <vt:lpwstr>Standard</vt:lpwstr>
  </property>
  <property fmtid="{D5CDD505-2E9C-101B-9397-08002B2CF9AE}" pid="16" name="MSIP_Label_f1bf45b6-5649-4236-82a3-f45024cd282e_Name">
    <vt:lpwstr>Official Use Only</vt:lpwstr>
  </property>
  <property fmtid="{D5CDD505-2E9C-101B-9397-08002B2CF9AE}" pid="17" name="MSIP_Label_f1bf45b6-5649-4236-82a3-f45024cd282e_SiteId">
    <vt:lpwstr>31a2fec0-266b-4c67-b56e-2796d8f59c36</vt:lpwstr>
  </property>
  <property fmtid="{D5CDD505-2E9C-101B-9397-08002B2CF9AE}" pid="18" name="MSIP_Label_f1bf45b6-5649-4236-82a3-f45024cd282e_ActionId">
    <vt:lpwstr>ef401298-36f9-4c06-9801-9d25502124e3</vt:lpwstr>
  </property>
  <property fmtid="{D5CDD505-2E9C-101B-9397-08002B2CF9AE}" pid="19" name="MSIP_Label_f1bf45b6-5649-4236-82a3-f45024cd282e_ContentBits">
    <vt:lpwstr>2</vt:lpwstr>
  </property>
  <property fmtid="{D5CDD505-2E9C-101B-9397-08002B2CF9AE}" pid="20" name="MSIP_Label_f1bf45b6-5649-4236-82a3-f45024cd282e_Tag">
    <vt:lpwstr>10, 3, 0, 1</vt:lpwstr>
  </property>
  <property fmtid="{D5CDD505-2E9C-101B-9397-08002B2CF9AE}" pid="21" name="GrammarlyDocumentId">
    <vt:lpwstr>e6d3695c-3085-40d3-a894-733d4cfe2282</vt:lpwstr>
  </property>
</Properties>
</file>