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7D4F2" w14:textId="77777777" w:rsidR="006F5F09" w:rsidRDefault="006F5F09" w:rsidP="006F5F09">
      <w:pPr>
        <w:pStyle w:val="Heading1"/>
        <w:spacing w:before="0" w:line="240" w:lineRule="auto"/>
        <w:rPr>
          <w:rFonts w:ascii="Times New Roman" w:eastAsia="+mn-ea" w:hAnsi="Times New Roman" w:cs="Times New Roman"/>
          <w:sz w:val="24"/>
        </w:rPr>
      </w:pPr>
    </w:p>
    <w:p w14:paraId="61A3D533" w14:textId="77777777" w:rsidR="009A5486" w:rsidRPr="00D52DC0" w:rsidRDefault="009A5486" w:rsidP="009A5486">
      <w:pPr>
        <w:rPr>
          <w:rFonts w:ascii="Arial" w:hAnsi="Arial" w:cs="Arial"/>
        </w:rPr>
      </w:pPr>
    </w:p>
    <w:p w14:paraId="4991A9AC" w14:textId="77777777" w:rsidR="009A5486" w:rsidRPr="00D52DC0" w:rsidRDefault="009A5486" w:rsidP="009A5486">
      <w:pPr>
        <w:ind w:left="-270"/>
        <w:jc w:val="center"/>
        <w:rPr>
          <w:rFonts w:ascii="Arial" w:hAnsi="Arial" w:cs="Arial"/>
          <w:b/>
          <w:sz w:val="24"/>
          <w:szCs w:val="24"/>
        </w:rPr>
      </w:pPr>
      <w:r w:rsidRPr="00D52DC0">
        <w:rPr>
          <w:rFonts w:ascii="Arial" w:hAnsi="Arial" w:cs="Arial"/>
          <w:b/>
          <w:sz w:val="24"/>
          <w:szCs w:val="24"/>
        </w:rPr>
        <w:tab/>
        <w:t>TERMS OF REFERENCE</w:t>
      </w:r>
    </w:p>
    <w:p w14:paraId="06183FD5" w14:textId="77777777" w:rsidR="009A5486" w:rsidRPr="009A5486" w:rsidRDefault="009A5486" w:rsidP="009A5486"/>
    <w:p w14:paraId="30FF0445" w14:textId="77777777" w:rsidR="009A5486" w:rsidRDefault="009A5486" w:rsidP="00367E38">
      <w:pPr>
        <w:pStyle w:val="BodyText"/>
        <w:jc w:val="center"/>
        <w:rPr>
          <w:rFonts w:ascii="Maiandra GD" w:hAnsi="Maiandra GD" w:cs="Arial"/>
        </w:rPr>
      </w:pPr>
    </w:p>
    <w:p w14:paraId="32E7248B" w14:textId="26F88C86" w:rsidR="00367E38" w:rsidRPr="00F505E0" w:rsidRDefault="002E30C9" w:rsidP="00367E38">
      <w:pPr>
        <w:pStyle w:val="BodyText"/>
        <w:jc w:val="center"/>
        <w:rPr>
          <w:rFonts w:ascii="Arial" w:hAnsi="Arial" w:cs="Arial"/>
          <w:i/>
          <w:noProof/>
          <w:u w:val="single"/>
          <w:lang w:eastAsia="en-ZA" w:bidi="ar-SA"/>
        </w:rPr>
      </w:pPr>
      <w:r>
        <w:rPr>
          <w:rFonts w:ascii="Maiandra GD" w:hAnsi="Maiandra GD" w:cs="Arial"/>
          <w:noProof/>
        </w:rPr>
        <w:drawing>
          <wp:inline distT="0" distB="0" distL="0" distR="0" wp14:anchorId="46F0C42C" wp14:editId="6E6EAD3A">
            <wp:extent cx="1526540" cy="13519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26540" cy="1351915"/>
                    </a:xfrm>
                    <a:prstGeom prst="rect">
                      <a:avLst/>
                    </a:prstGeom>
                    <a:noFill/>
                    <a:ln>
                      <a:noFill/>
                    </a:ln>
                  </pic:spPr>
                </pic:pic>
              </a:graphicData>
            </a:graphic>
          </wp:inline>
        </w:drawing>
      </w:r>
    </w:p>
    <w:p w14:paraId="6871AFC0" w14:textId="77777777" w:rsidR="00367E38" w:rsidRDefault="00367E38" w:rsidP="00367E38">
      <w:pPr>
        <w:pStyle w:val="BodyText"/>
        <w:jc w:val="center"/>
        <w:rPr>
          <w:rFonts w:ascii="Tahoma" w:hAnsi="Tahoma" w:cs="Tahoma"/>
          <w:b/>
          <w:sz w:val="28"/>
        </w:rPr>
      </w:pPr>
    </w:p>
    <w:p w14:paraId="4456CD45" w14:textId="77777777" w:rsidR="002E691F" w:rsidRDefault="002E691F" w:rsidP="002E691F">
      <w:pPr>
        <w:pStyle w:val="BodyText"/>
        <w:rPr>
          <w:rFonts w:ascii="Tahoma" w:hAnsi="Tahoma" w:cs="Tahoma"/>
          <w:b/>
          <w:sz w:val="28"/>
        </w:rPr>
      </w:pPr>
    </w:p>
    <w:p w14:paraId="510D9FB7" w14:textId="77777777" w:rsidR="002E691F" w:rsidRDefault="002E691F" w:rsidP="002E691F">
      <w:pPr>
        <w:pStyle w:val="BodyText"/>
        <w:rPr>
          <w:rFonts w:ascii="Tahoma" w:hAnsi="Tahoma" w:cs="Tahoma"/>
          <w:b/>
          <w:sz w:val="28"/>
        </w:rPr>
      </w:pPr>
    </w:p>
    <w:p w14:paraId="12B50C8B" w14:textId="77777777" w:rsidR="002E691F" w:rsidRDefault="002E691F" w:rsidP="002E691F">
      <w:pPr>
        <w:pStyle w:val="BodyText"/>
        <w:rPr>
          <w:rFonts w:ascii="Tahoma" w:hAnsi="Tahoma" w:cs="Tahoma"/>
          <w:b/>
          <w:sz w:val="28"/>
        </w:rPr>
      </w:pPr>
    </w:p>
    <w:p w14:paraId="46AEFAE6" w14:textId="77777777" w:rsidR="002E691F" w:rsidRDefault="002E691F" w:rsidP="002E691F">
      <w:pPr>
        <w:pStyle w:val="BodyText"/>
        <w:rPr>
          <w:rFonts w:ascii="Tahoma" w:hAnsi="Tahoma" w:cs="Tahoma"/>
          <w:b/>
          <w:sz w:val="28"/>
        </w:rPr>
      </w:pPr>
    </w:p>
    <w:p w14:paraId="72B70AE5" w14:textId="474F0919" w:rsidR="00367E38" w:rsidRDefault="006821AC" w:rsidP="006821AC">
      <w:pPr>
        <w:pStyle w:val="BodyText"/>
        <w:jc w:val="center"/>
        <w:rPr>
          <w:rFonts w:ascii="Arial" w:hAnsi="Arial" w:cs="Arial"/>
          <w:b/>
          <w:sz w:val="28"/>
        </w:rPr>
      </w:pPr>
      <w:r w:rsidRPr="006821AC">
        <w:rPr>
          <w:rFonts w:ascii="Arial" w:hAnsi="Arial" w:cs="Arial"/>
          <w:b/>
          <w:sz w:val="28"/>
        </w:rPr>
        <w:t xml:space="preserve">CONSULTANCY </w:t>
      </w:r>
      <w:r w:rsidR="006D3DB1" w:rsidRPr="00973CA0">
        <w:rPr>
          <w:rFonts w:ascii="Arial" w:hAnsi="Arial" w:cs="Arial"/>
          <w:b/>
          <w:sz w:val="28"/>
        </w:rPr>
        <w:t>TO REVISE AND UPDATE</w:t>
      </w:r>
      <w:r w:rsidR="0082631C">
        <w:rPr>
          <w:rFonts w:ascii="Arial" w:hAnsi="Arial" w:cs="Arial"/>
          <w:b/>
          <w:sz w:val="28"/>
        </w:rPr>
        <w:t xml:space="preserve"> </w:t>
      </w:r>
      <w:r w:rsidR="00911BE6">
        <w:rPr>
          <w:rFonts w:ascii="Arial" w:hAnsi="Arial" w:cs="Arial"/>
          <w:b/>
          <w:sz w:val="28"/>
        </w:rPr>
        <w:t>THE</w:t>
      </w:r>
      <w:r w:rsidR="00911BE6" w:rsidRPr="002D2D57">
        <w:rPr>
          <w:rFonts w:ascii="Arial" w:hAnsi="Arial" w:cs="Arial"/>
          <w:b/>
          <w:sz w:val="28"/>
        </w:rPr>
        <w:t xml:space="preserve"> </w:t>
      </w:r>
      <w:r w:rsidR="002D2D57" w:rsidRPr="002D2D57">
        <w:rPr>
          <w:rFonts w:ascii="Arial" w:hAnsi="Arial" w:cs="Arial"/>
          <w:b/>
          <w:sz w:val="28"/>
        </w:rPr>
        <w:t xml:space="preserve">SADC </w:t>
      </w:r>
      <w:r w:rsidR="00764922">
        <w:rPr>
          <w:rFonts w:ascii="Arial" w:hAnsi="Arial" w:cs="Arial"/>
          <w:b/>
          <w:sz w:val="28"/>
        </w:rPr>
        <w:t xml:space="preserve">METHODOLOGICAL GUIDELINES AND </w:t>
      </w:r>
      <w:r w:rsidR="009C6129">
        <w:rPr>
          <w:rFonts w:ascii="Arial" w:hAnsi="Arial" w:cs="Arial"/>
          <w:b/>
          <w:sz w:val="28"/>
        </w:rPr>
        <w:t xml:space="preserve">HARMONISED DATA COLLECTION INSTRUMENTS FOR DISAGGREGATED </w:t>
      </w:r>
      <w:r w:rsidR="002D2D57" w:rsidRPr="002D2D57">
        <w:rPr>
          <w:rFonts w:ascii="Arial" w:hAnsi="Arial" w:cs="Arial"/>
          <w:b/>
          <w:sz w:val="28"/>
        </w:rPr>
        <w:t>TRADE IN SERVICES</w:t>
      </w:r>
      <w:r w:rsidR="009C6129">
        <w:rPr>
          <w:rFonts w:ascii="Arial" w:hAnsi="Arial" w:cs="Arial"/>
          <w:b/>
          <w:sz w:val="28"/>
        </w:rPr>
        <w:t xml:space="preserve"> STATISTICS</w:t>
      </w:r>
      <w:r w:rsidR="00B22765">
        <w:rPr>
          <w:rFonts w:ascii="Arial" w:hAnsi="Arial" w:cs="Arial"/>
          <w:b/>
          <w:sz w:val="28"/>
        </w:rPr>
        <w:t xml:space="preserve"> </w:t>
      </w:r>
      <w:r w:rsidR="002D2D57" w:rsidRPr="002D2D57">
        <w:rPr>
          <w:rFonts w:ascii="Arial" w:hAnsi="Arial" w:cs="Arial"/>
          <w:b/>
          <w:sz w:val="28"/>
        </w:rPr>
        <w:t>IN SADC REGION</w:t>
      </w:r>
    </w:p>
    <w:p w14:paraId="7329D7E4" w14:textId="77777777" w:rsidR="006F5F09" w:rsidRPr="00AB295C" w:rsidRDefault="006F5F09" w:rsidP="006F5F09"/>
    <w:p w14:paraId="274C4AD4" w14:textId="77777777" w:rsidR="006F5F09" w:rsidRPr="00AB295C" w:rsidRDefault="006F5F09" w:rsidP="006F5F09"/>
    <w:p w14:paraId="34DF6A61" w14:textId="77777777" w:rsidR="006F5F09" w:rsidRPr="00AB295C" w:rsidRDefault="006F5F09" w:rsidP="006F5F09"/>
    <w:p w14:paraId="7A00CA06" w14:textId="77777777" w:rsidR="006F5F09" w:rsidRPr="00AB295C" w:rsidRDefault="006F5F09" w:rsidP="006F5F09"/>
    <w:p w14:paraId="0B5350A1" w14:textId="77777777" w:rsidR="004F65CB" w:rsidRPr="00AB295C" w:rsidRDefault="004F65CB" w:rsidP="006F5F09">
      <w:pPr>
        <w:rPr>
          <w:sz w:val="24"/>
          <w:szCs w:val="24"/>
        </w:rPr>
      </w:pPr>
    </w:p>
    <w:p w14:paraId="1648DB20" w14:textId="77777777" w:rsidR="006F5F09" w:rsidRPr="00AB295C" w:rsidRDefault="006F5F09" w:rsidP="006F5F09">
      <w:pPr>
        <w:rPr>
          <w:sz w:val="24"/>
          <w:szCs w:val="24"/>
        </w:rPr>
      </w:pPr>
    </w:p>
    <w:p w14:paraId="040B1BAB" w14:textId="77777777" w:rsidR="006F5F09" w:rsidRPr="00AB295C" w:rsidRDefault="006F5F09" w:rsidP="006F5F09">
      <w:pPr>
        <w:rPr>
          <w:sz w:val="24"/>
          <w:szCs w:val="24"/>
        </w:rPr>
      </w:pPr>
    </w:p>
    <w:p w14:paraId="393115B6" w14:textId="77777777" w:rsidR="006F5F09" w:rsidRPr="00AB295C" w:rsidRDefault="006F5F09" w:rsidP="006F5F09">
      <w:pPr>
        <w:rPr>
          <w:sz w:val="24"/>
          <w:szCs w:val="24"/>
        </w:rPr>
      </w:pPr>
    </w:p>
    <w:p w14:paraId="2B1AAF80" w14:textId="77777777" w:rsidR="00970BE2" w:rsidRPr="00AB295C" w:rsidRDefault="00970BE2" w:rsidP="006F5F09">
      <w:pPr>
        <w:rPr>
          <w:sz w:val="24"/>
          <w:szCs w:val="24"/>
        </w:rPr>
      </w:pPr>
    </w:p>
    <w:p w14:paraId="39CB86CF" w14:textId="77777777" w:rsidR="00970BE2" w:rsidRDefault="00970BE2" w:rsidP="006F5F09">
      <w:pPr>
        <w:rPr>
          <w:sz w:val="24"/>
          <w:szCs w:val="24"/>
        </w:rPr>
      </w:pPr>
    </w:p>
    <w:p w14:paraId="36875D94" w14:textId="77777777" w:rsidR="002D2D57" w:rsidRPr="00AB295C" w:rsidRDefault="002D2D57" w:rsidP="006F5F09">
      <w:pPr>
        <w:rPr>
          <w:sz w:val="24"/>
          <w:szCs w:val="24"/>
        </w:rPr>
      </w:pPr>
    </w:p>
    <w:sdt>
      <w:sdtPr>
        <w:rPr>
          <w:rFonts w:asciiTheme="minorHAnsi" w:eastAsiaTheme="minorHAnsi" w:hAnsiTheme="minorHAnsi" w:cstheme="minorBidi"/>
          <w:b w:val="0"/>
          <w:bCs w:val="0"/>
          <w:color w:val="auto"/>
          <w:sz w:val="22"/>
          <w:szCs w:val="22"/>
          <w:lang w:val="en-GB" w:eastAsia="en-US"/>
        </w:rPr>
        <w:id w:val="1145637007"/>
        <w:docPartObj>
          <w:docPartGallery w:val="Table of Contents"/>
          <w:docPartUnique/>
        </w:docPartObj>
      </w:sdtPr>
      <w:sdtEndPr>
        <w:rPr>
          <w:b/>
          <w:noProof/>
        </w:rPr>
      </w:sdtEndPr>
      <w:sdtContent>
        <w:p w14:paraId="1D8A64BE" w14:textId="77777777" w:rsidR="006F5F09" w:rsidRPr="00AB295C" w:rsidRDefault="006F5F09" w:rsidP="006F5F09">
          <w:pPr>
            <w:pStyle w:val="TOCHeading"/>
            <w:rPr>
              <w:rStyle w:val="MainHeaderChar"/>
              <w:rFonts w:asciiTheme="minorHAnsi" w:hAnsiTheme="minorHAnsi"/>
              <w:b/>
              <w:color w:val="4F81BD" w:themeColor="accent1"/>
              <w:lang w:val="en-GB"/>
            </w:rPr>
          </w:pPr>
          <w:r w:rsidRPr="00AB295C">
            <w:rPr>
              <w:rStyle w:val="MainHeaderChar"/>
              <w:rFonts w:asciiTheme="minorHAnsi" w:hAnsiTheme="minorHAnsi"/>
              <w:b/>
              <w:color w:val="4F81BD" w:themeColor="accent1"/>
              <w:lang w:val="en-GB"/>
            </w:rPr>
            <w:t>Table of Contents</w:t>
          </w:r>
        </w:p>
        <w:p w14:paraId="41E1666A" w14:textId="3BA9D233" w:rsidR="00973CA0" w:rsidRDefault="006F5F09">
          <w:pPr>
            <w:pStyle w:val="TOC1"/>
            <w:tabs>
              <w:tab w:val="left" w:pos="432"/>
              <w:tab w:val="right" w:leader="dot" w:pos="9016"/>
            </w:tabs>
            <w:rPr>
              <w:rFonts w:eastAsiaTheme="minorEastAsia"/>
              <w:noProof/>
              <w:kern w:val="2"/>
              <w:sz w:val="24"/>
              <w:szCs w:val="24"/>
              <w14:ligatures w14:val="standardContextual"/>
            </w:rPr>
          </w:pPr>
          <w:r w:rsidRPr="00AB295C">
            <w:fldChar w:fldCharType="begin"/>
          </w:r>
          <w:r w:rsidRPr="00AB295C">
            <w:instrText xml:space="preserve"> TOC \h \z \t "Style1,1,Style 1.1,2,Style 1.1.1.,3" </w:instrText>
          </w:r>
          <w:r w:rsidRPr="00AB295C">
            <w:fldChar w:fldCharType="separate"/>
          </w:r>
          <w:hyperlink w:anchor="_Toc233180641" w:history="1">
            <w:r w:rsidR="00973CA0" w:rsidRPr="00B24E85">
              <w:rPr>
                <w:rStyle w:val="Hyperlink"/>
                <w:rFonts w:ascii="Arial" w:hAnsi="Arial" w:cs="Arial"/>
                <w:noProof/>
              </w:rPr>
              <w:t>1.</w:t>
            </w:r>
            <w:r w:rsidR="00973CA0">
              <w:rPr>
                <w:rFonts w:eastAsiaTheme="minorEastAsia"/>
                <w:noProof/>
                <w:kern w:val="2"/>
                <w:sz w:val="24"/>
                <w:szCs w:val="24"/>
                <w14:ligatures w14:val="standardContextual"/>
              </w:rPr>
              <w:tab/>
            </w:r>
            <w:r w:rsidR="00973CA0" w:rsidRPr="00B24E85">
              <w:rPr>
                <w:rStyle w:val="Hyperlink"/>
                <w:rFonts w:ascii="Arial" w:hAnsi="Arial" w:cs="Arial"/>
                <w:noProof/>
              </w:rPr>
              <w:t>BACKGROUND INFORMATION</w:t>
            </w:r>
            <w:r w:rsidR="00973CA0">
              <w:rPr>
                <w:noProof/>
                <w:webHidden/>
              </w:rPr>
              <w:tab/>
            </w:r>
            <w:r w:rsidR="00973CA0">
              <w:rPr>
                <w:noProof/>
                <w:webHidden/>
              </w:rPr>
              <w:fldChar w:fldCharType="begin"/>
            </w:r>
            <w:r w:rsidR="00973CA0">
              <w:rPr>
                <w:noProof/>
                <w:webHidden/>
              </w:rPr>
              <w:instrText xml:space="preserve"> PAGEREF _Toc233180641 \h </w:instrText>
            </w:r>
            <w:r w:rsidR="00973CA0">
              <w:rPr>
                <w:noProof/>
                <w:webHidden/>
              </w:rPr>
            </w:r>
            <w:r w:rsidR="00973CA0">
              <w:rPr>
                <w:noProof/>
                <w:webHidden/>
              </w:rPr>
              <w:fldChar w:fldCharType="separate"/>
            </w:r>
            <w:r w:rsidR="00783B1E">
              <w:rPr>
                <w:noProof/>
                <w:webHidden/>
              </w:rPr>
              <w:t>3</w:t>
            </w:r>
            <w:r w:rsidR="00973CA0">
              <w:rPr>
                <w:noProof/>
                <w:webHidden/>
              </w:rPr>
              <w:fldChar w:fldCharType="end"/>
            </w:r>
          </w:hyperlink>
        </w:p>
        <w:p w14:paraId="7F22C28D" w14:textId="46E12320" w:rsidR="00973CA0" w:rsidRDefault="00973CA0">
          <w:pPr>
            <w:pStyle w:val="TOC2"/>
            <w:rPr>
              <w:rFonts w:eastAsiaTheme="minorEastAsia"/>
              <w:noProof/>
              <w:kern w:val="2"/>
              <w:sz w:val="24"/>
              <w:szCs w:val="24"/>
              <w14:ligatures w14:val="standardContextual"/>
            </w:rPr>
          </w:pPr>
          <w:hyperlink w:anchor="_Toc233180642" w:history="1">
            <w:r w:rsidRPr="00B24E85">
              <w:rPr>
                <w:rStyle w:val="Hyperlink"/>
                <w:rFonts w:ascii="Arial" w:hAnsi="Arial"/>
                <w:noProof/>
              </w:rPr>
              <w:t>1.1</w:t>
            </w:r>
            <w:r>
              <w:rPr>
                <w:rFonts w:eastAsiaTheme="minorEastAsia"/>
                <w:noProof/>
                <w:kern w:val="2"/>
                <w:sz w:val="24"/>
                <w:szCs w:val="24"/>
                <w14:ligatures w14:val="standardContextual"/>
              </w:rPr>
              <w:tab/>
            </w:r>
            <w:r w:rsidRPr="00B24E85">
              <w:rPr>
                <w:rStyle w:val="Hyperlink"/>
                <w:rFonts w:ascii="Arial" w:hAnsi="Arial"/>
                <w:noProof/>
              </w:rPr>
              <w:t>Background</w:t>
            </w:r>
            <w:r>
              <w:rPr>
                <w:noProof/>
                <w:webHidden/>
              </w:rPr>
              <w:tab/>
            </w:r>
            <w:r>
              <w:rPr>
                <w:noProof/>
                <w:webHidden/>
              </w:rPr>
              <w:fldChar w:fldCharType="begin"/>
            </w:r>
            <w:r>
              <w:rPr>
                <w:noProof/>
                <w:webHidden/>
              </w:rPr>
              <w:instrText xml:space="preserve"> PAGEREF _Toc233180642 \h </w:instrText>
            </w:r>
            <w:r>
              <w:rPr>
                <w:noProof/>
                <w:webHidden/>
              </w:rPr>
            </w:r>
            <w:r>
              <w:rPr>
                <w:noProof/>
                <w:webHidden/>
              </w:rPr>
              <w:fldChar w:fldCharType="separate"/>
            </w:r>
            <w:r w:rsidR="00783B1E">
              <w:rPr>
                <w:noProof/>
                <w:webHidden/>
              </w:rPr>
              <w:t>3</w:t>
            </w:r>
            <w:r>
              <w:rPr>
                <w:noProof/>
                <w:webHidden/>
              </w:rPr>
              <w:fldChar w:fldCharType="end"/>
            </w:r>
          </w:hyperlink>
        </w:p>
        <w:p w14:paraId="738E9773" w14:textId="0C15269C" w:rsidR="00973CA0" w:rsidRDefault="00973CA0">
          <w:pPr>
            <w:pStyle w:val="TOC2"/>
            <w:rPr>
              <w:rFonts w:eastAsiaTheme="minorEastAsia"/>
              <w:noProof/>
              <w:kern w:val="2"/>
              <w:sz w:val="24"/>
              <w:szCs w:val="24"/>
              <w14:ligatures w14:val="standardContextual"/>
            </w:rPr>
          </w:pPr>
          <w:hyperlink w:anchor="_Toc233180643" w:history="1">
            <w:r w:rsidRPr="00B24E85">
              <w:rPr>
                <w:rStyle w:val="Hyperlink"/>
                <w:rFonts w:ascii="Arial" w:hAnsi="Arial"/>
                <w:noProof/>
              </w:rPr>
              <w:t>1.2</w:t>
            </w:r>
            <w:r>
              <w:rPr>
                <w:rFonts w:eastAsiaTheme="minorEastAsia"/>
                <w:noProof/>
                <w:kern w:val="2"/>
                <w:sz w:val="24"/>
                <w:szCs w:val="24"/>
                <w14:ligatures w14:val="standardContextual"/>
              </w:rPr>
              <w:tab/>
            </w:r>
            <w:r w:rsidRPr="00B24E85">
              <w:rPr>
                <w:rStyle w:val="Hyperlink"/>
                <w:rFonts w:ascii="Arial" w:hAnsi="Arial"/>
                <w:noProof/>
              </w:rPr>
              <w:t>Current situation in the sector</w:t>
            </w:r>
            <w:r>
              <w:rPr>
                <w:noProof/>
                <w:webHidden/>
              </w:rPr>
              <w:tab/>
            </w:r>
            <w:r>
              <w:rPr>
                <w:noProof/>
                <w:webHidden/>
              </w:rPr>
              <w:fldChar w:fldCharType="begin"/>
            </w:r>
            <w:r>
              <w:rPr>
                <w:noProof/>
                <w:webHidden/>
              </w:rPr>
              <w:instrText xml:space="preserve"> PAGEREF _Toc233180643 \h </w:instrText>
            </w:r>
            <w:r>
              <w:rPr>
                <w:noProof/>
                <w:webHidden/>
              </w:rPr>
            </w:r>
            <w:r>
              <w:rPr>
                <w:noProof/>
                <w:webHidden/>
              </w:rPr>
              <w:fldChar w:fldCharType="separate"/>
            </w:r>
            <w:r w:rsidR="00783B1E">
              <w:rPr>
                <w:noProof/>
                <w:webHidden/>
              </w:rPr>
              <w:t>3</w:t>
            </w:r>
            <w:r>
              <w:rPr>
                <w:noProof/>
                <w:webHidden/>
              </w:rPr>
              <w:fldChar w:fldCharType="end"/>
            </w:r>
          </w:hyperlink>
        </w:p>
        <w:p w14:paraId="40551D46" w14:textId="7CF1BCC0" w:rsidR="00973CA0" w:rsidRDefault="00973CA0">
          <w:pPr>
            <w:pStyle w:val="TOC1"/>
            <w:tabs>
              <w:tab w:val="left" w:pos="432"/>
              <w:tab w:val="right" w:leader="dot" w:pos="9016"/>
            </w:tabs>
            <w:rPr>
              <w:rFonts w:eastAsiaTheme="minorEastAsia"/>
              <w:noProof/>
              <w:kern w:val="2"/>
              <w:sz w:val="24"/>
              <w:szCs w:val="24"/>
              <w14:ligatures w14:val="standardContextual"/>
            </w:rPr>
          </w:pPr>
          <w:hyperlink w:anchor="_Toc233180644" w:history="1">
            <w:r w:rsidRPr="00B24E85">
              <w:rPr>
                <w:rStyle w:val="Hyperlink"/>
                <w:rFonts w:ascii="Arial" w:hAnsi="Arial" w:cs="Arial"/>
                <w:noProof/>
              </w:rPr>
              <w:t>2.</w:t>
            </w:r>
            <w:r>
              <w:rPr>
                <w:rFonts w:eastAsiaTheme="minorEastAsia"/>
                <w:noProof/>
                <w:kern w:val="2"/>
                <w:sz w:val="24"/>
                <w:szCs w:val="24"/>
                <w14:ligatures w14:val="standardContextual"/>
              </w:rPr>
              <w:tab/>
            </w:r>
            <w:r w:rsidRPr="00B24E85">
              <w:rPr>
                <w:rStyle w:val="Hyperlink"/>
                <w:rFonts w:ascii="Arial" w:hAnsi="Arial" w:cs="Arial"/>
                <w:noProof/>
              </w:rPr>
              <w:t>OBJECTIVES OF THE ASSIGNMENT AND EXPECTED RESULTS</w:t>
            </w:r>
            <w:r>
              <w:rPr>
                <w:noProof/>
                <w:webHidden/>
              </w:rPr>
              <w:tab/>
            </w:r>
            <w:r>
              <w:rPr>
                <w:noProof/>
                <w:webHidden/>
              </w:rPr>
              <w:fldChar w:fldCharType="begin"/>
            </w:r>
            <w:r>
              <w:rPr>
                <w:noProof/>
                <w:webHidden/>
              </w:rPr>
              <w:instrText xml:space="preserve"> PAGEREF _Toc233180644 \h </w:instrText>
            </w:r>
            <w:r>
              <w:rPr>
                <w:noProof/>
                <w:webHidden/>
              </w:rPr>
            </w:r>
            <w:r>
              <w:rPr>
                <w:noProof/>
                <w:webHidden/>
              </w:rPr>
              <w:fldChar w:fldCharType="separate"/>
            </w:r>
            <w:r w:rsidR="00783B1E">
              <w:rPr>
                <w:noProof/>
                <w:webHidden/>
              </w:rPr>
              <w:t>5</w:t>
            </w:r>
            <w:r>
              <w:rPr>
                <w:noProof/>
                <w:webHidden/>
              </w:rPr>
              <w:fldChar w:fldCharType="end"/>
            </w:r>
          </w:hyperlink>
        </w:p>
        <w:p w14:paraId="1C50E212" w14:textId="0A7256E1" w:rsidR="00973CA0" w:rsidRDefault="00973CA0">
          <w:pPr>
            <w:pStyle w:val="TOC2"/>
            <w:rPr>
              <w:rFonts w:eastAsiaTheme="minorEastAsia"/>
              <w:noProof/>
              <w:kern w:val="2"/>
              <w:sz w:val="24"/>
              <w:szCs w:val="24"/>
              <w14:ligatures w14:val="standardContextual"/>
            </w:rPr>
          </w:pPr>
          <w:hyperlink w:anchor="_Toc233180645" w:history="1">
            <w:r w:rsidRPr="00B24E85">
              <w:rPr>
                <w:rStyle w:val="Hyperlink"/>
                <w:rFonts w:ascii="Arial" w:hAnsi="Arial"/>
                <w:noProof/>
              </w:rPr>
              <w:t>2.1</w:t>
            </w:r>
            <w:r>
              <w:rPr>
                <w:rFonts w:eastAsiaTheme="minorEastAsia"/>
                <w:noProof/>
                <w:kern w:val="2"/>
                <w:sz w:val="24"/>
                <w:szCs w:val="24"/>
                <w14:ligatures w14:val="standardContextual"/>
              </w:rPr>
              <w:tab/>
            </w:r>
            <w:r w:rsidRPr="00B24E85">
              <w:rPr>
                <w:rStyle w:val="Hyperlink"/>
                <w:rFonts w:ascii="Arial" w:hAnsi="Arial"/>
                <w:noProof/>
              </w:rPr>
              <w:t>Overall objective</w:t>
            </w:r>
            <w:r>
              <w:rPr>
                <w:noProof/>
                <w:webHidden/>
              </w:rPr>
              <w:tab/>
            </w:r>
            <w:r>
              <w:rPr>
                <w:noProof/>
                <w:webHidden/>
              </w:rPr>
              <w:fldChar w:fldCharType="begin"/>
            </w:r>
            <w:r>
              <w:rPr>
                <w:noProof/>
                <w:webHidden/>
              </w:rPr>
              <w:instrText xml:space="preserve"> PAGEREF _Toc233180645 \h </w:instrText>
            </w:r>
            <w:r>
              <w:rPr>
                <w:noProof/>
                <w:webHidden/>
              </w:rPr>
            </w:r>
            <w:r>
              <w:rPr>
                <w:noProof/>
                <w:webHidden/>
              </w:rPr>
              <w:fldChar w:fldCharType="separate"/>
            </w:r>
            <w:r w:rsidR="00783B1E">
              <w:rPr>
                <w:noProof/>
                <w:webHidden/>
              </w:rPr>
              <w:t>5</w:t>
            </w:r>
            <w:r>
              <w:rPr>
                <w:noProof/>
                <w:webHidden/>
              </w:rPr>
              <w:fldChar w:fldCharType="end"/>
            </w:r>
          </w:hyperlink>
        </w:p>
        <w:p w14:paraId="65FD85A2" w14:textId="2517A02A" w:rsidR="00973CA0" w:rsidRDefault="00973CA0">
          <w:pPr>
            <w:pStyle w:val="TOC2"/>
            <w:rPr>
              <w:rFonts w:eastAsiaTheme="minorEastAsia"/>
              <w:noProof/>
              <w:kern w:val="2"/>
              <w:sz w:val="24"/>
              <w:szCs w:val="24"/>
              <w14:ligatures w14:val="standardContextual"/>
            </w:rPr>
          </w:pPr>
          <w:hyperlink w:anchor="_Toc233180646" w:history="1">
            <w:r w:rsidRPr="00B24E85">
              <w:rPr>
                <w:rStyle w:val="Hyperlink"/>
                <w:rFonts w:ascii="Arial" w:hAnsi="Arial"/>
                <w:noProof/>
              </w:rPr>
              <w:t>2.2</w:t>
            </w:r>
            <w:r>
              <w:rPr>
                <w:rFonts w:eastAsiaTheme="minorEastAsia"/>
                <w:noProof/>
                <w:kern w:val="2"/>
                <w:sz w:val="24"/>
                <w:szCs w:val="24"/>
                <w14:ligatures w14:val="standardContextual"/>
              </w:rPr>
              <w:tab/>
            </w:r>
            <w:r w:rsidRPr="00B24E85">
              <w:rPr>
                <w:rStyle w:val="Hyperlink"/>
                <w:rFonts w:ascii="Arial" w:hAnsi="Arial"/>
                <w:noProof/>
              </w:rPr>
              <w:t>Specific objectives</w:t>
            </w:r>
            <w:r>
              <w:rPr>
                <w:noProof/>
                <w:webHidden/>
              </w:rPr>
              <w:tab/>
            </w:r>
            <w:r>
              <w:rPr>
                <w:noProof/>
                <w:webHidden/>
              </w:rPr>
              <w:fldChar w:fldCharType="begin"/>
            </w:r>
            <w:r>
              <w:rPr>
                <w:noProof/>
                <w:webHidden/>
              </w:rPr>
              <w:instrText xml:space="preserve"> PAGEREF _Toc233180646 \h </w:instrText>
            </w:r>
            <w:r>
              <w:rPr>
                <w:noProof/>
                <w:webHidden/>
              </w:rPr>
            </w:r>
            <w:r>
              <w:rPr>
                <w:noProof/>
                <w:webHidden/>
              </w:rPr>
              <w:fldChar w:fldCharType="separate"/>
            </w:r>
            <w:r w:rsidR="00783B1E">
              <w:rPr>
                <w:noProof/>
                <w:webHidden/>
              </w:rPr>
              <w:t>5</w:t>
            </w:r>
            <w:r>
              <w:rPr>
                <w:noProof/>
                <w:webHidden/>
              </w:rPr>
              <w:fldChar w:fldCharType="end"/>
            </w:r>
          </w:hyperlink>
        </w:p>
        <w:p w14:paraId="49FC816D" w14:textId="36979FA1" w:rsidR="00973CA0" w:rsidRDefault="00973CA0">
          <w:pPr>
            <w:pStyle w:val="TOC2"/>
            <w:rPr>
              <w:rFonts w:eastAsiaTheme="minorEastAsia"/>
              <w:noProof/>
              <w:kern w:val="2"/>
              <w:sz w:val="24"/>
              <w:szCs w:val="24"/>
              <w14:ligatures w14:val="standardContextual"/>
            </w:rPr>
          </w:pPr>
          <w:hyperlink w:anchor="_Toc233180647" w:history="1">
            <w:r w:rsidRPr="00B24E85">
              <w:rPr>
                <w:rStyle w:val="Hyperlink"/>
                <w:rFonts w:ascii="Arial" w:hAnsi="Arial"/>
                <w:noProof/>
              </w:rPr>
              <w:t>2.3</w:t>
            </w:r>
            <w:r>
              <w:rPr>
                <w:rFonts w:eastAsiaTheme="minorEastAsia"/>
                <w:noProof/>
                <w:kern w:val="2"/>
                <w:sz w:val="24"/>
                <w:szCs w:val="24"/>
                <w14:ligatures w14:val="standardContextual"/>
              </w:rPr>
              <w:tab/>
            </w:r>
            <w:r w:rsidRPr="00B24E85">
              <w:rPr>
                <w:rStyle w:val="Hyperlink"/>
                <w:rFonts w:ascii="Arial" w:hAnsi="Arial"/>
                <w:noProof/>
              </w:rPr>
              <w:t>Expected results</w:t>
            </w:r>
            <w:r>
              <w:rPr>
                <w:noProof/>
                <w:webHidden/>
              </w:rPr>
              <w:tab/>
            </w:r>
            <w:r>
              <w:rPr>
                <w:noProof/>
                <w:webHidden/>
              </w:rPr>
              <w:fldChar w:fldCharType="begin"/>
            </w:r>
            <w:r>
              <w:rPr>
                <w:noProof/>
                <w:webHidden/>
              </w:rPr>
              <w:instrText xml:space="preserve"> PAGEREF _Toc233180647 \h </w:instrText>
            </w:r>
            <w:r>
              <w:rPr>
                <w:noProof/>
                <w:webHidden/>
              </w:rPr>
            </w:r>
            <w:r>
              <w:rPr>
                <w:noProof/>
                <w:webHidden/>
              </w:rPr>
              <w:fldChar w:fldCharType="separate"/>
            </w:r>
            <w:r w:rsidR="00783B1E">
              <w:rPr>
                <w:noProof/>
                <w:webHidden/>
              </w:rPr>
              <w:t>5</w:t>
            </w:r>
            <w:r>
              <w:rPr>
                <w:noProof/>
                <w:webHidden/>
              </w:rPr>
              <w:fldChar w:fldCharType="end"/>
            </w:r>
          </w:hyperlink>
        </w:p>
        <w:p w14:paraId="76FE09D0" w14:textId="61F0BE3F" w:rsidR="00973CA0" w:rsidRDefault="00973CA0">
          <w:pPr>
            <w:pStyle w:val="TOC1"/>
            <w:tabs>
              <w:tab w:val="left" w:pos="432"/>
              <w:tab w:val="right" w:leader="dot" w:pos="9016"/>
            </w:tabs>
            <w:rPr>
              <w:rFonts w:eastAsiaTheme="minorEastAsia"/>
              <w:noProof/>
              <w:kern w:val="2"/>
              <w:sz w:val="24"/>
              <w:szCs w:val="24"/>
              <w14:ligatures w14:val="standardContextual"/>
            </w:rPr>
          </w:pPr>
          <w:hyperlink w:anchor="_Toc233180648" w:history="1">
            <w:r w:rsidRPr="00B24E85">
              <w:rPr>
                <w:rStyle w:val="Hyperlink"/>
                <w:rFonts w:ascii="Arial" w:hAnsi="Arial" w:cs="Arial"/>
                <w:noProof/>
              </w:rPr>
              <w:t>3.</w:t>
            </w:r>
            <w:r>
              <w:rPr>
                <w:rFonts w:eastAsiaTheme="minorEastAsia"/>
                <w:noProof/>
                <w:kern w:val="2"/>
                <w:sz w:val="24"/>
                <w:szCs w:val="24"/>
                <w14:ligatures w14:val="standardContextual"/>
              </w:rPr>
              <w:tab/>
            </w:r>
            <w:r w:rsidRPr="00B24E85">
              <w:rPr>
                <w:rStyle w:val="Hyperlink"/>
                <w:rFonts w:ascii="Arial" w:hAnsi="Arial" w:cs="Arial"/>
                <w:noProof/>
              </w:rPr>
              <w:t>SCOPE OF WORK</w:t>
            </w:r>
            <w:r>
              <w:rPr>
                <w:noProof/>
                <w:webHidden/>
              </w:rPr>
              <w:tab/>
            </w:r>
            <w:r>
              <w:rPr>
                <w:noProof/>
                <w:webHidden/>
              </w:rPr>
              <w:fldChar w:fldCharType="begin"/>
            </w:r>
            <w:r>
              <w:rPr>
                <w:noProof/>
                <w:webHidden/>
              </w:rPr>
              <w:instrText xml:space="preserve"> PAGEREF _Toc233180648 \h </w:instrText>
            </w:r>
            <w:r>
              <w:rPr>
                <w:noProof/>
                <w:webHidden/>
              </w:rPr>
            </w:r>
            <w:r>
              <w:rPr>
                <w:noProof/>
                <w:webHidden/>
              </w:rPr>
              <w:fldChar w:fldCharType="separate"/>
            </w:r>
            <w:r w:rsidR="00783B1E">
              <w:rPr>
                <w:noProof/>
                <w:webHidden/>
              </w:rPr>
              <w:t>5</w:t>
            </w:r>
            <w:r>
              <w:rPr>
                <w:noProof/>
                <w:webHidden/>
              </w:rPr>
              <w:fldChar w:fldCharType="end"/>
            </w:r>
          </w:hyperlink>
        </w:p>
        <w:p w14:paraId="0ACB5AE4" w14:textId="2A5CC9A2" w:rsidR="00973CA0" w:rsidRDefault="00973CA0">
          <w:pPr>
            <w:pStyle w:val="TOC2"/>
            <w:rPr>
              <w:rFonts w:eastAsiaTheme="minorEastAsia"/>
              <w:noProof/>
              <w:kern w:val="2"/>
              <w:sz w:val="24"/>
              <w:szCs w:val="24"/>
              <w14:ligatures w14:val="standardContextual"/>
            </w:rPr>
          </w:pPr>
          <w:hyperlink w:anchor="_Toc233180649" w:history="1">
            <w:r w:rsidRPr="00B24E85">
              <w:rPr>
                <w:rStyle w:val="Hyperlink"/>
                <w:rFonts w:ascii="Arial" w:hAnsi="Arial"/>
                <w:noProof/>
              </w:rPr>
              <w:t>3.1</w:t>
            </w:r>
            <w:r>
              <w:rPr>
                <w:rFonts w:eastAsiaTheme="minorEastAsia"/>
                <w:noProof/>
                <w:kern w:val="2"/>
                <w:sz w:val="24"/>
                <w:szCs w:val="24"/>
                <w14:ligatures w14:val="standardContextual"/>
              </w:rPr>
              <w:tab/>
            </w:r>
            <w:r w:rsidRPr="00B24E85">
              <w:rPr>
                <w:rStyle w:val="Hyperlink"/>
                <w:rFonts w:ascii="Arial" w:hAnsi="Arial"/>
                <w:noProof/>
              </w:rPr>
              <w:t>Scope of work</w:t>
            </w:r>
            <w:r>
              <w:rPr>
                <w:noProof/>
                <w:webHidden/>
              </w:rPr>
              <w:tab/>
            </w:r>
            <w:r>
              <w:rPr>
                <w:noProof/>
                <w:webHidden/>
              </w:rPr>
              <w:fldChar w:fldCharType="begin"/>
            </w:r>
            <w:r>
              <w:rPr>
                <w:noProof/>
                <w:webHidden/>
              </w:rPr>
              <w:instrText xml:space="preserve"> PAGEREF _Toc233180649 \h </w:instrText>
            </w:r>
            <w:r>
              <w:rPr>
                <w:noProof/>
                <w:webHidden/>
              </w:rPr>
            </w:r>
            <w:r>
              <w:rPr>
                <w:noProof/>
                <w:webHidden/>
              </w:rPr>
              <w:fldChar w:fldCharType="separate"/>
            </w:r>
            <w:r w:rsidR="00783B1E">
              <w:rPr>
                <w:noProof/>
                <w:webHidden/>
              </w:rPr>
              <w:t>5</w:t>
            </w:r>
            <w:r>
              <w:rPr>
                <w:noProof/>
                <w:webHidden/>
              </w:rPr>
              <w:fldChar w:fldCharType="end"/>
            </w:r>
          </w:hyperlink>
        </w:p>
        <w:p w14:paraId="366A86B7" w14:textId="3377D66C" w:rsidR="00973CA0" w:rsidRDefault="00973CA0">
          <w:pPr>
            <w:pStyle w:val="TOC2"/>
            <w:rPr>
              <w:rFonts w:eastAsiaTheme="minorEastAsia"/>
              <w:noProof/>
              <w:kern w:val="2"/>
              <w:sz w:val="24"/>
              <w:szCs w:val="24"/>
              <w14:ligatures w14:val="standardContextual"/>
            </w:rPr>
          </w:pPr>
          <w:hyperlink w:anchor="_Toc233180650" w:history="1">
            <w:r w:rsidRPr="00B24E85">
              <w:rPr>
                <w:rStyle w:val="Hyperlink"/>
                <w:rFonts w:ascii="Arial" w:hAnsi="Arial"/>
                <w:noProof/>
              </w:rPr>
              <w:t>3.2</w:t>
            </w:r>
            <w:r>
              <w:rPr>
                <w:rFonts w:eastAsiaTheme="minorEastAsia"/>
                <w:noProof/>
                <w:kern w:val="2"/>
                <w:sz w:val="24"/>
                <w:szCs w:val="24"/>
                <w14:ligatures w14:val="standardContextual"/>
              </w:rPr>
              <w:tab/>
            </w:r>
            <w:r w:rsidRPr="00B24E85">
              <w:rPr>
                <w:rStyle w:val="Hyperlink"/>
                <w:rFonts w:ascii="Arial" w:hAnsi="Arial"/>
                <w:noProof/>
              </w:rPr>
              <w:t>Geographical area to be covered</w:t>
            </w:r>
            <w:r>
              <w:rPr>
                <w:noProof/>
                <w:webHidden/>
              </w:rPr>
              <w:tab/>
            </w:r>
            <w:r>
              <w:rPr>
                <w:noProof/>
                <w:webHidden/>
              </w:rPr>
              <w:fldChar w:fldCharType="begin"/>
            </w:r>
            <w:r>
              <w:rPr>
                <w:noProof/>
                <w:webHidden/>
              </w:rPr>
              <w:instrText xml:space="preserve"> PAGEREF _Toc233180650 \h </w:instrText>
            </w:r>
            <w:r>
              <w:rPr>
                <w:noProof/>
                <w:webHidden/>
              </w:rPr>
            </w:r>
            <w:r>
              <w:rPr>
                <w:noProof/>
                <w:webHidden/>
              </w:rPr>
              <w:fldChar w:fldCharType="separate"/>
            </w:r>
            <w:r w:rsidR="00783B1E">
              <w:rPr>
                <w:noProof/>
                <w:webHidden/>
              </w:rPr>
              <w:t>6</w:t>
            </w:r>
            <w:r>
              <w:rPr>
                <w:noProof/>
                <w:webHidden/>
              </w:rPr>
              <w:fldChar w:fldCharType="end"/>
            </w:r>
          </w:hyperlink>
        </w:p>
        <w:p w14:paraId="2FBEE290" w14:textId="50F2AAF8" w:rsidR="00973CA0" w:rsidRDefault="00973CA0">
          <w:pPr>
            <w:pStyle w:val="TOC2"/>
            <w:rPr>
              <w:rFonts w:eastAsiaTheme="minorEastAsia"/>
              <w:noProof/>
              <w:kern w:val="2"/>
              <w:sz w:val="24"/>
              <w:szCs w:val="24"/>
              <w14:ligatures w14:val="standardContextual"/>
            </w:rPr>
          </w:pPr>
          <w:hyperlink w:anchor="_Toc233180651" w:history="1">
            <w:r w:rsidRPr="00B24E85">
              <w:rPr>
                <w:rStyle w:val="Hyperlink"/>
                <w:rFonts w:ascii="Arial" w:hAnsi="Arial"/>
                <w:noProof/>
              </w:rPr>
              <w:t>3.3</w:t>
            </w:r>
            <w:r>
              <w:rPr>
                <w:rFonts w:eastAsiaTheme="minorEastAsia"/>
                <w:noProof/>
                <w:kern w:val="2"/>
                <w:sz w:val="24"/>
                <w:szCs w:val="24"/>
                <w14:ligatures w14:val="standardContextual"/>
              </w:rPr>
              <w:tab/>
            </w:r>
            <w:r w:rsidRPr="00B24E85">
              <w:rPr>
                <w:rStyle w:val="Hyperlink"/>
                <w:rFonts w:ascii="Arial" w:hAnsi="Arial"/>
                <w:noProof/>
              </w:rPr>
              <w:t>Target groups</w:t>
            </w:r>
            <w:r>
              <w:rPr>
                <w:noProof/>
                <w:webHidden/>
              </w:rPr>
              <w:tab/>
            </w:r>
            <w:r>
              <w:rPr>
                <w:noProof/>
                <w:webHidden/>
              </w:rPr>
              <w:fldChar w:fldCharType="begin"/>
            </w:r>
            <w:r>
              <w:rPr>
                <w:noProof/>
                <w:webHidden/>
              </w:rPr>
              <w:instrText xml:space="preserve"> PAGEREF _Toc233180651 \h </w:instrText>
            </w:r>
            <w:r>
              <w:rPr>
                <w:noProof/>
                <w:webHidden/>
              </w:rPr>
            </w:r>
            <w:r>
              <w:rPr>
                <w:noProof/>
                <w:webHidden/>
              </w:rPr>
              <w:fldChar w:fldCharType="separate"/>
            </w:r>
            <w:r w:rsidR="00783B1E">
              <w:rPr>
                <w:noProof/>
                <w:webHidden/>
              </w:rPr>
              <w:t>6</w:t>
            </w:r>
            <w:r>
              <w:rPr>
                <w:noProof/>
                <w:webHidden/>
              </w:rPr>
              <w:fldChar w:fldCharType="end"/>
            </w:r>
          </w:hyperlink>
        </w:p>
        <w:p w14:paraId="49067E1C" w14:textId="75DFA798" w:rsidR="00973CA0" w:rsidRDefault="00973CA0">
          <w:pPr>
            <w:pStyle w:val="TOC2"/>
            <w:rPr>
              <w:rFonts w:eastAsiaTheme="minorEastAsia"/>
              <w:noProof/>
              <w:kern w:val="2"/>
              <w:sz w:val="24"/>
              <w:szCs w:val="24"/>
              <w14:ligatures w14:val="standardContextual"/>
            </w:rPr>
          </w:pPr>
          <w:hyperlink w:anchor="_Toc233180652" w:history="1">
            <w:r w:rsidRPr="00B24E85">
              <w:rPr>
                <w:rStyle w:val="Hyperlink"/>
                <w:rFonts w:ascii="Arial" w:hAnsi="Arial"/>
                <w:noProof/>
              </w:rPr>
              <w:t>3.4</w:t>
            </w:r>
            <w:r>
              <w:rPr>
                <w:rFonts w:eastAsiaTheme="minorEastAsia"/>
                <w:noProof/>
                <w:kern w:val="2"/>
                <w:sz w:val="24"/>
                <w:szCs w:val="24"/>
                <w14:ligatures w14:val="standardContextual"/>
              </w:rPr>
              <w:tab/>
            </w:r>
            <w:r w:rsidRPr="00B24E85">
              <w:rPr>
                <w:rStyle w:val="Hyperlink"/>
                <w:rFonts w:ascii="Arial" w:hAnsi="Arial"/>
                <w:noProof/>
              </w:rPr>
              <w:t>Specific work</w:t>
            </w:r>
            <w:r>
              <w:rPr>
                <w:noProof/>
                <w:webHidden/>
              </w:rPr>
              <w:tab/>
            </w:r>
            <w:r>
              <w:rPr>
                <w:noProof/>
                <w:webHidden/>
              </w:rPr>
              <w:fldChar w:fldCharType="begin"/>
            </w:r>
            <w:r>
              <w:rPr>
                <w:noProof/>
                <w:webHidden/>
              </w:rPr>
              <w:instrText xml:space="preserve"> PAGEREF _Toc233180652 \h </w:instrText>
            </w:r>
            <w:r>
              <w:rPr>
                <w:noProof/>
                <w:webHidden/>
              </w:rPr>
            </w:r>
            <w:r>
              <w:rPr>
                <w:noProof/>
                <w:webHidden/>
              </w:rPr>
              <w:fldChar w:fldCharType="separate"/>
            </w:r>
            <w:r w:rsidR="00783B1E">
              <w:rPr>
                <w:noProof/>
                <w:webHidden/>
              </w:rPr>
              <w:t>6</w:t>
            </w:r>
            <w:r>
              <w:rPr>
                <w:noProof/>
                <w:webHidden/>
              </w:rPr>
              <w:fldChar w:fldCharType="end"/>
            </w:r>
          </w:hyperlink>
        </w:p>
        <w:p w14:paraId="1920E32C" w14:textId="0B26A400" w:rsidR="00973CA0" w:rsidRDefault="00973CA0">
          <w:pPr>
            <w:pStyle w:val="TOC1"/>
            <w:tabs>
              <w:tab w:val="left" w:pos="432"/>
              <w:tab w:val="right" w:leader="dot" w:pos="9016"/>
            </w:tabs>
            <w:rPr>
              <w:rFonts w:eastAsiaTheme="minorEastAsia"/>
              <w:noProof/>
              <w:kern w:val="2"/>
              <w:sz w:val="24"/>
              <w:szCs w:val="24"/>
              <w14:ligatures w14:val="standardContextual"/>
            </w:rPr>
          </w:pPr>
          <w:hyperlink w:anchor="_Toc233180653" w:history="1">
            <w:r w:rsidRPr="00B24E85">
              <w:rPr>
                <w:rStyle w:val="Hyperlink"/>
                <w:rFonts w:ascii="Arial" w:hAnsi="Arial" w:cs="Arial"/>
                <w:noProof/>
              </w:rPr>
              <w:t>4.</w:t>
            </w:r>
            <w:r>
              <w:rPr>
                <w:rFonts w:eastAsiaTheme="minorEastAsia"/>
                <w:noProof/>
                <w:kern w:val="2"/>
                <w:sz w:val="24"/>
                <w:szCs w:val="24"/>
                <w14:ligatures w14:val="standardContextual"/>
              </w:rPr>
              <w:tab/>
            </w:r>
            <w:r w:rsidRPr="00B24E85">
              <w:rPr>
                <w:rStyle w:val="Hyperlink"/>
                <w:rFonts w:ascii="Arial" w:hAnsi="Arial" w:cs="Arial"/>
                <w:noProof/>
              </w:rPr>
              <w:t>QUALIFICATION AND EXPERIENCE REQUIREMENTS</w:t>
            </w:r>
            <w:r>
              <w:rPr>
                <w:noProof/>
                <w:webHidden/>
              </w:rPr>
              <w:tab/>
            </w:r>
            <w:r>
              <w:rPr>
                <w:noProof/>
                <w:webHidden/>
              </w:rPr>
              <w:fldChar w:fldCharType="begin"/>
            </w:r>
            <w:r>
              <w:rPr>
                <w:noProof/>
                <w:webHidden/>
              </w:rPr>
              <w:instrText xml:space="preserve"> PAGEREF _Toc233180653 \h </w:instrText>
            </w:r>
            <w:r>
              <w:rPr>
                <w:noProof/>
                <w:webHidden/>
              </w:rPr>
            </w:r>
            <w:r>
              <w:rPr>
                <w:noProof/>
                <w:webHidden/>
              </w:rPr>
              <w:fldChar w:fldCharType="separate"/>
            </w:r>
            <w:r w:rsidR="00783B1E">
              <w:rPr>
                <w:noProof/>
                <w:webHidden/>
              </w:rPr>
              <w:t>7</w:t>
            </w:r>
            <w:r>
              <w:rPr>
                <w:noProof/>
                <w:webHidden/>
              </w:rPr>
              <w:fldChar w:fldCharType="end"/>
            </w:r>
          </w:hyperlink>
        </w:p>
        <w:p w14:paraId="1DB7D126" w14:textId="77D82C8C" w:rsidR="00973CA0" w:rsidRDefault="00973CA0">
          <w:pPr>
            <w:pStyle w:val="TOC1"/>
            <w:tabs>
              <w:tab w:val="left" w:pos="432"/>
              <w:tab w:val="right" w:leader="dot" w:pos="9016"/>
            </w:tabs>
            <w:rPr>
              <w:rFonts w:eastAsiaTheme="minorEastAsia"/>
              <w:noProof/>
              <w:kern w:val="2"/>
              <w:sz w:val="24"/>
              <w:szCs w:val="24"/>
              <w14:ligatures w14:val="standardContextual"/>
            </w:rPr>
          </w:pPr>
          <w:hyperlink w:anchor="_Toc233180654" w:history="1">
            <w:r w:rsidRPr="00B24E85">
              <w:rPr>
                <w:rStyle w:val="Hyperlink"/>
                <w:rFonts w:ascii="Arial" w:hAnsi="Arial" w:cs="Arial"/>
                <w:noProof/>
              </w:rPr>
              <w:t>5.</w:t>
            </w:r>
            <w:r>
              <w:rPr>
                <w:rFonts w:eastAsiaTheme="minorEastAsia"/>
                <w:noProof/>
                <w:kern w:val="2"/>
                <w:sz w:val="24"/>
                <w:szCs w:val="24"/>
                <w14:ligatures w14:val="standardContextual"/>
              </w:rPr>
              <w:tab/>
            </w:r>
            <w:r w:rsidRPr="00B24E85">
              <w:rPr>
                <w:rStyle w:val="Hyperlink"/>
                <w:rFonts w:ascii="Arial" w:hAnsi="Arial" w:cs="Arial"/>
                <w:noProof/>
              </w:rPr>
              <w:t>REPORTING REQUIREMENTS AND TIME SCHEDULED FOR DELIVERABLES</w:t>
            </w:r>
            <w:r>
              <w:rPr>
                <w:noProof/>
                <w:webHidden/>
              </w:rPr>
              <w:tab/>
            </w:r>
            <w:r>
              <w:rPr>
                <w:noProof/>
                <w:webHidden/>
              </w:rPr>
              <w:fldChar w:fldCharType="begin"/>
            </w:r>
            <w:r>
              <w:rPr>
                <w:noProof/>
                <w:webHidden/>
              </w:rPr>
              <w:instrText xml:space="preserve"> PAGEREF _Toc233180654 \h </w:instrText>
            </w:r>
            <w:r>
              <w:rPr>
                <w:noProof/>
                <w:webHidden/>
              </w:rPr>
            </w:r>
            <w:r>
              <w:rPr>
                <w:noProof/>
                <w:webHidden/>
              </w:rPr>
              <w:fldChar w:fldCharType="separate"/>
            </w:r>
            <w:r w:rsidR="00783B1E">
              <w:rPr>
                <w:noProof/>
                <w:webHidden/>
              </w:rPr>
              <w:t>8</w:t>
            </w:r>
            <w:r>
              <w:rPr>
                <w:noProof/>
                <w:webHidden/>
              </w:rPr>
              <w:fldChar w:fldCharType="end"/>
            </w:r>
          </w:hyperlink>
        </w:p>
        <w:p w14:paraId="2FDF6131" w14:textId="05112776" w:rsidR="00973CA0" w:rsidRDefault="00973CA0">
          <w:pPr>
            <w:pStyle w:val="TOC2"/>
            <w:rPr>
              <w:rFonts w:eastAsiaTheme="minorEastAsia"/>
              <w:noProof/>
              <w:kern w:val="2"/>
              <w:sz w:val="24"/>
              <w:szCs w:val="24"/>
              <w14:ligatures w14:val="standardContextual"/>
            </w:rPr>
          </w:pPr>
          <w:hyperlink w:anchor="_Toc233180655" w:history="1">
            <w:r w:rsidRPr="00B24E85">
              <w:rPr>
                <w:rStyle w:val="Hyperlink"/>
                <w:rFonts w:ascii="Arial" w:hAnsi="Arial"/>
                <w:noProof/>
              </w:rPr>
              <w:t>5.1</w:t>
            </w:r>
            <w:r>
              <w:rPr>
                <w:rFonts w:eastAsiaTheme="minorEastAsia"/>
                <w:noProof/>
                <w:kern w:val="2"/>
                <w:sz w:val="24"/>
                <w:szCs w:val="24"/>
                <w14:ligatures w14:val="standardContextual"/>
              </w:rPr>
              <w:tab/>
            </w:r>
            <w:r w:rsidRPr="00B24E85">
              <w:rPr>
                <w:rStyle w:val="Hyperlink"/>
                <w:rFonts w:ascii="Arial" w:hAnsi="Arial"/>
                <w:noProof/>
              </w:rPr>
              <w:t>Reporting requirements</w:t>
            </w:r>
            <w:r>
              <w:rPr>
                <w:noProof/>
                <w:webHidden/>
              </w:rPr>
              <w:tab/>
            </w:r>
            <w:r>
              <w:rPr>
                <w:noProof/>
                <w:webHidden/>
              </w:rPr>
              <w:fldChar w:fldCharType="begin"/>
            </w:r>
            <w:r>
              <w:rPr>
                <w:noProof/>
                <w:webHidden/>
              </w:rPr>
              <w:instrText xml:space="preserve"> PAGEREF _Toc233180655 \h </w:instrText>
            </w:r>
            <w:r>
              <w:rPr>
                <w:noProof/>
                <w:webHidden/>
              </w:rPr>
            </w:r>
            <w:r>
              <w:rPr>
                <w:noProof/>
                <w:webHidden/>
              </w:rPr>
              <w:fldChar w:fldCharType="separate"/>
            </w:r>
            <w:r w:rsidR="00783B1E">
              <w:rPr>
                <w:noProof/>
                <w:webHidden/>
              </w:rPr>
              <w:t>8</w:t>
            </w:r>
            <w:r>
              <w:rPr>
                <w:noProof/>
                <w:webHidden/>
              </w:rPr>
              <w:fldChar w:fldCharType="end"/>
            </w:r>
          </w:hyperlink>
        </w:p>
        <w:p w14:paraId="27A06C18" w14:textId="32E9F20D" w:rsidR="00973CA0" w:rsidRDefault="00973CA0">
          <w:pPr>
            <w:pStyle w:val="TOC2"/>
            <w:rPr>
              <w:rFonts w:eastAsiaTheme="minorEastAsia"/>
              <w:noProof/>
              <w:kern w:val="2"/>
              <w:sz w:val="24"/>
              <w:szCs w:val="24"/>
              <w14:ligatures w14:val="standardContextual"/>
            </w:rPr>
          </w:pPr>
          <w:hyperlink w:anchor="_Toc233180656" w:history="1">
            <w:r w:rsidRPr="00B24E85">
              <w:rPr>
                <w:rStyle w:val="Hyperlink"/>
                <w:rFonts w:ascii="Arial" w:hAnsi="Arial"/>
                <w:noProof/>
              </w:rPr>
              <w:t>5.2</w:t>
            </w:r>
            <w:r>
              <w:rPr>
                <w:rFonts w:eastAsiaTheme="minorEastAsia"/>
                <w:noProof/>
                <w:kern w:val="2"/>
                <w:sz w:val="24"/>
                <w:szCs w:val="24"/>
                <w14:ligatures w14:val="standardContextual"/>
              </w:rPr>
              <w:tab/>
            </w:r>
            <w:r w:rsidRPr="00B24E85">
              <w:rPr>
                <w:rStyle w:val="Hyperlink"/>
                <w:rFonts w:ascii="Arial" w:hAnsi="Arial"/>
                <w:noProof/>
              </w:rPr>
              <w:t>Submission and approval of report</w:t>
            </w:r>
            <w:r>
              <w:rPr>
                <w:noProof/>
                <w:webHidden/>
              </w:rPr>
              <w:tab/>
            </w:r>
            <w:r>
              <w:rPr>
                <w:noProof/>
                <w:webHidden/>
              </w:rPr>
              <w:fldChar w:fldCharType="begin"/>
            </w:r>
            <w:r>
              <w:rPr>
                <w:noProof/>
                <w:webHidden/>
              </w:rPr>
              <w:instrText xml:space="preserve"> PAGEREF _Toc233180656 \h </w:instrText>
            </w:r>
            <w:r>
              <w:rPr>
                <w:noProof/>
                <w:webHidden/>
              </w:rPr>
            </w:r>
            <w:r>
              <w:rPr>
                <w:noProof/>
                <w:webHidden/>
              </w:rPr>
              <w:fldChar w:fldCharType="separate"/>
            </w:r>
            <w:r w:rsidR="00783B1E">
              <w:rPr>
                <w:noProof/>
                <w:webHidden/>
              </w:rPr>
              <w:t>9</w:t>
            </w:r>
            <w:r>
              <w:rPr>
                <w:noProof/>
                <w:webHidden/>
              </w:rPr>
              <w:fldChar w:fldCharType="end"/>
            </w:r>
          </w:hyperlink>
        </w:p>
        <w:p w14:paraId="505F9FA5" w14:textId="5DE1E97D" w:rsidR="00973CA0" w:rsidRDefault="00973CA0">
          <w:pPr>
            <w:pStyle w:val="TOC2"/>
            <w:rPr>
              <w:rFonts w:eastAsiaTheme="minorEastAsia"/>
              <w:noProof/>
              <w:kern w:val="2"/>
              <w:sz w:val="24"/>
              <w:szCs w:val="24"/>
              <w14:ligatures w14:val="standardContextual"/>
            </w:rPr>
          </w:pPr>
          <w:hyperlink w:anchor="_Toc233180657" w:history="1">
            <w:r w:rsidRPr="00B24E85">
              <w:rPr>
                <w:rStyle w:val="Hyperlink"/>
                <w:rFonts w:ascii="Arial" w:hAnsi="Arial"/>
                <w:noProof/>
              </w:rPr>
              <w:t>5.3</w:t>
            </w:r>
            <w:r>
              <w:rPr>
                <w:rFonts w:eastAsiaTheme="minorEastAsia"/>
                <w:noProof/>
                <w:kern w:val="2"/>
                <w:sz w:val="24"/>
                <w:szCs w:val="24"/>
                <w14:ligatures w14:val="standardContextual"/>
              </w:rPr>
              <w:tab/>
            </w:r>
            <w:r w:rsidRPr="00B24E85">
              <w:rPr>
                <w:rStyle w:val="Hyperlink"/>
                <w:rFonts w:ascii="Arial" w:hAnsi="Arial"/>
                <w:noProof/>
              </w:rPr>
              <w:t>Project management</w:t>
            </w:r>
            <w:r>
              <w:rPr>
                <w:noProof/>
                <w:webHidden/>
              </w:rPr>
              <w:tab/>
            </w:r>
            <w:r>
              <w:rPr>
                <w:noProof/>
                <w:webHidden/>
              </w:rPr>
              <w:fldChar w:fldCharType="begin"/>
            </w:r>
            <w:r>
              <w:rPr>
                <w:noProof/>
                <w:webHidden/>
              </w:rPr>
              <w:instrText xml:space="preserve"> PAGEREF _Toc233180657 \h </w:instrText>
            </w:r>
            <w:r>
              <w:rPr>
                <w:noProof/>
                <w:webHidden/>
              </w:rPr>
            </w:r>
            <w:r>
              <w:rPr>
                <w:noProof/>
                <w:webHidden/>
              </w:rPr>
              <w:fldChar w:fldCharType="separate"/>
            </w:r>
            <w:r w:rsidR="00783B1E">
              <w:rPr>
                <w:noProof/>
                <w:webHidden/>
              </w:rPr>
              <w:t>9</w:t>
            </w:r>
            <w:r>
              <w:rPr>
                <w:noProof/>
                <w:webHidden/>
              </w:rPr>
              <w:fldChar w:fldCharType="end"/>
            </w:r>
          </w:hyperlink>
        </w:p>
        <w:p w14:paraId="7F7C6F5A" w14:textId="7CE1719B" w:rsidR="00973CA0" w:rsidRDefault="00973CA0">
          <w:pPr>
            <w:pStyle w:val="TOC2"/>
            <w:rPr>
              <w:rFonts w:eastAsiaTheme="minorEastAsia"/>
              <w:noProof/>
              <w:kern w:val="2"/>
              <w:sz w:val="24"/>
              <w:szCs w:val="24"/>
              <w14:ligatures w14:val="standardContextual"/>
            </w:rPr>
          </w:pPr>
          <w:hyperlink w:anchor="_Toc233180658" w:history="1">
            <w:r w:rsidRPr="00B24E85">
              <w:rPr>
                <w:rStyle w:val="Hyperlink"/>
                <w:rFonts w:ascii="Arial" w:hAnsi="Arial"/>
                <w:noProof/>
              </w:rPr>
              <w:t>5.4</w:t>
            </w:r>
            <w:r>
              <w:rPr>
                <w:rFonts w:eastAsiaTheme="minorEastAsia"/>
                <w:noProof/>
                <w:kern w:val="2"/>
                <w:sz w:val="24"/>
                <w:szCs w:val="24"/>
                <w14:ligatures w14:val="standardContextual"/>
              </w:rPr>
              <w:tab/>
            </w:r>
            <w:r w:rsidRPr="00B24E85">
              <w:rPr>
                <w:rStyle w:val="Hyperlink"/>
                <w:rFonts w:ascii="Arial" w:hAnsi="Arial"/>
                <w:noProof/>
              </w:rPr>
              <w:t>Management structure</w:t>
            </w:r>
            <w:r>
              <w:rPr>
                <w:noProof/>
                <w:webHidden/>
              </w:rPr>
              <w:tab/>
            </w:r>
            <w:r>
              <w:rPr>
                <w:noProof/>
                <w:webHidden/>
              </w:rPr>
              <w:fldChar w:fldCharType="begin"/>
            </w:r>
            <w:r>
              <w:rPr>
                <w:noProof/>
                <w:webHidden/>
              </w:rPr>
              <w:instrText xml:space="preserve"> PAGEREF _Toc233180658 \h </w:instrText>
            </w:r>
            <w:r>
              <w:rPr>
                <w:noProof/>
                <w:webHidden/>
              </w:rPr>
            </w:r>
            <w:r>
              <w:rPr>
                <w:noProof/>
                <w:webHidden/>
              </w:rPr>
              <w:fldChar w:fldCharType="separate"/>
            </w:r>
            <w:r w:rsidR="00783B1E">
              <w:rPr>
                <w:noProof/>
                <w:webHidden/>
              </w:rPr>
              <w:t>9</w:t>
            </w:r>
            <w:r>
              <w:rPr>
                <w:noProof/>
                <w:webHidden/>
              </w:rPr>
              <w:fldChar w:fldCharType="end"/>
            </w:r>
          </w:hyperlink>
        </w:p>
        <w:p w14:paraId="63C8DDE8" w14:textId="25C9ED87" w:rsidR="00973CA0" w:rsidRDefault="00973CA0">
          <w:pPr>
            <w:pStyle w:val="TOC1"/>
            <w:tabs>
              <w:tab w:val="left" w:pos="432"/>
              <w:tab w:val="right" w:leader="dot" w:pos="9016"/>
            </w:tabs>
            <w:rPr>
              <w:rFonts w:eastAsiaTheme="minorEastAsia"/>
              <w:noProof/>
              <w:kern w:val="2"/>
              <w:sz w:val="24"/>
              <w:szCs w:val="24"/>
              <w14:ligatures w14:val="standardContextual"/>
            </w:rPr>
          </w:pPr>
          <w:hyperlink w:anchor="_Toc233180659" w:history="1">
            <w:r w:rsidRPr="00B24E85">
              <w:rPr>
                <w:rStyle w:val="Hyperlink"/>
                <w:rFonts w:ascii="Arial" w:hAnsi="Arial" w:cs="Arial"/>
                <w:noProof/>
              </w:rPr>
              <w:t>6.</w:t>
            </w:r>
            <w:r>
              <w:rPr>
                <w:rFonts w:eastAsiaTheme="minorEastAsia"/>
                <w:noProof/>
                <w:kern w:val="2"/>
                <w:sz w:val="24"/>
                <w:szCs w:val="24"/>
                <w14:ligatures w14:val="standardContextual"/>
              </w:rPr>
              <w:tab/>
            </w:r>
            <w:r w:rsidRPr="00B24E85">
              <w:rPr>
                <w:rStyle w:val="Hyperlink"/>
                <w:rFonts w:ascii="Arial" w:hAnsi="Arial" w:cs="Arial"/>
                <w:noProof/>
              </w:rPr>
              <w:t>LOGISTICS AND START DATE</w:t>
            </w:r>
            <w:r>
              <w:rPr>
                <w:noProof/>
                <w:webHidden/>
              </w:rPr>
              <w:tab/>
            </w:r>
            <w:r>
              <w:rPr>
                <w:noProof/>
                <w:webHidden/>
              </w:rPr>
              <w:fldChar w:fldCharType="begin"/>
            </w:r>
            <w:r>
              <w:rPr>
                <w:noProof/>
                <w:webHidden/>
              </w:rPr>
              <w:instrText xml:space="preserve"> PAGEREF _Toc233180659 \h </w:instrText>
            </w:r>
            <w:r>
              <w:rPr>
                <w:noProof/>
                <w:webHidden/>
              </w:rPr>
            </w:r>
            <w:r>
              <w:rPr>
                <w:noProof/>
                <w:webHidden/>
              </w:rPr>
              <w:fldChar w:fldCharType="separate"/>
            </w:r>
            <w:r w:rsidR="00783B1E">
              <w:rPr>
                <w:noProof/>
                <w:webHidden/>
              </w:rPr>
              <w:t>9</w:t>
            </w:r>
            <w:r>
              <w:rPr>
                <w:noProof/>
                <w:webHidden/>
              </w:rPr>
              <w:fldChar w:fldCharType="end"/>
            </w:r>
          </w:hyperlink>
        </w:p>
        <w:p w14:paraId="2BF60432" w14:textId="6D1FFD47" w:rsidR="00973CA0" w:rsidRDefault="00973CA0">
          <w:pPr>
            <w:pStyle w:val="TOC2"/>
            <w:rPr>
              <w:rFonts w:eastAsiaTheme="minorEastAsia"/>
              <w:noProof/>
              <w:kern w:val="2"/>
              <w:sz w:val="24"/>
              <w:szCs w:val="24"/>
              <w14:ligatures w14:val="standardContextual"/>
            </w:rPr>
          </w:pPr>
          <w:hyperlink w:anchor="_Toc233180660" w:history="1">
            <w:r w:rsidRPr="00B24E85">
              <w:rPr>
                <w:rStyle w:val="Hyperlink"/>
                <w:rFonts w:ascii="Arial" w:hAnsi="Arial"/>
                <w:noProof/>
              </w:rPr>
              <w:t>6.1</w:t>
            </w:r>
            <w:r>
              <w:rPr>
                <w:rFonts w:eastAsiaTheme="minorEastAsia"/>
                <w:noProof/>
                <w:kern w:val="2"/>
                <w:sz w:val="24"/>
                <w:szCs w:val="24"/>
                <w14:ligatures w14:val="standardContextual"/>
              </w:rPr>
              <w:tab/>
            </w:r>
            <w:r w:rsidRPr="00B24E85">
              <w:rPr>
                <w:rStyle w:val="Hyperlink"/>
                <w:rFonts w:ascii="Arial" w:hAnsi="Arial"/>
                <w:noProof/>
              </w:rPr>
              <w:t>Location</w:t>
            </w:r>
            <w:r>
              <w:rPr>
                <w:noProof/>
                <w:webHidden/>
              </w:rPr>
              <w:tab/>
            </w:r>
            <w:r>
              <w:rPr>
                <w:noProof/>
                <w:webHidden/>
              </w:rPr>
              <w:fldChar w:fldCharType="begin"/>
            </w:r>
            <w:r>
              <w:rPr>
                <w:noProof/>
                <w:webHidden/>
              </w:rPr>
              <w:instrText xml:space="preserve"> PAGEREF _Toc233180660 \h </w:instrText>
            </w:r>
            <w:r>
              <w:rPr>
                <w:noProof/>
                <w:webHidden/>
              </w:rPr>
            </w:r>
            <w:r>
              <w:rPr>
                <w:noProof/>
                <w:webHidden/>
              </w:rPr>
              <w:fldChar w:fldCharType="separate"/>
            </w:r>
            <w:r w:rsidR="00783B1E">
              <w:rPr>
                <w:noProof/>
                <w:webHidden/>
              </w:rPr>
              <w:t>9</w:t>
            </w:r>
            <w:r>
              <w:rPr>
                <w:noProof/>
                <w:webHidden/>
              </w:rPr>
              <w:fldChar w:fldCharType="end"/>
            </w:r>
          </w:hyperlink>
        </w:p>
        <w:p w14:paraId="180BAFC2" w14:textId="01977EC5" w:rsidR="00973CA0" w:rsidRDefault="00973CA0">
          <w:pPr>
            <w:pStyle w:val="TOC2"/>
            <w:rPr>
              <w:rFonts w:eastAsiaTheme="minorEastAsia"/>
              <w:noProof/>
              <w:kern w:val="2"/>
              <w:sz w:val="24"/>
              <w:szCs w:val="24"/>
              <w14:ligatures w14:val="standardContextual"/>
            </w:rPr>
          </w:pPr>
          <w:hyperlink w:anchor="_Toc233180661" w:history="1">
            <w:r w:rsidRPr="00B24E85">
              <w:rPr>
                <w:rStyle w:val="Hyperlink"/>
                <w:rFonts w:ascii="Arial" w:hAnsi="Arial"/>
                <w:noProof/>
              </w:rPr>
              <w:t>6.2</w:t>
            </w:r>
            <w:r>
              <w:rPr>
                <w:rFonts w:eastAsiaTheme="minorEastAsia"/>
                <w:noProof/>
                <w:kern w:val="2"/>
                <w:sz w:val="24"/>
                <w:szCs w:val="24"/>
                <w14:ligatures w14:val="standardContextual"/>
              </w:rPr>
              <w:tab/>
            </w:r>
            <w:r w:rsidRPr="00B24E85">
              <w:rPr>
                <w:rStyle w:val="Hyperlink"/>
                <w:rFonts w:ascii="Arial" w:hAnsi="Arial"/>
                <w:noProof/>
              </w:rPr>
              <w:t>Office accommodation</w:t>
            </w:r>
            <w:r>
              <w:rPr>
                <w:noProof/>
                <w:webHidden/>
              </w:rPr>
              <w:tab/>
            </w:r>
            <w:r>
              <w:rPr>
                <w:noProof/>
                <w:webHidden/>
              </w:rPr>
              <w:fldChar w:fldCharType="begin"/>
            </w:r>
            <w:r>
              <w:rPr>
                <w:noProof/>
                <w:webHidden/>
              </w:rPr>
              <w:instrText xml:space="preserve"> PAGEREF _Toc233180661 \h </w:instrText>
            </w:r>
            <w:r>
              <w:rPr>
                <w:noProof/>
                <w:webHidden/>
              </w:rPr>
            </w:r>
            <w:r>
              <w:rPr>
                <w:noProof/>
                <w:webHidden/>
              </w:rPr>
              <w:fldChar w:fldCharType="separate"/>
            </w:r>
            <w:r w:rsidR="00783B1E">
              <w:rPr>
                <w:noProof/>
                <w:webHidden/>
              </w:rPr>
              <w:t>9</w:t>
            </w:r>
            <w:r>
              <w:rPr>
                <w:noProof/>
                <w:webHidden/>
              </w:rPr>
              <w:fldChar w:fldCharType="end"/>
            </w:r>
          </w:hyperlink>
        </w:p>
        <w:p w14:paraId="136264CB" w14:textId="585194FA" w:rsidR="00973CA0" w:rsidRDefault="00973CA0">
          <w:pPr>
            <w:pStyle w:val="TOC2"/>
            <w:rPr>
              <w:rFonts w:eastAsiaTheme="minorEastAsia"/>
              <w:noProof/>
              <w:kern w:val="2"/>
              <w:sz w:val="24"/>
              <w:szCs w:val="24"/>
              <w14:ligatures w14:val="standardContextual"/>
            </w:rPr>
          </w:pPr>
          <w:hyperlink w:anchor="_Toc233180662" w:history="1">
            <w:r w:rsidRPr="00B24E85">
              <w:rPr>
                <w:rStyle w:val="Hyperlink"/>
                <w:rFonts w:ascii="Arial" w:hAnsi="Arial"/>
                <w:noProof/>
              </w:rPr>
              <w:t>6.3</w:t>
            </w:r>
            <w:r>
              <w:rPr>
                <w:rFonts w:eastAsiaTheme="minorEastAsia"/>
                <w:noProof/>
                <w:kern w:val="2"/>
                <w:sz w:val="24"/>
                <w:szCs w:val="24"/>
                <w14:ligatures w14:val="standardContextual"/>
              </w:rPr>
              <w:tab/>
            </w:r>
            <w:r w:rsidRPr="00B24E85">
              <w:rPr>
                <w:rStyle w:val="Hyperlink"/>
                <w:rFonts w:ascii="Arial" w:hAnsi="Arial"/>
                <w:noProof/>
              </w:rPr>
              <w:t>Facilities to be provided by the contracting authority</w:t>
            </w:r>
            <w:r>
              <w:rPr>
                <w:noProof/>
                <w:webHidden/>
              </w:rPr>
              <w:tab/>
            </w:r>
            <w:r>
              <w:rPr>
                <w:noProof/>
                <w:webHidden/>
              </w:rPr>
              <w:fldChar w:fldCharType="begin"/>
            </w:r>
            <w:r>
              <w:rPr>
                <w:noProof/>
                <w:webHidden/>
              </w:rPr>
              <w:instrText xml:space="preserve"> PAGEREF _Toc233180662 \h </w:instrText>
            </w:r>
            <w:r>
              <w:rPr>
                <w:noProof/>
                <w:webHidden/>
              </w:rPr>
            </w:r>
            <w:r>
              <w:rPr>
                <w:noProof/>
                <w:webHidden/>
              </w:rPr>
              <w:fldChar w:fldCharType="separate"/>
            </w:r>
            <w:r w:rsidR="00783B1E">
              <w:rPr>
                <w:noProof/>
                <w:webHidden/>
              </w:rPr>
              <w:t>9</w:t>
            </w:r>
            <w:r>
              <w:rPr>
                <w:noProof/>
                <w:webHidden/>
              </w:rPr>
              <w:fldChar w:fldCharType="end"/>
            </w:r>
          </w:hyperlink>
        </w:p>
        <w:p w14:paraId="40C185E1" w14:textId="75D8D3EB" w:rsidR="00973CA0" w:rsidRDefault="00973CA0">
          <w:pPr>
            <w:pStyle w:val="TOC2"/>
            <w:rPr>
              <w:rFonts w:eastAsiaTheme="minorEastAsia"/>
              <w:noProof/>
              <w:kern w:val="2"/>
              <w:sz w:val="24"/>
              <w:szCs w:val="24"/>
              <w14:ligatures w14:val="standardContextual"/>
            </w:rPr>
          </w:pPr>
          <w:hyperlink w:anchor="_Toc233180663" w:history="1">
            <w:r w:rsidRPr="00B24E85">
              <w:rPr>
                <w:rStyle w:val="Hyperlink"/>
                <w:rFonts w:ascii="Arial" w:hAnsi="Arial"/>
                <w:noProof/>
              </w:rPr>
              <w:t>6.4</w:t>
            </w:r>
            <w:r>
              <w:rPr>
                <w:rFonts w:eastAsiaTheme="minorEastAsia"/>
                <w:noProof/>
                <w:kern w:val="2"/>
                <w:sz w:val="24"/>
                <w:szCs w:val="24"/>
                <w14:ligatures w14:val="standardContextual"/>
              </w:rPr>
              <w:tab/>
            </w:r>
            <w:r w:rsidRPr="00B24E85">
              <w:rPr>
                <w:rStyle w:val="Hyperlink"/>
                <w:rFonts w:ascii="Arial" w:hAnsi="Arial"/>
                <w:noProof/>
              </w:rPr>
              <w:t>Facilities to be provided by the contractor</w:t>
            </w:r>
            <w:r>
              <w:rPr>
                <w:noProof/>
                <w:webHidden/>
              </w:rPr>
              <w:tab/>
            </w:r>
            <w:r>
              <w:rPr>
                <w:noProof/>
                <w:webHidden/>
              </w:rPr>
              <w:fldChar w:fldCharType="begin"/>
            </w:r>
            <w:r>
              <w:rPr>
                <w:noProof/>
                <w:webHidden/>
              </w:rPr>
              <w:instrText xml:space="preserve"> PAGEREF _Toc233180663 \h </w:instrText>
            </w:r>
            <w:r>
              <w:rPr>
                <w:noProof/>
                <w:webHidden/>
              </w:rPr>
            </w:r>
            <w:r>
              <w:rPr>
                <w:noProof/>
                <w:webHidden/>
              </w:rPr>
              <w:fldChar w:fldCharType="separate"/>
            </w:r>
            <w:r w:rsidR="00783B1E">
              <w:rPr>
                <w:noProof/>
                <w:webHidden/>
              </w:rPr>
              <w:t>9</w:t>
            </w:r>
            <w:r>
              <w:rPr>
                <w:noProof/>
                <w:webHidden/>
              </w:rPr>
              <w:fldChar w:fldCharType="end"/>
            </w:r>
          </w:hyperlink>
        </w:p>
        <w:p w14:paraId="5B39E32D" w14:textId="2CF4F238" w:rsidR="00973CA0" w:rsidRDefault="00973CA0">
          <w:pPr>
            <w:pStyle w:val="TOC2"/>
            <w:rPr>
              <w:rFonts w:eastAsiaTheme="minorEastAsia"/>
              <w:noProof/>
              <w:kern w:val="2"/>
              <w:sz w:val="24"/>
              <w:szCs w:val="24"/>
              <w14:ligatures w14:val="standardContextual"/>
            </w:rPr>
          </w:pPr>
          <w:hyperlink w:anchor="_Toc233180664" w:history="1">
            <w:r w:rsidRPr="00B24E85">
              <w:rPr>
                <w:rStyle w:val="Hyperlink"/>
                <w:rFonts w:ascii="Arial" w:hAnsi="Arial"/>
                <w:noProof/>
              </w:rPr>
              <w:t>6.5</w:t>
            </w:r>
            <w:r>
              <w:rPr>
                <w:rFonts w:eastAsiaTheme="minorEastAsia"/>
                <w:noProof/>
                <w:kern w:val="2"/>
                <w:sz w:val="24"/>
                <w:szCs w:val="24"/>
                <w14:ligatures w14:val="standardContextual"/>
              </w:rPr>
              <w:tab/>
            </w:r>
            <w:r w:rsidRPr="00B24E85">
              <w:rPr>
                <w:rStyle w:val="Hyperlink"/>
                <w:rFonts w:ascii="Arial" w:hAnsi="Arial"/>
                <w:noProof/>
              </w:rPr>
              <w:t>Equipment</w:t>
            </w:r>
            <w:r>
              <w:rPr>
                <w:noProof/>
                <w:webHidden/>
              </w:rPr>
              <w:tab/>
            </w:r>
            <w:r>
              <w:rPr>
                <w:noProof/>
                <w:webHidden/>
              </w:rPr>
              <w:fldChar w:fldCharType="begin"/>
            </w:r>
            <w:r>
              <w:rPr>
                <w:noProof/>
                <w:webHidden/>
              </w:rPr>
              <w:instrText xml:space="preserve"> PAGEREF _Toc233180664 \h </w:instrText>
            </w:r>
            <w:r>
              <w:rPr>
                <w:noProof/>
                <w:webHidden/>
              </w:rPr>
            </w:r>
            <w:r>
              <w:rPr>
                <w:noProof/>
                <w:webHidden/>
              </w:rPr>
              <w:fldChar w:fldCharType="separate"/>
            </w:r>
            <w:r w:rsidR="00783B1E">
              <w:rPr>
                <w:noProof/>
                <w:webHidden/>
              </w:rPr>
              <w:t>9</w:t>
            </w:r>
            <w:r>
              <w:rPr>
                <w:noProof/>
                <w:webHidden/>
              </w:rPr>
              <w:fldChar w:fldCharType="end"/>
            </w:r>
          </w:hyperlink>
        </w:p>
        <w:p w14:paraId="56CD1867" w14:textId="60E303DD" w:rsidR="00973CA0" w:rsidRDefault="00973CA0">
          <w:pPr>
            <w:pStyle w:val="TOC2"/>
            <w:rPr>
              <w:rFonts w:eastAsiaTheme="minorEastAsia"/>
              <w:noProof/>
              <w:kern w:val="2"/>
              <w:sz w:val="24"/>
              <w:szCs w:val="24"/>
              <w14:ligatures w14:val="standardContextual"/>
            </w:rPr>
          </w:pPr>
          <w:hyperlink w:anchor="_Toc233180665" w:history="1">
            <w:r w:rsidRPr="00B24E85">
              <w:rPr>
                <w:rStyle w:val="Hyperlink"/>
                <w:rFonts w:ascii="Arial" w:hAnsi="Arial"/>
                <w:noProof/>
              </w:rPr>
              <w:t>6.6</w:t>
            </w:r>
            <w:r>
              <w:rPr>
                <w:rFonts w:eastAsiaTheme="minorEastAsia"/>
                <w:noProof/>
                <w:kern w:val="2"/>
                <w:sz w:val="24"/>
                <w:szCs w:val="24"/>
                <w14:ligatures w14:val="standardContextual"/>
              </w:rPr>
              <w:tab/>
            </w:r>
            <w:r w:rsidRPr="00B24E85">
              <w:rPr>
                <w:rStyle w:val="Hyperlink"/>
                <w:rFonts w:ascii="Arial" w:hAnsi="Arial"/>
                <w:noProof/>
              </w:rPr>
              <w:t>Start date and period of implementation</w:t>
            </w:r>
            <w:r>
              <w:rPr>
                <w:noProof/>
                <w:webHidden/>
              </w:rPr>
              <w:tab/>
            </w:r>
            <w:r>
              <w:rPr>
                <w:noProof/>
                <w:webHidden/>
              </w:rPr>
              <w:fldChar w:fldCharType="begin"/>
            </w:r>
            <w:r>
              <w:rPr>
                <w:noProof/>
                <w:webHidden/>
              </w:rPr>
              <w:instrText xml:space="preserve"> PAGEREF _Toc233180665 \h </w:instrText>
            </w:r>
            <w:r>
              <w:rPr>
                <w:noProof/>
                <w:webHidden/>
              </w:rPr>
            </w:r>
            <w:r>
              <w:rPr>
                <w:noProof/>
                <w:webHidden/>
              </w:rPr>
              <w:fldChar w:fldCharType="separate"/>
            </w:r>
            <w:r w:rsidR="00783B1E">
              <w:rPr>
                <w:noProof/>
                <w:webHidden/>
              </w:rPr>
              <w:t>10</w:t>
            </w:r>
            <w:r>
              <w:rPr>
                <w:noProof/>
                <w:webHidden/>
              </w:rPr>
              <w:fldChar w:fldCharType="end"/>
            </w:r>
          </w:hyperlink>
        </w:p>
        <w:p w14:paraId="152E0635" w14:textId="001827B4" w:rsidR="00973CA0" w:rsidRDefault="00973CA0">
          <w:pPr>
            <w:pStyle w:val="TOC1"/>
            <w:tabs>
              <w:tab w:val="left" w:pos="432"/>
              <w:tab w:val="right" w:leader="dot" w:pos="9016"/>
            </w:tabs>
            <w:rPr>
              <w:rFonts w:eastAsiaTheme="minorEastAsia"/>
              <w:noProof/>
              <w:kern w:val="2"/>
              <w:sz w:val="24"/>
              <w:szCs w:val="24"/>
              <w14:ligatures w14:val="standardContextual"/>
            </w:rPr>
          </w:pPr>
          <w:hyperlink w:anchor="_Toc233180666" w:history="1">
            <w:r w:rsidRPr="00B24E85">
              <w:rPr>
                <w:rStyle w:val="Hyperlink"/>
                <w:rFonts w:ascii="Arial" w:hAnsi="Arial" w:cs="Arial"/>
                <w:noProof/>
              </w:rPr>
              <w:t>7.</w:t>
            </w:r>
            <w:r>
              <w:rPr>
                <w:rFonts w:eastAsiaTheme="minorEastAsia"/>
                <w:noProof/>
                <w:kern w:val="2"/>
                <w:sz w:val="24"/>
                <w:szCs w:val="24"/>
                <w14:ligatures w14:val="standardContextual"/>
              </w:rPr>
              <w:tab/>
            </w:r>
            <w:r w:rsidRPr="00B24E85">
              <w:rPr>
                <w:rStyle w:val="Hyperlink"/>
                <w:rFonts w:ascii="Arial" w:hAnsi="Arial" w:cs="Arial"/>
                <w:noProof/>
              </w:rPr>
              <w:t>MONITORING AND EVALUATION</w:t>
            </w:r>
            <w:r>
              <w:rPr>
                <w:noProof/>
                <w:webHidden/>
              </w:rPr>
              <w:tab/>
            </w:r>
            <w:r>
              <w:rPr>
                <w:noProof/>
                <w:webHidden/>
              </w:rPr>
              <w:fldChar w:fldCharType="begin"/>
            </w:r>
            <w:r>
              <w:rPr>
                <w:noProof/>
                <w:webHidden/>
              </w:rPr>
              <w:instrText xml:space="preserve"> PAGEREF _Toc233180666 \h </w:instrText>
            </w:r>
            <w:r>
              <w:rPr>
                <w:noProof/>
                <w:webHidden/>
              </w:rPr>
            </w:r>
            <w:r>
              <w:rPr>
                <w:noProof/>
                <w:webHidden/>
              </w:rPr>
              <w:fldChar w:fldCharType="separate"/>
            </w:r>
            <w:r w:rsidR="00783B1E">
              <w:rPr>
                <w:noProof/>
                <w:webHidden/>
              </w:rPr>
              <w:t>10</w:t>
            </w:r>
            <w:r>
              <w:rPr>
                <w:noProof/>
                <w:webHidden/>
              </w:rPr>
              <w:fldChar w:fldCharType="end"/>
            </w:r>
          </w:hyperlink>
        </w:p>
        <w:p w14:paraId="21B0CA1D" w14:textId="25E8F11C" w:rsidR="00973CA0" w:rsidRDefault="00973CA0">
          <w:pPr>
            <w:pStyle w:val="TOC2"/>
            <w:rPr>
              <w:rFonts w:eastAsiaTheme="minorEastAsia"/>
              <w:noProof/>
              <w:kern w:val="2"/>
              <w:sz w:val="24"/>
              <w:szCs w:val="24"/>
              <w14:ligatures w14:val="standardContextual"/>
            </w:rPr>
          </w:pPr>
          <w:hyperlink w:anchor="_Toc233180667" w:history="1">
            <w:r w:rsidRPr="00B24E85">
              <w:rPr>
                <w:rStyle w:val="Hyperlink"/>
                <w:rFonts w:ascii="Arial" w:hAnsi="Arial"/>
                <w:noProof/>
              </w:rPr>
              <w:t>7.1</w:t>
            </w:r>
            <w:r>
              <w:rPr>
                <w:rFonts w:eastAsiaTheme="minorEastAsia"/>
                <w:noProof/>
                <w:kern w:val="2"/>
                <w:sz w:val="24"/>
                <w:szCs w:val="24"/>
                <w14:ligatures w14:val="standardContextual"/>
              </w:rPr>
              <w:tab/>
            </w:r>
            <w:r w:rsidRPr="00B24E85">
              <w:rPr>
                <w:rStyle w:val="Hyperlink"/>
                <w:rFonts w:ascii="Arial" w:hAnsi="Arial"/>
                <w:noProof/>
              </w:rPr>
              <w:t>Definition of indicators</w:t>
            </w:r>
            <w:r>
              <w:rPr>
                <w:noProof/>
                <w:webHidden/>
              </w:rPr>
              <w:tab/>
            </w:r>
            <w:r>
              <w:rPr>
                <w:noProof/>
                <w:webHidden/>
              </w:rPr>
              <w:fldChar w:fldCharType="begin"/>
            </w:r>
            <w:r>
              <w:rPr>
                <w:noProof/>
                <w:webHidden/>
              </w:rPr>
              <w:instrText xml:space="preserve"> PAGEREF _Toc233180667 \h </w:instrText>
            </w:r>
            <w:r>
              <w:rPr>
                <w:noProof/>
                <w:webHidden/>
              </w:rPr>
            </w:r>
            <w:r>
              <w:rPr>
                <w:noProof/>
                <w:webHidden/>
              </w:rPr>
              <w:fldChar w:fldCharType="separate"/>
            </w:r>
            <w:r w:rsidR="00783B1E">
              <w:rPr>
                <w:noProof/>
                <w:webHidden/>
              </w:rPr>
              <w:t>10</w:t>
            </w:r>
            <w:r>
              <w:rPr>
                <w:noProof/>
                <w:webHidden/>
              </w:rPr>
              <w:fldChar w:fldCharType="end"/>
            </w:r>
          </w:hyperlink>
        </w:p>
        <w:p w14:paraId="1646907B" w14:textId="022418EF" w:rsidR="00973CA0" w:rsidRDefault="00973CA0">
          <w:pPr>
            <w:pStyle w:val="TOC2"/>
            <w:rPr>
              <w:rFonts w:eastAsiaTheme="minorEastAsia"/>
              <w:noProof/>
              <w:kern w:val="2"/>
              <w:sz w:val="24"/>
              <w:szCs w:val="24"/>
              <w14:ligatures w14:val="standardContextual"/>
            </w:rPr>
          </w:pPr>
          <w:hyperlink w:anchor="_Toc233180668" w:history="1">
            <w:r w:rsidRPr="00B24E85">
              <w:rPr>
                <w:rStyle w:val="Hyperlink"/>
                <w:rFonts w:ascii="Arial" w:hAnsi="Arial"/>
                <w:noProof/>
              </w:rPr>
              <w:t>7.2</w:t>
            </w:r>
            <w:r>
              <w:rPr>
                <w:rFonts w:eastAsiaTheme="minorEastAsia"/>
                <w:noProof/>
                <w:kern w:val="2"/>
                <w:sz w:val="24"/>
                <w:szCs w:val="24"/>
                <w14:ligatures w14:val="standardContextual"/>
              </w:rPr>
              <w:tab/>
            </w:r>
            <w:r w:rsidRPr="00B24E85">
              <w:rPr>
                <w:rStyle w:val="Hyperlink"/>
                <w:rFonts w:ascii="Arial" w:hAnsi="Arial"/>
                <w:noProof/>
              </w:rPr>
              <w:t>Special requirements</w:t>
            </w:r>
            <w:r>
              <w:rPr>
                <w:noProof/>
                <w:webHidden/>
              </w:rPr>
              <w:tab/>
            </w:r>
            <w:r>
              <w:rPr>
                <w:noProof/>
                <w:webHidden/>
              </w:rPr>
              <w:fldChar w:fldCharType="begin"/>
            </w:r>
            <w:r>
              <w:rPr>
                <w:noProof/>
                <w:webHidden/>
              </w:rPr>
              <w:instrText xml:space="preserve"> PAGEREF _Toc233180668 \h </w:instrText>
            </w:r>
            <w:r>
              <w:rPr>
                <w:noProof/>
                <w:webHidden/>
              </w:rPr>
            </w:r>
            <w:r>
              <w:rPr>
                <w:noProof/>
                <w:webHidden/>
              </w:rPr>
              <w:fldChar w:fldCharType="separate"/>
            </w:r>
            <w:r w:rsidR="00783B1E">
              <w:rPr>
                <w:noProof/>
                <w:webHidden/>
              </w:rPr>
              <w:t>10</w:t>
            </w:r>
            <w:r>
              <w:rPr>
                <w:noProof/>
                <w:webHidden/>
              </w:rPr>
              <w:fldChar w:fldCharType="end"/>
            </w:r>
          </w:hyperlink>
        </w:p>
        <w:p w14:paraId="2C217F46" w14:textId="6AACEFAA" w:rsidR="00973CA0" w:rsidRDefault="00973CA0">
          <w:pPr>
            <w:pStyle w:val="TOC1"/>
            <w:tabs>
              <w:tab w:val="left" w:pos="432"/>
              <w:tab w:val="right" w:leader="dot" w:pos="9016"/>
            </w:tabs>
            <w:rPr>
              <w:rFonts w:eastAsiaTheme="minorEastAsia"/>
              <w:noProof/>
              <w:kern w:val="2"/>
              <w:sz w:val="24"/>
              <w:szCs w:val="24"/>
              <w14:ligatures w14:val="standardContextual"/>
            </w:rPr>
          </w:pPr>
          <w:hyperlink w:anchor="_Toc233180669" w:history="1">
            <w:r w:rsidRPr="00B24E85">
              <w:rPr>
                <w:rStyle w:val="Hyperlink"/>
                <w:rFonts w:ascii="Arial" w:hAnsi="Arial" w:cs="Arial"/>
                <w:noProof/>
              </w:rPr>
              <w:t>8.</w:t>
            </w:r>
            <w:r>
              <w:rPr>
                <w:rFonts w:eastAsiaTheme="minorEastAsia"/>
                <w:noProof/>
                <w:kern w:val="2"/>
                <w:sz w:val="24"/>
                <w:szCs w:val="24"/>
                <w14:ligatures w14:val="standardContextual"/>
              </w:rPr>
              <w:tab/>
            </w:r>
            <w:r w:rsidRPr="00B24E85">
              <w:rPr>
                <w:rStyle w:val="Hyperlink"/>
                <w:rFonts w:ascii="Arial" w:hAnsi="Arial" w:cs="Arial"/>
                <w:noProof/>
              </w:rPr>
              <w:t>ASSUMPTIONS AND RISKS</w:t>
            </w:r>
            <w:r>
              <w:rPr>
                <w:noProof/>
                <w:webHidden/>
              </w:rPr>
              <w:tab/>
            </w:r>
            <w:r>
              <w:rPr>
                <w:noProof/>
                <w:webHidden/>
              </w:rPr>
              <w:fldChar w:fldCharType="begin"/>
            </w:r>
            <w:r>
              <w:rPr>
                <w:noProof/>
                <w:webHidden/>
              </w:rPr>
              <w:instrText xml:space="preserve"> PAGEREF _Toc233180669 \h </w:instrText>
            </w:r>
            <w:r>
              <w:rPr>
                <w:noProof/>
                <w:webHidden/>
              </w:rPr>
            </w:r>
            <w:r>
              <w:rPr>
                <w:noProof/>
                <w:webHidden/>
              </w:rPr>
              <w:fldChar w:fldCharType="separate"/>
            </w:r>
            <w:r w:rsidR="00783B1E">
              <w:rPr>
                <w:noProof/>
                <w:webHidden/>
              </w:rPr>
              <w:t>10</w:t>
            </w:r>
            <w:r>
              <w:rPr>
                <w:noProof/>
                <w:webHidden/>
              </w:rPr>
              <w:fldChar w:fldCharType="end"/>
            </w:r>
          </w:hyperlink>
        </w:p>
        <w:p w14:paraId="1C1C69F0" w14:textId="69099CD4" w:rsidR="00973CA0" w:rsidRDefault="00973CA0">
          <w:pPr>
            <w:pStyle w:val="TOC2"/>
            <w:rPr>
              <w:rFonts w:eastAsiaTheme="minorEastAsia"/>
              <w:noProof/>
              <w:kern w:val="2"/>
              <w:sz w:val="24"/>
              <w:szCs w:val="24"/>
              <w14:ligatures w14:val="standardContextual"/>
            </w:rPr>
          </w:pPr>
          <w:hyperlink w:anchor="_Toc233180670" w:history="1">
            <w:r w:rsidRPr="00B24E85">
              <w:rPr>
                <w:rStyle w:val="Hyperlink"/>
                <w:rFonts w:ascii="Arial" w:hAnsi="Arial"/>
                <w:noProof/>
              </w:rPr>
              <w:t>8.1</w:t>
            </w:r>
            <w:r>
              <w:rPr>
                <w:rFonts w:eastAsiaTheme="minorEastAsia"/>
                <w:noProof/>
                <w:kern w:val="2"/>
                <w:sz w:val="24"/>
                <w:szCs w:val="24"/>
                <w14:ligatures w14:val="standardContextual"/>
              </w:rPr>
              <w:tab/>
            </w:r>
            <w:r w:rsidRPr="00B24E85">
              <w:rPr>
                <w:rStyle w:val="Hyperlink"/>
                <w:rFonts w:ascii="Arial" w:hAnsi="Arial"/>
                <w:noProof/>
              </w:rPr>
              <w:t>Assumptions underlying the project</w:t>
            </w:r>
            <w:r>
              <w:rPr>
                <w:noProof/>
                <w:webHidden/>
              </w:rPr>
              <w:tab/>
            </w:r>
            <w:r>
              <w:rPr>
                <w:noProof/>
                <w:webHidden/>
              </w:rPr>
              <w:fldChar w:fldCharType="begin"/>
            </w:r>
            <w:r>
              <w:rPr>
                <w:noProof/>
                <w:webHidden/>
              </w:rPr>
              <w:instrText xml:space="preserve"> PAGEREF _Toc233180670 \h </w:instrText>
            </w:r>
            <w:r>
              <w:rPr>
                <w:noProof/>
                <w:webHidden/>
              </w:rPr>
            </w:r>
            <w:r>
              <w:rPr>
                <w:noProof/>
                <w:webHidden/>
              </w:rPr>
              <w:fldChar w:fldCharType="separate"/>
            </w:r>
            <w:r w:rsidR="00783B1E">
              <w:rPr>
                <w:noProof/>
                <w:webHidden/>
              </w:rPr>
              <w:t>10</w:t>
            </w:r>
            <w:r>
              <w:rPr>
                <w:noProof/>
                <w:webHidden/>
              </w:rPr>
              <w:fldChar w:fldCharType="end"/>
            </w:r>
          </w:hyperlink>
        </w:p>
        <w:p w14:paraId="0918D6EF" w14:textId="108B4E58" w:rsidR="00973CA0" w:rsidRDefault="00973CA0">
          <w:pPr>
            <w:pStyle w:val="TOC2"/>
            <w:rPr>
              <w:rFonts w:eastAsiaTheme="minorEastAsia"/>
              <w:noProof/>
              <w:kern w:val="2"/>
              <w:sz w:val="24"/>
              <w:szCs w:val="24"/>
              <w14:ligatures w14:val="standardContextual"/>
            </w:rPr>
          </w:pPr>
          <w:hyperlink w:anchor="_Toc233180671" w:history="1">
            <w:r w:rsidRPr="00B24E85">
              <w:rPr>
                <w:rStyle w:val="Hyperlink"/>
                <w:rFonts w:ascii="Arial" w:hAnsi="Arial"/>
                <w:noProof/>
              </w:rPr>
              <w:t>8.2</w:t>
            </w:r>
            <w:r>
              <w:rPr>
                <w:rFonts w:eastAsiaTheme="minorEastAsia"/>
                <w:noProof/>
                <w:kern w:val="2"/>
                <w:sz w:val="24"/>
                <w:szCs w:val="24"/>
                <w14:ligatures w14:val="standardContextual"/>
              </w:rPr>
              <w:tab/>
            </w:r>
            <w:r w:rsidRPr="00B24E85">
              <w:rPr>
                <w:rStyle w:val="Hyperlink"/>
                <w:rFonts w:ascii="Arial" w:hAnsi="Arial"/>
                <w:noProof/>
              </w:rPr>
              <w:t>Risks</w:t>
            </w:r>
            <w:r>
              <w:rPr>
                <w:noProof/>
                <w:webHidden/>
              </w:rPr>
              <w:tab/>
            </w:r>
            <w:r>
              <w:rPr>
                <w:noProof/>
                <w:webHidden/>
              </w:rPr>
              <w:fldChar w:fldCharType="begin"/>
            </w:r>
            <w:r>
              <w:rPr>
                <w:noProof/>
                <w:webHidden/>
              </w:rPr>
              <w:instrText xml:space="preserve"> PAGEREF _Toc233180671 \h </w:instrText>
            </w:r>
            <w:r>
              <w:rPr>
                <w:noProof/>
                <w:webHidden/>
              </w:rPr>
            </w:r>
            <w:r>
              <w:rPr>
                <w:noProof/>
                <w:webHidden/>
              </w:rPr>
              <w:fldChar w:fldCharType="separate"/>
            </w:r>
            <w:r w:rsidR="00783B1E">
              <w:rPr>
                <w:noProof/>
                <w:webHidden/>
              </w:rPr>
              <w:t>10</w:t>
            </w:r>
            <w:r>
              <w:rPr>
                <w:noProof/>
                <w:webHidden/>
              </w:rPr>
              <w:fldChar w:fldCharType="end"/>
            </w:r>
          </w:hyperlink>
        </w:p>
        <w:p w14:paraId="18FA51E3" w14:textId="53083DC4" w:rsidR="00973CA0" w:rsidRDefault="00973CA0">
          <w:pPr>
            <w:pStyle w:val="TOC1"/>
            <w:tabs>
              <w:tab w:val="left" w:pos="432"/>
              <w:tab w:val="right" w:leader="dot" w:pos="9016"/>
            </w:tabs>
            <w:rPr>
              <w:rFonts w:eastAsiaTheme="minorEastAsia"/>
              <w:noProof/>
              <w:kern w:val="2"/>
              <w:sz w:val="24"/>
              <w:szCs w:val="24"/>
              <w14:ligatures w14:val="standardContextual"/>
            </w:rPr>
          </w:pPr>
          <w:hyperlink w:anchor="_Toc233180672" w:history="1">
            <w:r w:rsidRPr="00B24E85">
              <w:rPr>
                <w:rStyle w:val="Hyperlink"/>
                <w:rFonts w:ascii="Arial" w:hAnsi="Arial" w:cs="Arial"/>
                <w:noProof/>
              </w:rPr>
              <w:t>9.</w:t>
            </w:r>
            <w:r>
              <w:rPr>
                <w:rFonts w:eastAsiaTheme="minorEastAsia"/>
                <w:noProof/>
                <w:kern w:val="2"/>
                <w:sz w:val="24"/>
                <w:szCs w:val="24"/>
                <w14:ligatures w14:val="standardContextual"/>
              </w:rPr>
              <w:tab/>
            </w:r>
            <w:r w:rsidRPr="00B24E85">
              <w:rPr>
                <w:rStyle w:val="Hyperlink"/>
                <w:rFonts w:ascii="Arial" w:hAnsi="Arial" w:cs="Arial"/>
                <w:noProof/>
              </w:rPr>
              <w:t>FINANCIAL PROPOSAL</w:t>
            </w:r>
            <w:r>
              <w:rPr>
                <w:noProof/>
                <w:webHidden/>
              </w:rPr>
              <w:tab/>
            </w:r>
            <w:r>
              <w:rPr>
                <w:noProof/>
                <w:webHidden/>
              </w:rPr>
              <w:fldChar w:fldCharType="begin"/>
            </w:r>
            <w:r>
              <w:rPr>
                <w:noProof/>
                <w:webHidden/>
              </w:rPr>
              <w:instrText xml:space="preserve"> PAGEREF _Toc233180672 \h </w:instrText>
            </w:r>
            <w:r>
              <w:rPr>
                <w:noProof/>
                <w:webHidden/>
              </w:rPr>
            </w:r>
            <w:r>
              <w:rPr>
                <w:noProof/>
                <w:webHidden/>
              </w:rPr>
              <w:fldChar w:fldCharType="separate"/>
            </w:r>
            <w:r w:rsidR="00783B1E">
              <w:rPr>
                <w:noProof/>
                <w:webHidden/>
              </w:rPr>
              <w:t>10</w:t>
            </w:r>
            <w:r>
              <w:rPr>
                <w:noProof/>
                <w:webHidden/>
              </w:rPr>
              <w:fldChar w:fldCharType="end"/>
            </w:r>
          </w:hyperlink>
        </w:p>
        <w:p w14:paraId="2CA5E75C" w14:textId="56243ABE" w:rsidR="006F5F09" w:rsidRPr="00AB295C" w:rsidRDefault="006F5F09" w:rsidP="006F5F09">
          <w:pPr>
            <w:rPr>
              <w:b/>
              <w:noProof/>
            </w:rPr>
          </w:pPr>
          <w:r w:rsidRPr="00AB295C">
            <w:fldChar w:fldCharType="end"/>
          </w:r>
        </w:p>
      </w:sdtContent>
    </w:sdt>
    <w:p w14:paraId="2E435650" w14:textId="77777777" w:rsidR="00F7030D" w:rsidRDefault="00F7030D" w:rsidP="00F7030D">
      <w:pPr>
        <w:pStyle w:val="Style1"/>
        <w:numPr>
          <w:ilvl w:val="0"/>
          <w:numId w:val="0"/>
        </w:numPr>
        <w:ind w:left="680"/>
        <w:rPr>
          <w:rFonts w:ascii="Arial" w:hAnsi="Arial" w:cs="Arial"/>
          <w:lang w:val="en-GB"/>
        </w:rPr>
      </w:pPr>
    </w:p>
    <w:p w14:paraId="73A9778E" w14:textId="63502EA7" w:rsidR="00B207F4" w:rsidRPr="002066A0" w:rsidRDefault="00D52DC0" w:rsidP="00392494">
      <w:pPr>
        <w:pStyle w:val="Style1"/>
        <w:rPr>
          <w:rFonts w:ascii="Arial" w:hAnsi="Arial" w:cs="Arial"/>
          <w:lang w:val="en-GB"/>
        </w:rPr>
      </w:pPr>
      <w:bookmarkStart w:id="0" w:name="_Toc233180641"/>
      <w:r w:rsidRPr="002066A0">
        <w:rPr>
          <w:rFonts w:ascii="Arial" w:hAnsi="Arial" w:cs="Arial"/>
          <w:lang w:val="en-GB"/>
        </w:rPr>
        <w:t>BACKGROUND INFO</w:t>
      </w:r>
      <w:r w:rsidR="004E4013" w:rsidRPr="002066A0">
        <w:rPr>
          <w:rFonts w:ascii="Arial" w:hAnsi="Arial" w:cs="Arial"/>
          <w:lang w:val="en-GB"/>
        </w:rPr>
        <w:t>R</w:t>
      </w:r>
      <w:r w:rsidRPr="002066A0">
        <w:rPr>
          <w:rFonts w:ascii="Arial" w:hAnsi="Arial" w:cs="Arial"/>
          <w:lang w:val="en-GB"/>
        </w:rPr>
        <w:t>MATION</w:t>
      </w:r>
      <w:bookmarkEnd w:id="0"/>
    </w:p>
    <w:p w14:paraId="44F8C680" w14:textId="2E91E9D7" w:rsidR="00944482" w:rsidRPr="002066A0" w:rsidRDefault="00D52DC0" w:rsidP="00944482">
      <w:pPr>
        <w:pStyle w:val="Style11"/>
        <w:rPr>
          <w:rFonts w:ascii="Arial" w:hAnsi="Arial"/>
        </w:rPr>
      </w:pPr>
      <w:bookmarkStart w:id="1" w:name="_Toc162424841"/>
      <w:bookmarkStart w:id="2" w:name="_Toc162424842"/>
      <w:bookmarkStart w:id="3" w:name="_Toc233180642"/>
      <w:bookmarkEnd w:id="1"/>
      <w:bookmarkEnd w:id="2"/>
      <w:r w:rsidRPr="002066A0">
        <w:rPr>
          <w:rFonts w:ascii="Arial" w:hAnsi="Arial"/>
        </w:rPr>
        <w:t>Background</w:t>
      </w:r>
      <w:bookmarkEnd w:id="3"/>
    </w:p>
    <w:p w14:paraId="23F2BFFC" w14:textId="77777777" w:rsidR="00A56FDC" w:rsidRPr="0009419E" w:rsidRDefault="00A56FDC" w:rsidP="00A56FDC">
      <w:pPr>
        <w:ind w:left="705"/>
        <w:jc w:val="both"/>
        <w:rPr>
          <w:rFonts w:ascii="Arial" w:hAnsi="Arial" w:cs="Arial"/>
        </w:rPr>
      </w:pPr>
      <w:r w:rsidRPr="0009419E">
        <w:rPr>
          <w:rFonts w:ascii="Arial" w:hAnsi="Arial" w:cs="Arial"/>
        </w:rPr>
        <w:t xml:space="preserve">The Southern African Development Community (SADC) is a Regional Economic Community comprising 16 Member States, namely, Angola, Botswana, Comoros, Democratic Republic of Congo, Eswatini, Lesotho, Madagascar, Malawi, Mauritius, Mozambique, Namibia, Seychelles, South Africa, Tanzania, Zambia, Zimbabwe. Established in 1992, SADC is committed to Regional Integration and poverty eradication within Southern Africa through economic development and ensuring peace and security. </w:t>
      </w:r>
    </w:p>
    <w:p w14:paraId="32BBED81" w14:textId="77777777" w:rsidR="00A56FDC" w:rsidRPr="0009419E" w:rsidRDefault="00A56FDC" w:rsidP="00A56FDC">
      <w:pPr>
        <w:ind w:left="705"/>
        <w:jc w:val="both"/>
        <w:rPr>
          <w:rFonts w:ascii="Arial" w:hAnsi="Arial" w:cs="Arial"/>
        </w:rPr>
      </w:pPr>
      <w:r w:rsidRPr="0009419E">
        <w:rPr>
          <w:rFonts w:ascii="Arial" w:hAnsi="Arial" w:cs="Arial"/>
        </w:rPr>
        <w:t>Article 14 of the SADC Treaty establishes the SADC Secretariat as the principal executive institution of SADC. The Secretariat performs its mandate and functions within the policy, strategic and programme provisions outlined in the Regional Indicative Strategic Development Plan (RISDP).</w:t>
      </w:r>
    </w:p>
    <w:p w14:paraId="6E8DDA38" w14:textId="42F7CF68" w:rsidR="00951CA2" w:rsidRPr="00951CA2" w:rsidRDefault="00D7016F" w:rsidP="00951CA2">
      <w:pPr>
        <w:ind w:left="705"/>
        <w:jc w:val="both"/>
        <w:rPr>
          <w:rFonts w:ascii="Arial" w:hAnsi="Arial" w:cs="Arial"/>
        </w:rPr>
      </w:pPr>
      <w:r w:rsidRPr="002066A0">
        <w:rPr>
          <w:rFonts w:ascii="Arial" w:hAnsi="Arial" w:cs="Arial"/>
        </w:rPr>
        <w:t xml:space="preserve">Demand for quality and harmonized statistics has been on the rise to monitor progress in developmental agendas at national, regional, </w:t>
      </w:r>
      <w:r w:rsidR="00D60043" w:rsidRPr="002066A0">
        <w:rPr>
          <w:rFonts w:ascii="Arial" w:hAnsi="Arial" w:cs="Arial"/>
        </w:rPr>
        <w:t>continental,</w:t>
      </w:r>
      <w:r w:rsidRPr="002066A0">
        <w:rPr>
          <w:rFonts w:ascii="Arial" w:hAnsi="Arial" w:cs="Arial"/>
        </w:rPr>
        <w:t xml:space="preserve"> and global level. The scope of data demand cuts across economic, </w:t>
      </w:r>
      <w:r w:rsidR="00D60043" w:rsidRPr="002066A0">
        <w:rPr>
          <w:rFonts w:ascii="Arial" w:hAnsi="Arial" w:cs="Arial"/>
        </w:rPr>
        <w:t>social,</w:t>
      </w:r>
      <w:r w:rsidRPr="002066A0">
        <w:rPr>
          <w:rFonts w:ascii="Arial" w:hAnsi="Arial" w:cs="Arial"/>
        </w:rPr>
        <w:t xml:space="preserve"> and also on emerging issues such as climate change, disaster-risk, environment and others related. </w:t>
      </w:r>
      <w:r w:rsidR="00951CA2" w:rsidRPr="00C659CB">
        <w:rPr>
          <w:rFonts w:ascii="Arial" w:hAnsi="Arial" w:cs="Arial"/>
        </w:rPr>
        <w:t>The implementation of statistical programmes requires substantial and sustainable financial resources. In this regard, support from development partners and donor institutions plays a critical role in ensuring the successful execution of these programmes. The services sector in the SADC region is characterised by moderate levels of investment, relatively high service delivery costs, and limited access to services for a significant proportion of the population. At the same time, international trade in services has become an increasingly important component of Southern African economies and serves as a key input to production across all economic sectors.</w:t>
      </w:r>
    </w:p>
    <w:p w14:paraId="190F8B62" w14:textId="46419588" w:rsidR="00276F20" w:rsidRPr="00951CA2" w:rsidRDefault="00951CA2" w:rsidP="00951CA2">
      <w:pPr>
        <w:pStyle w:val="SubHeading1"/>
        <w:numPr>
          <w:ilvl w:val="0"/>
          <w:numId w:val="0"/>
        </w:numPr>
        <w:ind w:left="720"/>
        <w:jc w:val="both"/>
        <w:rPr>
          <w:rFonts w:ascii="Arial" w:hAnsi="Arial" w:cs="Arial"/>
          <w:b w:val="0"/>
          <w:color w:val="auto"/>
        </w:rPr>
      </w:pPr>
      <w:r w:rsidRPr="00C659CB">
        <w:rPr>
          <w:rFonts w:ascii="Arial" w:hAnsi="Arial" w:cs="Arial"/>
          <w:b w:val="0"/>
          <w:color w:val="auto"/>
        </w:rPr>
        <w:t>Statistics on International Trade in Services (SITS) are essential for monitoring the performance of Pillar I of the Regional Indicative Strategic Development Plan (RISDP), particularly in relation to industrial development and market integration objectives aimed at increasing intra-SADC trade in services. Given the growing significance of services, and trade in services in particular, to economic growth and social development within the SADC region and globally, policymakers, trade negotiators, and economists require timely, reliable, and comprehensive data. This necessitates improved data availability, enhanced data quality, and the production of harmonised regional and international statistics to support evidence-based decision-making and facilitate comparability across countries.</w:t>
      </w:r>
    </w:p>
    <w:p w14:paraId="3E6BA758" w14:textId="16716FBB" w:rsidR="00E341E2" w:rsidRPr="002066A0" w:rsidRDefault="00D52DC0" w:rsidP="00E341E2">
      <w:pPr>
        <w:pStyle w:val="Style11"/>
        <w:rPr>
          <w:rFonts w:ascii="Arial" w:hAnsi="Arial"/>
        </w:rPr>
      </w:pPr>
      <w:bookmarkStart w:id="4" w:name="_Toc233180643"/>
      <w:r w:rsidRPr="002066A0">
        <w:rPr>
          <w:rFonts w:ascii="Arial" w:hAnsi="Arial"/>
        </w:rPr>
        <w:t>Current situation in the sector</w:t>
      </w:r>
      <w:bookmarkEnd w:id="4"/>
    </w:p>
    <w:p w14:paraId="714AB6C2" w14:textId="77777777" w:rsidR="00BC750C" w:rsidRPr="00C659CB" w:rsidRDefault="00BC750C" w:rsidP="00BC750C">
      <w:pPr>
        <w:pStyle w:val="SubHeading1"/>
        <w:numPr>
          <w:ilvl w:val="0"/>
          <w:numId w:val="0"/>
        </w:numPr>
        <w:ind w:left="720"/>
        <w:jc w:val="both"/>
        <w:rPr>
          <w:rFonts w:ascii="Arial" w:hAnsi="Arial" w:cs="Arial"/>
          <w:b w:val="0"/>
          <w:color w:val="auto"/>
        </w:rPr>
      </w:pPr>
      <w:r w:rsidRPr="00C659CB">
        <w:rPr>
          <w:rFonts w:ascii="Arial" w:hAnsi="Arial" w:cs="Arial"/>
          <w:b w:val="0"/>
          <w:color w:val="auto"/>
        </w:rPr>
        <w:t xml:space="preserve">Secretariat is prioritizing statistical capacity building as part of its implementation plan guided by its strategy, the Regional Strategy for Development of Statistics (RSDS) 2020-30. The RSDS seeks to strengthen the statistical systems of Member States and promote the production and harmonization of high-quality, timely, and internationally comparable statistics to support regional integration, evidence-based policymaking, and sustainable development. Capacity-building interventions are being implemented </w:t>
      </w:r>
      <w:r w:rsidRPr="00C659CB">
        <w:rPr>
          <w:rFonts w:ascii="Arial" w:hAnsi="Arial" w:cs="Arial"/>
          <w:b w:val="0"/>
          <w:color w:val="auto"/>
        </w:rPr>
        <w:lastRenderedPageBreak/>
        <w:t>in a strategic and results-oriented manner to ensure lasting and measurable improvements in the ability of Member States to produce and disseminate official statistics.</w:t>
      </w:r>
    </w:p>
    <w:p w14:paraId="1E196726" w14:textId="77777777" w:rsidR="006D247E" w:rsidRPr="00C659CB" w:rsidRDefault="006D247E" w:rsidP="007D4F51">
      <w:pPr>
        <w:pStyle w:val="SubHeading1"/>
        <w:numPr>
          <w:ilvl w:val="0"/>
          <w:numId w:val="0"/>
        </w:numPr>
        <w:ind w:left="720"/>
        <w:jc w:val="both"/>
        <w:rPr>
          <w:rFonts w:ascii="Arial" w:hAnsi="Arial" w:cs="Arial"/>
          <w:b w:val="0"/>
          <w:color w:val="auto"/>
        </w:rPr>
      </w:pPr>
    </w:p>
    <w:p w14:paraId="3A44F126" w14:textId="53E3863A" w:rsidR="007D4F51" w:rsidRPr="00C659CB" w:rsidRDefault="00C82958" w:rsidP="006D247E">
      <w:pPr>
        <w:pStyle w:val="SubHeading1"/>
        <w:numPr>
          <w:ilvl w:val="0"/>
          <w:numId w:val="0"/>
        </w:numPr>
        <w:ind w:left="720"/>
        <w:jc w:val="both"/>
        <w:rPr>
          <w:rFonts w:ascii="Arial" w:hAnsi="Arial" w:cs="Arial"/>
          <w:b w:val="0"/>
          <w:color w:val="auto"/>
        </w:rPr>
      </w:pPr>
      <w:r w:rsidRPr="00C659CB">
        <w:rPr>
          <w:rFonts w:ascii="Arial" w:hAnsi="Arial" w:cs="Arial"/>
          <w:b w:val="0"/>
          <w:color w:val="auto"/>
        </w:rPr>
        <w:t xml:space="preserve">The </w:t>
      </w:r>
      <w:r w:rsidR="006D247E" w:rsidRPr="00C659CB">
        <w:rPr>
          <w:rFonts w:ascii="Arial" w:hAnsi="Arial" w:cs="Arial"/>
          <w:b w:val="0"/>
          <w:color w:val="auto"/>
        </w:rPr>
        <w:t>SADC Protocol on Statistics identifies trade statistics, particularly statistics on trade in services, as a key intervention area. Member States are committed to strengthening cooperation within their National Statistical Systems (NSSs) to improve the coordination, production, and dissemination of trade in services statistics. Furthermore, Member States are encouraged to implement the recommendations contained in the United Nations Manual on Statistics of International Trade in Services (MSITS) to produce annual statistics on international trade in services, inward foreign affiliates statistics (IFATS), and outward foreign affiliates statistics (OFATS) by partner country. These statistics are essential for monitoring and evaluating the implementation of trade in services policies and commitments across the region.</w:t>
      </w:r>
    </w:p>
    <w:p w14:paraId="248FBAC4" w14:textId="77777777" w:rsidR="007D4F51" w:rsidRDefault="007D4F51" w:rsidP="00BC750C">
      <w:pPr>
        <w:pStyle w:val="SubHeading1"/>
        <w:numPr>
          <w:ilvl w:val="0"/>
          <w:numId w:val="0"/>
        </w:numPr>
        <w:jc w:val="both"/>
        <w:rPr>
          <w:rFonts w:ascii="Arial" w:hAnsi="Arial" w:cs="Arial"/>
          <w:b w:val="0"/>
          <w:color w:val="auto"/>
        </w:rPr>
      </w:pPr>
    </w:p>
    <w:p w14:paraId="480B6A25" w14:textId="77777777" w:rsidR="002C7AC0" w:rsidRPr="00C659CB" w:rsidRDefault="002C7AC0" w:rsidP="002C7AC0">
      <w:pPr>
        <w:pStyle w:val="SubHeading1"/>
        <w:numPr>
          <w:ilvl w:val="0"/>
          <w:numId w:val="0"/>
        </w:numPr>
        <w:ind w:left="720"/>
        <w:jc w:val="both"/>
        <w:rPr>
          <w:rFonts w:ascii="Arial" w:hAnsi="Arial" w:cs="Arial"/>
          <w:b w:val="0"/>
          <w:color w:val="auto"/>
        </w:rPr>
      </w:pPr>
      <w:r w:rsidRPr="00C659CB">
        <w:rPr>
          <w:rFonts w:ascii="Arial" w:hAnsi="Arial" w:cs="Arial"/>
          <w:b w:val="0"/>
          <w:color w:val="auto"/>
        </w:rPr>
        <w:t>To support the implementation of these commitments, the SADC Secretariat developed the SADC Trade in Services (TIS) Practical Methodological Guidelines and Harmonised Data Collection Instruments during the period October 2024 to July 2025. The primary objective of these instruments is to facilitate the collection of detailed and comparable trade in services statistics, particularly by partner country, to assess the extent of trade liberalisation within the SADC region and with the rest of the world.</w:t>
      </w:r>
    </w:p>
    <w:p w14:paraId="6609EE5C" w14:textId="3F86DEF2" w:rsidR="00C12F44" w:rsidRPr="00C659CB" w:rsidRDefault="002C7AC0" w:rsidP="00DD47A0">
      <w:pPr>
        <w:pStyle w:val="SubHeading1"/>
        <w:numPr>
          <w:ilvl w:val="0"/>
          <w:numId w:val="0"/>
        </w:numPr>
        <w:ind w:left="720"/>
        <w:jc w:val="both"/>
        <w:rPr>
          <w:rFonts w:ascii="Arial" w:hAnsi="Arial" w:cs="Arial"/>
          <w:b w:val="0"/>
          <w:color w:val="auto"/>
        </w:rPr>
      </w:pPr>
      <w:r w:rsidRPr="00C659CB">
        <w:rPr>
          <w:rFonts w:ascii="Arial" w:hAnsi="Arial" w:cs="Arial"/>
          <w:b w:val="0"/>
          <w:color w:val="auto"/>
        </w:rPr>
        <w:t>The harmonised data collection framework comprises the following questionnaires:</w:t>
      </w:r>
    </w:p>
    <w:p w14:paraId="6DF63FCF" w14:textId="51A31825" w:rsidR="00C12F44" w:rsidRPr="00FB4B1E" w:rsidRDefault="00EB6342" w:rsidP="002066A0">
      <w:pPr>
        <w:pStyle w:val="ListParagraph"/>
        <w:numPr>
          <w:ilvl w:val="0"/>
          <w:numId w:val="6"/>
        </w:numPr>
        <w:spacing w:after="0"/>
        <w:jc w:val="both"/>
        <w:rPr>
          <w:rFonts w:ascii="Arial" w:hAnsi="Arial" w:cs="Arial"/>
          <w:lang w:eastAsia="ja-JP"/>
        </w:rPr>
      </w:pPr>
      <w:r w:rsidRPr="00FB4B1E">
        <w:rPr>
          <w:rFonts w:ascii="Arial" w:hAnsi="Arial" w:cs="Arial"/>
          <w:lang w:eastAsia="ja-JP"/>
        </w:rPr>
        <w:t>Inward Foreign Affiliates Statistics (IFATS) by industry;</w:t>
      </w:r>
    </w:p>
    <w:p w14:paraId="7443455D" w14:textId="5D839CB0" w:rsidR="00C81FFC" w:rsidRPr="00FB4B1E" w:rsidRDefault="00C81FFC" w:rsidP="00C81FFC">
      <w:pPr>
        <w:pStyle w:val="ListParagraph"/>
        <w:numPr>
          <w:ilvl w:val="0"/>
          <w:numId w:val="6"/>
        </w:numPr>
        <w:spacing w:after="0"/>
        <w:jc w:val="both"/>
        <w:rPr>
          <w:rFonts w:ascii="Arial" w:hAnsi="Arial" w:cs="Arial"/>
          <w:lang w:eastAsia="ja-JP"/>
        </w:rPr>
      </w:pPr>
      <w:r w:rsidRPr="00FB4B1E">
        <w:rPr>
          <w:rFonts w:ascii="Arial" w:hAnsi="Arial" w:cs="Arial"/>
          <w:lang w:eastAsia="ja-JP"/>
        </w:rPr>
        <w:t>Outward Foreign Affiliates Statistics (OFATS) by industry;</w:t>
      </w:r>
    </w:p>
    <w:p w14:paraId="686FD2FC" w14:textId="009C25AC" w:rsidR="0047187A" w:rsidRPr="00FB4B1E" w:rsidRDefault="00FB6E67" w:rsidP="00431269">
      <w:pPr>
        <w:pStyle w:val="ListParagraph"/>
        <w:numPr>
          <w:ilvl w:val="0"/>
          <w:numId w:val="6"/>
        </w:numPr>
        <w:spacing w:after="0"/>
        <w:jc w:val="both"/>
        <w:rPr>
          <w:rFonts w:ascii="Arial" w:hAnsi="Arial" w:cs="Arial"/>
          <w:lang w:eastAsia="ja-JP"/>
        </w:rPr>
      </w:pPr>
      <w:r w:rsidRPr="00FB4B1E">
        <w:rPr>
          <w:rFonts w:ascii="Arial" w:hAnsi="Arial" w:cs="Arial"/>
          <w:lang w:eastAsia="ja-JP"/>
        </w:rPr>
        <w:t>Statistics of International Trade in Services (SITS) by partner country; and</w:t>
      </w:r>
    </w:p>
    <w:p w14:paraId="5639B476" w14:textId="5D61FB7A" w:rsidR="00431269" w:rsidRPr="00FB4B1E" w:rsidRDefault="006E1879" w:rsidP="00431269">
      <w:pPr>
        <w:pStyle w:val="ListParagraph"/>
        <w:numPr>
          <w:ilvl w:val="0"/>
          <w:numId w:val="6"/>
        </w:numPr>
        <w:spacing w:after="0"/>
        <w:jc w:val="both"/>
        <w:rPr>
          <w:rFonts w:ascii="Arial" w:hAnsi="Arial" w:cs="Arial"/>
          <w:lang w:eastAsia="ja-JP"/>
        </w:rPr>
      </w:pPr>
      <w:r w:rsidRPr="00FB4B1E">
        <w:rPr>
          <w:rFonts w:ascii="Arial" w:hAnsi="Arial" w:cs="Arial"/>
          <w:lang w:eastAsia="ja-JP"/>
        </w:rPr>
        <w:t>Statistics of International Supply of Services by mode of supply.</w:t>
      </w:r>
    </w:p>
    <w:p w14:paraId="1D210A8C" w14:textId="77777777" w:rsidR="008A5E95" w:rsidRPr="00FB4B1E" w:rsidRDefault="008A5E95" w:rsidP="008A5E95">
      <w:pPr>
        <w:spacing w:after="0"/>
        <w:ind w:left="720"/>
        <w:jc w:val="both"/>
        <w:rPr>
          <w:rFonts w:ascii="Arial" w:hAnsi="Arial" w:cs="Arial"/>
          <w:lang w:eastAsia="ja-JP"/>
        </w:rPr>
      </w:pPr>
    </w:p>
    <w:p w14:paraId="569E76A6" w14:textId="2ECBD8FB" w:rsidR="00C12F44" w:rsidRPr="00FB4B1E" w:rsidRDefault="008A5E95" w:rsidP="00FB4B1E">
      <w:pPr>
        <w:pStyle w:val="SubHeading1"/>
        <w:numPr>
          <w:ilvl w:val="0"/>
          <w:numId w:val="0"/>
        </w:numPr>
        <w:ind w:left="720"/>
        <w:jc w:val="both"/>
        <w:rPr>
          <w:rFonts w:ascii="Arial" w:hAnsi="Arial" w:cs="Arial"/>
          <w:b w:val="0"/>
          <w:color w:val="auto"/>
        </w:rPr>
      </w:pPr>
      <w:r w:rsidRPr="00FB4B1E">
        <w:rPr>
          <w:rFonts w:ascii="Arial" w:hAnsi="Arial" w:cs="Arial"/>
          <w:b w:val="0"/>
          <w:color w:val="auto"/>
        </w:rPr>
        <w:t>These methodological guidelines and data collection instruments provide a harmonised regional framework for the compilation, reporting, and dissemination of trade in services statistics, thereby enhancing the availability, quality, consistency, and comparability of data across SADC Member States.</w:t>
      </w:r>
      <w:r w:rsidR="00153804" w:rsidRPr="00FB4B1E">
        <w:rPr>
          <w:rFonts w:ascii="Arial" w:hAnsi="Arial" w:cs="Arial"/>
          <w:b w:val="0"/>
          <w:color w:val="auto"/>
        </w:rPr>
        <w:t xml:space="preserve"> </w:t>
      </w:r>
      <w:r w:rsidR="006F36B9" w:rsidRPr="00FB4B1E">
        <w:rPr>
          <w:rFonts w:ascii="Arial" w:hAnsi="Arial" w:cs="Arial"/>
          <w:b w:val="0"/>
          <w:color w:val="auto"/>
        </w:rPr>
        <w:t xml:space="preserve">During the period from October 2025 to February 2026, the SADC Secretariat engaged experts from </w:t>
      </w:r>
      <w:r w:rsidR="00420346">
        <w:rPr>
          <w:rFonts w:ascii="Arial" w:hAnsi="Arial" w:cs="Arial"/>
          <w:b w:val="0"/>
          <w:color w:val="auto"/>
        </w:rPr>
        <w:t>stakeholders institutions</w:t>
      </w:r>
      <w:r w:rsidR="006F36B9" w:rsidRPr="00FB4B1E">
        <w:rPr>
          <w:rFonts w:ascii="Arial" w:hAnsi="Arial" w:cs="Arial"/>
          <w:b w:val="0"/>
          <w:color w:val="auto"/>
        </w:rPr>
        <w:t xml:space="preserve"> to review the draft Trade in Services methodological guidelines and provide technical inputs for incorporation into the revised document. The consultations aimed to ensure that the guidelines reflect international best practices, address emerging developments in Trade in Services statistics, and meet the data requirements of SADC Member States.</w:t>
      </w:r>
    </w:p>
    <w:p w14:paraId="403F8CF7" w14:textId="77777777" w:rsidR="00F973FA" w:rsidRPr="00FB4B1E" w:rsidRDefault="00F973FA" w:rsidP="00067E22">
      <w:pPr>
        <w:pStyle w:val="SubHeading1"/>
        <w:numPr>
          <w:ilvl w:val="0"/>
          <w:numId w:val="0"/>
        </w:numPr>
        <w:jc w:val="both"/>
        <w:rPr>
          <w:rFonts w:ascii="Arial" w:hAnsi="Arial" w:cs="Arial"/>
          <w:b w:val="0"/>
          <w:color w:val="auto"/>
        </w:rPr>
      </w:pPr>
    </w:p>
    <w:p w14:paraId="0EC90488" w14:textId="165C6FE3" w:rsidR="00EC3756" w:rsidRPr="00FB4B1E" w:rsidRDefault="00C12F44" w:rsidP="00EB3E5E">
      <w:pPr>
        <w:pStyle w:val="SubHeading1"/>
        <w:numPr>
          <w:ilvl w:val="0"/>
          <w:numId w:val="0"/>
        </w:numPr>
        <w:ind w:left="720"/>
        <w:jc w:val="both"/>
        <w:rPr>
          <w:rFonts w:ascii="Arial" w:hAnsi="Arial" w:cs="Arial"/>
          <w:b w:val="0"/>
          <w:color w:val="000000" w:themeColor="text1"/>
        </w:rPr>
      </w:pPr>
      <w:r w:rsidRPr="00FB4B1E">
        <w:rPr>
          <w:rFonts w:ascii="Arial" w:hAnsi="Arial" w:cs="Arial"/>
          <w:b w:val="0"/>
          <w:color w:val="000000" w:themeColor="text1"/>
        </w:rPr>
        <w:t xml:space="preserve">Within this background and to continue the progress made in this area, Secretariat has planned an activity </w:t>
      </w:r>
      <w:r w:rsidR="00796002" w:rsidRPr="00FB4B1E">
        <w:rPr>
          <w:rFonts w:ascii="Arial" w:hAnsi="Arial" w:cs="Arial"/>
          <w:b w:val="0"/>
          <w:color w:val="000000" w:themeColor="text1"/>
        </w:rPr>
        <w:t xml:space="preserve">to </w:t>
      </w:r>
      <w:r w:rsidR="00982E26" w:rsidRPr="00FB4B1E">
        <w:rPr>
          <w:rFonts w:ascii="Arial" w:hAnsi="Arial" w:cs="Arial"/>
          <w:b w:val="0"/>
          <w:color w:val="000000" w:themeColor="text1"/>
        </w:rPr>
        <w:t>revise and update the</w:t>
      </w:r>
      <w:r w:rsidR="003A003B" w:rsidRPr="00FB4B1E">
        <w:rPr>
          <w:rFonts w:ascii="Arial" w:hAnsi="Arial" w:cs="Arial"/>
          <w:b w:val="0"/>
          <w:color w:val="000000" w:themeColor="text1"/>
        </w:rPr>
        <w:t xml:space="preserve"> </w:t>
      </w:r>
      <w:r w:rsidR="00982E26" w:rsidRPr="00FB4B1E">
        <w:rPr>
          <w:rFonts w:ascii="Arial" w:hAnsi="Arial" w:cs="Arial"/>
          <w:b w:val="0"/>
          <w:color w:val="000000" w:themeColor="text1"/>
        </w:rPr>
        <w:t xml:space="preserve">SADC Trade in Services (TIS) </w:t>
      </w:r>
      <w:r w:rsidR="00A14905" w:rsidRPr="00FB4B1E">
        <w:rPr>
          <w:rFonts w:ascii="Arial" w:hAnsi="Arial" w:cs="Arial"/>
          <w:b w:val="0"/>
          <w:color w:val="000000" w:themeColor="text1"/>
        </w:rPr>
        <w:t>p</w:t>
      </w:r>
      <w:r w:rsidR="00982E26" w:rsidRPr="00FB4B1E">
        <w:rPr>
          <w:rFonts w:ascii="Arial" w:hAnsi="Arial" w:cs="Arial"/>
          <w:b w:val="0"/>
          <w:color w:val="000000" w:themeColor="text1"/>
        </w:rPr>
        <w:t xml:space="preserve">ractical </w:t>
      </w:r>
      <w:r w:rsidR="00A14905" w:rsidRPr="00FB4B1E">
        <w:rPr>
          <w:rFonts w:ascii="Arial" w:hAnsi="Arial" w:cs="Arial"/>
          <w:b w:val="0"/>
          <w:color w:val="000000" w:themeColor="text1"/>
        </w:rPr>
        <w:t>m</w:t>
      </w:r>
      <w:r w:rsidR="00982E26" w:rsidRPr="00FB4B1E">
        <w:rPr>
          <w:rFonts w:ascii="Arial" w:hAnsi="Arial" w:cs="Arial"/>
          <w:b w:val="0"/>
          <w:color w:val="000000" w:themeColor="text1"/>
        </w:rPr>
        <w:t xml:space="preserve">ethodological </w:t>
      </w:r>
      <w:r w:rsidR="00A14905" w:rsidRPr="00FB4B1E">
        <w:rPr>
          <w:rFonts w:ascii="Arial" w:hAnsi="Arial" w:cs="Arial"/>
          <w:b w:val="0"/>
          <w:color w:val="000000" w:themeColor="text1"/>
        </w:rPr>
        <w:t>g</w:t>
      </w:r>
      <w:r w:rsidR="00982E26" w:rsidRPr="00FB4B1E">
        <w:rPr>
          <w:rFonts w:ascii="Arial" w:hAnsi="Arial" w:cs="Arial"/>
          <w:b w:val="0"/>
          <w:color w:val="000000" w:themeColor="text1"/>
        </w:rPr>
        <w:t xml:space="preserve">uidelines and </w:t>
      </w:r>
      <w:r w:rsidR="00A14905" w:rsidRPr="00FB4B1E">
        <w:rPr>
          <w:rFonts w:ascii="Arial" w:hAnsi="Arial" w:cs="Arial"/>
          <w:b w:val="0"/>
          <w:color w:val="000000" w:themeColor="text1"/>
        </w:rPr>
        <w:t>h</w:t>
      </w:r>
      <w:r w:rsidR="00982E26" w:rsidRPr="00FB4B1E">
        <w:rPr>
          <w:rFonts w:ascii="Arial" w:hAnsi="Arial" w:cs="Arial"/>
          <w:b w:val="0"/>
          <w:color w:val="000000" w:themeColor="text1"/>
        </w:rPr>
        <w:t xml:space="preserve">armonised </w:t>
      </w:r>
      <w:r w:rsidR="00A14905" w:rsidRPr="00FB4B1E">
        <w:rPr>
          <w:rFonts w:ascii="Arial" w:hAnsi="Arial" w:cs="Arial"/>
          <w:b w:val="0"/>
          <w:color w:val="000000" w:themeColor="text1"/>
        </w:rPr>
        <w:t>d</w:t>
      </w:r>
      <w:r w:rsidR="00982E26" w:rsidRPr="00FB4B1E">
        <w:rPr>
          <w:rFonts w:ascii="Arial" w:hAnsi="Arial" w:cs="Arial"/>
          <w:b w:val="0"/>
          <w:color w:val="000000" w:themeColor="text1"/>
        </w:rPr>
        <w:t xml:space="preserve">ata </w:t>
      </w:r>
      <w:r w:rsidR="00A14905" w:rsidRPr="00FB4B1E">
        <w:rPr>
          <w:rFonts w:ascii="Arial" w:hAnsi="Arial" w:cs="Arial"/>
          <w:b w:val="0"/>
          <w:color w:val="000000" w:themeColor="text1"/>
        </w:rPr>
        <w:t>c</w:t>
      </w:r>
      <w:r w:rsidR="00982E26" w:rsidRPr="00FB4B1E">
        <w:rPr>
          <w:rFonts w:ascii="Arial" w:hAnsi="Arial" w:cs="Arial"/>
          <w:b w:val="0"/>
          <w:color w:val="000000" w:themeColor="text1"/>
        </w:rPr>
        <w:t xml:space="preserve">ollection </w:t>
      </w:r>
      <w:r w:rsidR="00A14905" w:rsidRPr="00FB4B1E">
        <w:rPr>
          <w:rFonts w:ascii="Arial" w:hAnsi="Arial" w:cs="Arial"/>
          <w:b w:val="0"/>
          <w:color w:val="000000" w:themeColor="text1"/>
        </w:rPr>
        <w:t>i</w:t>
      </w:r>
      <w:r w:rsidR="00982E26" w:rsidRPr="00FB4B1E">
        <w:rPr>
          <w:rFonts w:ascii="Arial" w:hAnsi="Arial" w:cs="Arial"/>
          <w:b w:val="0"/>
          <w:color w:val="000000" w:themeColor="text1"/>
        </w:rPr>
        <w:t>nstruments</w:t>
      </w:r>
      <w:r w:rsidR="005F7C72" w:rsidRPr="00FB4B1E">
        <w:rPr>
          <w:rFonts w:ascii="Arial" w:hAnsi="Arial" w:cs="Arial"/>
          <w:b w:val="0"/>
          <w:color w:val="000000" w:themeColor="text1"/>
        </w:rPr>
        <w:t xml:space="preserve">. </w:t>
      </w:r>
      <w:r w:rsidR="00796002" w:rsidRPr="00FB4B1E">
        <w:rPr>
          <w:rFonts w:ascii="Arial" w:hAnsi="Arial" w:cs="Arial"/>
          <w:b w:val="0"/>
          <w:color w:val="000000" w:themeColor="text1"/>
        </w:rPr>
        <w:t>The</w:t>
      </w:r>
      <w:r w:rsidR="00975E13" w:rsidRPr="00FB4B1E">
        <w:rPr>
          <w:rFonts w:ascii="Arial" w:hAnsi="Arial" w:cs="Arial"/>
          <w:b w:val="0"/>
          <w:color w:val="000000" w:themeColor="text1"/>
        </w:rPr>
        <w:t xml:space="preserve"> </w:t>
      </w:r>
      <w:r w:rsidR="00EC3756" w:rsidRPr="00FB4B1E">
        <w:rPr>
          <w:rFonts w:ascii="Arial" w:hAnsi="Arial" w:cs="Arial"/>
          <w:b w:val="0"/>
          <w:color w:val="000000" w:themeColor="text1"/>
        </w:rPr>
        <w:t>revised guidelines</w:t>
      </w:r>
      <w:r w:rsidR="00796002" w:rsidRPr="00FB4B1E">
        <w:rPr>
          <w:rFonts w:ascii="Arial" w:hAnsi="Arial" w:cs="Arial"/>
          <w:b w:val="0"/>
          <w:color w:val="000000" w:themeColor="text1"/>
        </w:rPr>
        <w:t xml:space="preserve"> </w:t>
      </w:r>
      <w:r w:rsidR="00EB3E5E" w:rsidRPr="00FB4B1E">
        <w:rPr>
          <w:rFonts w:ascii="Arial" w:hAnsi="Arial" w:cs="Arial"/>
          <w:b w:val="0"/>
          <w:color w:val="000000" w:themeColor="text1"/>
        </w:rPr>
        <w:t>are</w:t>
      </w:r>
      <w:r w:rsidR="00796002" w:rsidRPr="00FB4B1E">
        <w:rPr>
          <w:rFonts w:ascii="Arial" w:hAnsi="Arial" w:cs="Arial"/>
          <w:b w:val="0"/>
          <w:color w:val="000000" w:themeColor="text1"/>
        </w:rPr>
        <w:t xml:space="preserve"> </w:t>
      </w:r>
      <w:r w:rsidR="00FF6010" w:rsidRPr="00FB4B1E">
        <w:rPr>
          <w:rFonts w:ascii="Arial" w:hAnsi="Arial" w:cs="Arial"/>
          <w:b w:val="0"/>
          <w:color w:val="000000" w:themeColor="text1"/>
        </w:rPr>
        <w:t xml:space="preserve">expected </w:t>
      </w:r>
      <w:r w:rsidR="00EB3E5E" w:rsidRPr="00FB4B1E">
        <w:rPr>
          <w:rFonts w:ascii="Arial" w:hAnsi="Arial" w:cs="Arial"/>
          <w:b w:val="0"/>
          <w:color w:val="000000" w:themeColor="text1"/>
        </w:rPr>
        <w:t xml:space="preserve">to </w:t>
      </w:r>
      <w:r w:rsidR="00975E13" w:rsidRPr="00FB4B1E">
        <w:rPr>
          <w:rFonts w:ascii="Arial" w:hAnsi="Arial" w:cs="Arial"/>
          <w:b w:val="0"/>
          <w:color w:val="000000" w:themeColor="text1"/>
        </w:rPr>
        <w:t xml:space="preserve">include </w:t>
      </w:r>
      <w:r w:rsidR="00E265BE" w:rsidRPr="00FB4B1E">
        <w:rPr>
          <w:rFonts w:ascii="Arial" w:hAnsi="Arial" w:cs="Arial"/>
          <w:b w:val="0"/>
          <w:color w:val="000000" w:themeColor="text1"/>
        </w:rPr>
        <w:t xml:space="preserve">the </w:t>
      </w:r>
      <w:r w:rsidR="00EC3756" w:rsidRPr="00FB4B1E">
        <w:rPr>
          <w:rFonts w:ascii="Arial" w:hAnsi="Arial" w:cs="Arial"/>
          <w:b w:val="0"/>
          <w:color w:val="000000" w:themeColor="text1"/>
        </w:rPr>
        <w:t xml:space="preserve">recommendations </w:t>
      </w:r>
      <w:r w:rsidR="00B621AC" w:rsidRPr="00FB4B1E">
        <w:rPr>
          <w:rFonts w:ascii="Arial" w:hAnsi="Arial" w:cs="Arial"/>
          <w:b w:val="0"/>
          <w:color w:val="000000" w:themeColor="text1"/>
        </w:rPr>
        <w:t xml:space="preserve">obtained </w:t>
      </w:r>
      <w:r w:rsidR="00EC3756" w:rsidRPr="00FB4B1E">
        <w:rPr>
          <w:rFonts w:ascii="Arial" w:hAnsi="Arial" w:cs="Arial"/>
          <w:b w:val="0"/>
          <w:color w:val="000000" w:themeColor="text1"/>
        </w:rPr>
        <w:t xml:space="preserve">from </w:t>
      </w:r>
      <w:r w:rsidR="00963FA8">
        <w:rPr>
          <w:rFonts w:ascii="Arial" w:hAnsi="Arial" w:cs="Arial"/>
          <w:b w:val="0"/>
          <w:color w:val="000000" w:themeColor="text1"/>
        </w:rPr>
        <w:t xml:space="preserve">the key stakeholders </w:t>
      </w:r>
      <w:r w:rsidR="00D44B44">
        <w:rPr>
          <w:rFonts w:ascii="Arial" w:hAnsi="Arial" w:cs="Arial"/>
          <w:b w:val="0"/>
          <w:color w:val="000000" w:themeColor="text1"/>
        </w:rPr>
        <w:t>institutions</w:t>
      </w:r>
      <w:r w:rsidR="00EC3756" w:rsidRPr="00FB4B1E">
        <w:rPr>
          <w:rFonts w:ascii="Arial" w:hAnsi="Arial" w:cs="Arial"/>
          <w:b w:val="0"/>
          <w:color w:val="000000" w:themeColor="text1"/>
        </w:rPr>
        <w:t>.</w:t>
      </w:r>
    </w:p>
    <w:p w14:paraId="235EB0FA" w14:textId="1F7CB8C4" w:rsidR="00EB3E5E" w:rsidRPr="00B6519F" w:rsidRDefault="00EC3756" w:rsidP="00EB3E5E">
      <w:pPr>
        <w:pStyle w:val="SubHeading1"/>
        <w:numPr>
          <w:ilvl w:val="0"/>
          <w:numId w:val="0"/>
        </w:numPr>
        <w:ind w:left="720"/>
        <w:jc w:val="both"/>
        <w:rPr>
          <w:rFonts w:ascii="Arial" w:hAnsi="Arial" w:cs="Arial"/>
          <w:b w:val="0"/>
          <w:color w:val="FF0000"/>
        </w:rPr>
      </w:pPr>
      <w:r w:rsidRPr="003B05C8">
        <w:rPr>
          <w:rFonts w:ascii="Arial" w:eastAsia="Calibri" w:hAnsi="Arial" w:cs="Arial"/>
          <w:lang w:val="en-US"/>
        </w:rPr>
        <w:t xml:space="preserve"> </w:t>
      </w:r>
    </w:p>
    <w:p w14:paraId="18ABB9F5" w14:textId="77777777" w:rsidR="008227D5" w:rsidRPr="002066A0" w:rsidRDefault="008227D5" w:rsidP="00E50DB2">
      <w:pPr>
        <w:pStyle w:val="SubHeading1"/>
        <w:numPr>
          <w:ilvl w:val="0"/>
          <w:numId w:val="0"/>
        </w:numPr>
        <w:jc w:val="both"/>
        <w:rPr>
          <w:rFonts w:ascii="Arial" w:hAnsi="Arial" w:cs="Arial"/>
          <w:b w:val="0"/>
          <w:color w:val="auto"/>
        </w:rPr>
      </w:pPr>
    </w:p>
    <w:p w14:paraId="4B84B35F" w14:textId="74ADD89D" w:rsidR="00312306" w:rsidRPr="002066A0" w:rsidRDefault="000E4517" w:rsidP="00312306">
      <w:pPr>
        <w:pStyle w:val="Style1"/>
        <w:rPr>
          <w:rFonts w:ascii="Arial" w:hAnsi="Arial" w:cs="Arial"/>
          <w:lang w:val="en-GB"/>
        </w:rPr>
      </w:pPr>
      <w:bookmarkStart w:id="5" w:name="_Toc233180644"/>
      <w:r w:rsidRPr="002066A0">
        <w:rPr>
          <w:rFonts w:ascii="Arial" w:hAnsi="Arial" w:cs="Arial"/>
          <w:lang w:val="en-GB"/>
        </w:rPr>
        <w:t>OBJECTIVES OF THE ASSIGNMENT</w:t>
      </w:r>
      <w:r w:rsidR="003B194C" w:rsidRPr="002066A0">
        <w:rPr>
          <w:rFonts w:ascii="Arial" w:hAnsi="Arial" w:cs="Arial"/>
          <w:lang w:val="en-GB"/>
        </w:rPr>
        <w:t xml:space="preserve"> AND EXPECTED RESULTS</w:t>
      </w:r>
      <w:bookmarkEnd w:id="5"/>
    </w:p>
    <w:p w14:paraId="3CE2127D" w14:textId="56F9C0AC" w:rsidR="002F60B3" w:rsidRPr="002066A0" w:rsidRDefault="000E4517" w:rsidP="002F60B3">
      <w:pPr>
        <w:pStyle w:val="Style11"/>
        <w:rPr>
          <w:rFonts w:ascii="Arial" w:hAnsi="Arial"/>
        </w:rPr>
      </w:pPr>
      <w:bookmarkStart w:id="6" w:name="_Toc233180645"/>
      <w:r w:rsidRPr="002066A0">
        <w:rPr>
          <w:rFonts w:ascii="Arial" w:hAnsi="Arial"/>
        </w:rPr>
        <w:lastRenderedPageBreak/>
        <w:t>Overall objective</w:t>
      </w:r>
      <w:bookmarkEnd w:id="6"/>
    </w:p>
    <w:p w14:paraId="6B798F5E" w14:textId="08860977" w:rsidR="00AF17A2" w:rsidRPr="00FB4B1E" w:rsidRDefault="001032DD" w:rsidP="006150E2">
      <w:pPr>
        <w:ind w:left="705"/>
        <w:jc w:val="both"/>
        <w:rPr>
          <w:rFonts w:ascii="Arial" w:hAnsi="Arial" w:cs="Arial"/>
          <w:color w:val="000000" w:themeColor="text1"/>
        </w:rPr>
      </w:pPr>
      <w:r w:rsidRPr="00FB4B1E">
        <w:rPr>
          <w:rFonts w:ascii="Arial" w:hAnsi="Arial" w:cs="Arial"/>
        </w:rPr>
        <w:t xml:space="preserve">The overall objective of this exercise is </w:t>
      </w:r>
      <w:r w:rsidR="00A14905" w:rsidRPr="00FB4B1E">
        <w:rPr>
          <w:rFonts w:ascii="Arial" w:hAnsi="Arial" w:cs="Arial"/>
          <w:color w:val="000000" w:themeColor="text1"/>
        </w:rPr>
        <w:t xml:space="preserve">to </w:t>
      </w:r>
      <w:r w:rsidR="00D44B44">
        <w:rPr>
          <w:rFonts w:ascii="Arial" w:hAnsi="Arial" w:cs="Arial"/>
          <w:color w:val="000000" w:themeColor="text1"/>
        </w:rPr>
        <w:t>develop</w:t>
      </w:r>
      <w:r w:rsidR="00D44B44" w:rsidRPr="00FB4B1E">
        <w:rPr>
          <w:rFonts w:ascii="Arial" w:hAnsi="Arial" w:cs="Arial"/>
          <w:color w:val="000000" w:themeColor="text1"/>
        </w:rPr>
        <w:t xml:space="preserve"> </w:t>
      </w:r>
      <w:r w:rsidR="00577E59">
        <w:rPr>
          <w:rFonts w:ascii="Arial" w:hAnsi="Arial" w:cs="Arial"/>
          <w:color w:val="000000" w:themeColor="text1"/>
        </w:rPr>
        <w:t>practical guidelines to assist Member States for collection of disaggregated trade in services statistics</w:t>
      </w:r>
      <w:r w:rsidR="00A14905" w:rsidRPr="00FB4B1E">
        <w:rPr>
          <w:rFonts w:ascii="Arial" w:hAnsi="Arial" w:cs="Arial"/>
          <w:color w:val="000000" w:themeColor="text1"/>
        </w:rPr>
        <w:t>.</w:t>
      </w:r>
    </w:p>
    <w:p w14:paraId="16C22FA4" w14:textId="374EB395" w:rsidR="002F60B3" w:rsidRPr="00FB4B1E" w:rsidRDefault="000E4517" w:rsidP="002F60B3">
      <w:pPr>
        <w:pStyle w:val="Style11"/>
        <w:rPr>
          <w:rFonts w:ascii="Arial" w:hAnsi="Arial"/>
        </w:rPr>
      </w:pPr>
      <w:bookmarkStart w:id="7" w:name="_Toc233180646"/>
      <w:r w:rsidRPr="00FB4B1E">
        <w:rPr>
          <w:rFonts w:ascii="Arial" w:hAnsi="Arial"/>
        </w:rPr>
        <w:t>Specific objectives</w:t>
      </w:r>
      <w:bookmarkEnd w:id="7"/>
    </w:p>
    <w:p w14:paraId="5D26E093" w14:textId="03684FE6" w:rsidR="00D26E70" w:rsidRPr="00D26E70" w:rsidRDefault="006F4821" w:rsidP="00D26E70">
      <w:pPr>
        <w:pStyle w:val="SubHeading1"/>
        <w:numPr>
          <w:ilvl w:val="0"/>
          <w:numId w:val="0"/>
        </w:numPr>
        <w:ind w:left="720"/>
        <w:jc w:val="both"/>
        <w:rPr>
          <w:rFonts w:ascii="Arial" w:hAnsi="Arial" w:cs="Arial"/>
          <w:b w:val="0"/>
          <w:color w:val="000000" w:themeColor="text1"/>
        </w:rPr>
      </w:pPr>
      <w:r w:rsidRPr="00FB4B1E">
        <w:rPr>
          <w:rFonts w:ascii="Arial" w:hAnsi="Arial" w:cs="Arial"/>
          <w:b w:val="0"/>
          <w:color w:val="000000" w:themeColor="text1"/>
        </w:rPr>
        <w:t xml:space="preserve">The specific objective of this assignment is to revise and update the </w:t>
      </w:r>
      <w:r w:rsidR="006D7E07">
        <w:rPr>
          <w:rFonts w:ascii="Arial" w:hAnsi="Arial" w:cs="Arial"/>
          <w:b w:val="0"/>
          <w:color w:val="000000" w:themeColor="text1"/>
        </w:rPr>
        <w:t xml:space="preserve">current drafts of the </w:t>
      </w:r>
      <w:r w:rsidRPr="00FB4B1E">
        <w:rPr>
          <w:rFonts w:ascii="Arial" w:hAnsi="Arial" w:cs="Arial"/>
          <w:b w:val="0"/>
          <w:color w:val="000000" w:themeColor="text1"/>
        </w:rPr>
        <w:t>SADC Trade in Services (TIS) practical methodological guidelines and harmonised data collection instruments to align with emerging developments in international trade in services statistics and evolving policy needs within the SADC region.</w:t>
      </w:r>
      <w:r w:rsidR="00D26E70" w:rsidRPr="00FB4B1E">
        <w:rPr>
          <w:rFonts w:ascii="Arial" w:hAnsi="Arial" w:cs="Arial"/>
          <w:b w:val="0"/>
          <w:color w:val="000000" w:themeColor="text1"/>
        </w:rPr>
        <w:t xml:space="preserve"> </w:t>
      </w:r>
      <w:r w:rsidR="00B23CB0">
        <w:rPr>
          <w:rFonts w:ascii="Arial" w:hAnsi="Arial" w:cs="Arial"/>
          <w:b w:val="0"/>
          <w:color w:val="000000" w:themeColor="text1"/>
        </w:rPr>
        <w:t xml:space="preserve">In particular, the revised guidelines should incorporate the recommendations obtained from international organizations and experts from Member States, which will be shared with the </w:t>
      </w:r>
      <w:r w:rsidR="00C54EA3">
        <w:rPr>
          <w:rFonts w:ascii="Arial" w:hAnsi="Arial" w:cs="Arial"/>
          <w:b w:val="0"/>
          <w:color w:val="000000" w:themeColor="text1"/>
        </w:rPr>
        <w:t>consultant</w:t>
      </w:r>
      <w:r w:rsidR="00D26E70" w:rsidRPr="00FB4B1E">
        <w:rPr>
          <w:rFonts w:ascii="Arial" w:hAnsi="Arial" w:cs="Arial"/>
          <w:b w:val="0"/>
          <w:color w:val="000000" w:themeColor="text1"/>
        </w:rPr>
        <w:t>.</w:t>
      </w:r>
      <w:r w:rsidR="00D26E70" w:rsidRPr="00D26E70">
        <w:rPr>
          <w:rFonts w:ascii="Arial" w:hAnsi="Arial" w:cs="Arial"/>
          <w:b w:val="0"/>
          <w:color w:val="000000" w:themeColor="text1"/>
        </w:rPr>
        <w:t xml:space="preserve"> </w:t>
      </w:r>
    </w:p>
    <w:p w14:paraId="42C3C95A" w14:textId="378256F9" w:rsidR="006F4821" w:rsidRPr="006F4821" w:rsidRDefault="006F4821" w:rsidP="006F4821">
      <w:pPr>
        <w:pStyle w:val="SubHeading1"/>
        <w:numPr>
          <w:ilvl w:val="0"/>
          <w:numId w:val="0"/>
        </w:numPr>
        <w:ind w:left="720"/>
        <w:jc w:val="both"/>
        <w:rPr>
          <w:rFonts w:ascii="Arial" w:hAnsi="Arial" w:cs="Arial"/>
          <w:b w:val="0"/>
          <w:color w:val="000000" w:themeColor="text1"/>
          <w:highlight w:val="yellow"/>
        </w:rPr>
      </w:pPr>
    </w:p>
    <w:p w14:paraId="7EF16933" w14:textId="0CBB6302" w:rsidR="003B194C" w:rsidRPr="00F02388" w:rsidRDefault="003B194C" w:rsidP="00F02388">
      <w:pPr>
        <w:pStyle w:val="Style11"/>
        <w:rPr>
          <w:rFonts w:ascii="Arial" w:hAnsi="Arial"/>
        </w:rPr>
      </w:pPr>
      <w:bookmarkStart w:id="8" w:name="_Toc233180647"/>
      <w:r w:rsidRPr="00F02388">
        <w:rPr>
          <w:rFonts w:ascii="Arial" w:hAnsi="Arial"/>
        </w:rPr>
        <w:t>Expected results</w:t>
      </w:r>
      <w:bookmarkEnd w:id="8"/>
    </w:p>
    <w:p w14:paraId="2BCBA113" w14:textId="285B4789" w:rsidR="00F046F9" w:rsidRPr="002066A0" w:rsidRDefault="00F046F9" w:rsidP="00F046F9">
      <w:pPr>
        <w:ind w:left="680"/>
        <w:jc w:val="both"/>
        <w:rPr>
          <w:rFonts w:ascii="Arial" w:hAnsi="Arial" w:cs="Arial"/>
        </w:rPr>
      </w:pPr>
      <w:r w:rsidRPr="002066A0">
        <w:rPr>
          <w:rFonts w:ascii="Arial" w:hAnsi="Arial" w:cs="Arial"/>
        </w:rPr>
        <w:t xml:space="preserve">The consultant is expected to achieve the following </w:t>
      </w:r>
      <w:commentRangeStart w:id="9"/>
      <w:commentRangeStart w:id="10"/>
      <w:r w:rsidRPr="002066A0">
        <w:rPr>
          <w:rFonts w:ascii="Arial" w:hAnsi="Arial" w:cs="Arial"/>
        </w:rPr>
        <w:t>results in the following chronological order:</w:t>
      </w:r>
      <w:commentRangeEnd w:id="9"/>
      <w:r w:rsidR="000F60E9" w:rsidRPr="002066A0">
        <w:rPr>
          <w:rStyle w:val="CommentReference"/>
          <w:rFonts w:ascii="Arial" w:hAnsi="Arial" w:cs="Arial"/>
          <w:sz w:val="22"/>
          <w:szCs w:val="22"/>
        </w:rPr>
        <w:commentReference w:id="9"/>
      </w:r>
      <w:commentRangeEnd w:id="10"/>
      <w:r w:rsidR="00E50990" w:rsidRPr="002066A0">
        <w:rPr>
          <w:rStyle w:val="CommentReference"/>
          <w:rFonts w:ascii="Arial" w:hAnsi="Arial" w:cs="Arial"/>
          <w:sz w:val="22"/>
          <w:szCs w:val="22"/>
        </w:rPr>
        <w:commentReference w:id="10"/>
      </w:r>
    </w:p>
    <w:p w14:paraId="1971B534" w14:textId="77777777" w:rsidR="006713D3" w:rsidRPr="006713D3" w:rsidRDefault="006713D3" w:rsidP="006713D3">
      <w:pPr>
        <w:spacing w:after="0"/>
        <w:jc w:val="both"/>
        <w:rPr>
          <w:rFonts w:ascii="Arial" w:hAnsi="Arial" w:cs="Arial"/>
          <w:lang w:eastAsia="ja-JP"/>
        </w:rPr>
      </w:pPr>
    </w:p>
    <w:p w14:paraId="78373DF6" w14:textId="608312E7" w:rsidR="008F63A2" w:rsidRDefault="001F6165" w:rsidP="007B798C">
      <w:pPr>
        <w:pStyle w:val="ListParagraph"/>
        <w:numPr>
          <w:ilvl w:val="0"/>
          <w:numId w:val="7"/>
        </w:numPr>
        <w:spacing w:after="0"/>
        <w:jc w:val="both"/>
        <w:rPr>
          <w:rFonts w:ascii="Arial" w:hAnsi="Arial" w:cs="Arial"/>
          <w:lang w:eastAsia="ja-JP"/>
        </w:rPr>
      </w:pPr>
      <w:r w:rsidRPr="002066A0">
        <w:rPr>
          <w:rFonts w:ascii="Arial" w:hAnsi="Arial" w:cs="Arial"/>
          <w:lang w:eastAsia="ja-JP"/>
        </w:rPr>
        <w:t>F</w:t>
      </w:r>
      <w:r w:rsidR="00F046F9" w:rsidRPr="002066A0">
        <w:rPr>
          <w:rFonts w:ascii="Arial" w:hAnsi="Arial" w:cs="Arial"/>
          <w:lang w:eastAsia="ja-JP"/>
        </w:rPr>
        <w:t xml:space="preserve">inal </w:t>
      </w:r>
      <w:r w:rsidR="00FE3A29" w:rsidRPr="002066A0">
        <w:rPr>
          <w:rFonts w:ascii="Arial" w:hAnsi="Arial" w:cs="Arial"/>
          <w:lang w:eastAsia="ja-JP"/>
        </w:rPr>
        <w:t xml:space="preserve">version of </w:t>
      </w:r>
      <w:r w:rsidR="003D4CB1" w:rsidRPr="002066A0">
        <w:rPr>
          <w:rFonts w:ascii="Arial" w:hAnsi="Arial" w:cs="Arial"/>
          <w:lang w:eastAsia="ja-JP"/>
        </w:rPr>
        <w:t>SADC Trade in Services practical methodological guidelines and harmonised data collection instruments</w:t>
      </w:r>
      <w:r w:rsidR="005C76E4">
        <w:rPr>
          <w:rFonts w:ascii="Arial" w:hAnsi="Arial" w:cs="Arial"/>
          <w:lang w:eastAsia="ja-JP"/>
        </w:rPr>
        <w:t xml:space="preserve"> validated</w:t>
      </w:r>
      <w:r w:rsidRPr="002066A0">
        <w:rPr>
          <w:rFonts w:ascii="Arial" w:hAnsi="Arial" w:cs="Arial"/>
          <w:lang w:eastAsia="ja-JP"/>
        </w:rPr>
        <w:t>.</w:t>
      </w:r>
    </w:p>
    <w:p w14:paraId="07808399" w14:textId="77777777" w:rsidR="00F02388" w:rsidRPr="00BF7940" w:rsidRDefault="00F02388" w:rsidP="00F02388">
      <w:pPr>
        <w:pStyle w:val="ListParagraph"/>
        <w:spacing w:after="0"/>
        <w:ind w:left="1080"/>
        <w:jc w:val="both"/>
        <w:rPr>
          <w:rFonts w:ascii="Arial" w:hAnsi="Arial" w:cs="Arial"/>
          <w:lang w:eastAsia="ja-JP"/>
        </w:rPr>
      </w:pPr>
    </w:p>
    <w:p w14:paraId="6DD2D0EE" w14:textId="334A9C55" w:rsidR="00B207F4" w:rsidRPr="002066A0" w:rsidRDefault="00C64D69" w:rsidP="00392494">
      <w:pPr>
        <w:pStyle w:val="Style1"/>
        <w:rPr>
          <w:rFonts w:ascii="Arial" w:hAnsi="Arial" w:cs="Arial"/>
          <w:lang w:val="en-GB"/>
        </w:rPr>
      </w:pPr>
      <w:bookmarkStart w:id="11" w:name="_Toc233180648"/>
      <w:r w:rsidRPr="002066A0">
        <w:rPr>
          <w:rFonts w:ascii="Arial" w:hAnsi="Arial" w:cs="Arial"/>
          <w:lang w:val="en-GB"/>
        </w:rPr>
        <w:t>SCOPE OF WORK</w:t>
      </w:r>
      <w:bookmarkEnd w:id="11"/>
      <w:r w:rsidRPr="002066A0">
        <w:rPr>
          <w:rFonts w:ascii="Arial" w:hAnsi="Arial" w:cs="Arial"/>
          <w:lang w:val="en-GB"/>
        </w:rPr>
        <w:t xml:space="preserve"> </w:t>
      </w:r>
    </w:p>
    <w:p w14:paraId="4BA62AB4" w14:textId="23460484" w:rsidR="00271A2D" w:rsidRPr="002066A0" w:rsidRDefault="006149D9" w:rsidP="002300F7">
      <w:pPr>
        <w:pStyle w:val="Style11"/>
        <w:rPr>
          <w:rFonts w:ascii="Arial" w:hAnsi="Arial"/>
        </w:rPr>
      </w:pPr>
      <w:bookmarkStart w:id="12" w:name="_Toc233180649"/>
      <w:r w:rsidRPr="002066A0">
        <w:rPr>
          <w:rFonts w:ascii="Arial" w:hAnsi="Arial"/>
        </w:rPr>
        <w:t>Scope of work</w:t>
      </w:r>
      <w:bookmarkEnd w:id="12"/>
    </w:p>
    <w:p w14:paraId="130673B4" w14:textId="77777777" w:rsidR="00983426" w:rsidRPr="00021D8C" w:rsidRDefault="00983426" w:rsidP="00021D8C">
      <w:pPr>
        <w:ind w:left="680"/>
        <w:jc w:val="both"/>
        <w:rPr>
          <w:rFonts w:ascii="Arial" w:hAnsi="Arial" w:cs="Arial"/>
        </w:rPr>
      </w:pPr>
      <w:r w:rsidRPr="00021D8C">
        <w:rPr>
          <w:rFonts w:ascii="Arial" w:hAnsi="Arial" w:cs="Arial"/>
        </w:rPr>
        <w:t>The assignment consists of reviewing and updating the existing draft of the SADC Trade in Services (TIS) Practical Methodological Guidelines and Harmonised Data Collection Instruments. The consultant will build on the current draft and the technical comments received from Member States and international organisations to produce a revised and validated set of regional guidelines and data collection instruments.</w:t>
      </w:r>
    </w:p>
    <w:p w14:paraId="79918B77" w14:textId="77777777" w:rsidR="00983426" w:rsidRPr="00021D8C" w:rsidRDefault="00983426" w:rsidP="00021D8C">
      <w:pPr>
        <w:spacing w:before="100" w:beforeAutospacing="1" w:after="100" w:afterAutospacing="1" w:line="240" w:lineRule="auto"/>
        <w:ind w:firstLine="360"/>
        <w:rPr>
          <w:rFonts w:ascii="Arial" w:hAnsi="Arial" w:cs="Arial"/>
        </w:rPr>
      </w:pPr>
      <w:r w:rsidRPr="00021D8C">
        <w:rPr>
          <w:rFonts w:ascii="Arial" w:hAnsi="Arial" w:cs="Arial"/>
        </w:rPr>
        <w:t>The scope of the assignment includes:</w:t>
      </w:r>
    </w:p>
    <w:p w14:paraId="5FA05495" w14:textId="77777777" w:rsidR="00983426" w:rsidRDefault="00983426" w:rsidP="00DA7E97">
      <w:pPr>
        <w:pStyle w:val="ListParagraph"/>
        <w:numPr>
          <w:ilvl w:val="0"/>
          <w:numId w:val="25"/>
        </w:numPr>
        <w:spacing w:after="0"/>
        <w:jc w:val="both"/>
        <w:rPr>
          <w:rFonts w:ascii="Arial" w:hAnsi="Arial" w:cs="Arial"/>
          <w:lang w:eastAsia="ja-JP"/>
        </w:rPr>
      </w:pPr>
      <w:r w:rsidRPr="00021D8C">
        <w:rPr>
          <w:rFonts w:ascii="Arial" w:hAnsi="Arial" w:cs="Arial"/>
          <w:lang w:eastAsia="ja-JP"/>
        </w:rPr>
        <w:t xml:space="preserve">Reviewing the existing draft methodological guidelines and harmonised data collection instruments together with the technical comments and recommendations provided by experts from Member States, UNCTAD, the World Bank, the IMF, and other stakeholders; </w:t>
      </w:r>
    </w:p>
    <w:p w14:paraId="7ED1885D" w14:textId="77777777" w:rsidR="00DA7E97" w:rsidRPr="00021D8C" w:rsidRDefault="00DA7E97" w:rsidP="00021D8C">
      <w:pPr>
        <w:pStyle w:val="ListParagraph"/>
        <w:spacing w:after="0"/>
        <w:ind w:left="1080"/>
        <w:jc w:val="both"/>
        <w:rPr>
          <w:rFonts w:ascii="Arial" w:hAnsi="Arial" w:cs="Arial"/>
          <w:lang w:eastAsia="ja-JP"/>
        </w:rPr>
      </w:pPr>
    </w:p>
    <w:p w14:paraId="24D9B7D0" w14:textId="77777777" w:rsidR="00983426" w:rsidRDefault="00983426" w:rsidP="00DA7E97">
      <w:pPr>
        <w:pStyle w:val="ListParagraph"/>
        <w:numPr>
          <w:ilvl w:val="0"/>
          <w:numId w:val="25"/>
        </w:numPr>
        <w:spacing w:after="0"/>
        <w:jc w:val="both"/>
        <w:rPr>
          <w:rFonts w:ascii="Arial" w:hAnsi="Arial" w:cs="Arial"/>
          <w:lang w:eastAsia="ja-JP"/>
        </w:rPr>
      </w:pPr>
      <w:r w:rsidRPr="00021D8C">
        <w:rPr>
          <w:rFonts w:ascii="Arial" w:hAnsi="Arial" w:cs="Arial"/>
          <w:lang w:eastAsia="ja-JP"/>
        </w:rPr>
        <w:t xml:space="preserve">Revising and updating the methodological guidelines and harmonised data collection instruments to address the agreed recommendations and align them with current international statistical standards and best practices; </w:t>
      </w:r>
    </w:p>
    <w:p w14:paraId="255E1732" w14:textId="77777777" w:rsidR="00DA7E97" w:rsidRPr="00021D8C" w:rsidRDefault="00DA7E97" w:rsidP="00021D8C">
      <w:pPr>
        <w:spacing w:after="0"/>
        <w:jc w:val="both"/>
        <w:rPr>
          <w:rFonts w:ascii="Arial" w:hAnsi="Arial" w:cs="Arial"/>
          <w:lang w:eastAsia="ja-JP"/>
        </w:rPr>
      </w:pPr>
    </w:p>
    <w:p w14:paraId="4F6D7EAD" w14:textId="77777777" w:rsidR="00983426" w:rsidRDefault="00983426" w:rsidP="00DA7E97">
      <w:pPr>
        <w:pStyle w:val="ListParagraph"/>
        <w:numPr>
          <w:ilvl w:val="0"/>
          <w:numId w:val="25"/>
        </w:numPr>
        <w:spacing w:after="0"/>
        <w:jc w:val="both"/>
        <w:rPr>
          <w:rFonts w:ascii="Arial" w:hAnsi="Arial" w:cs="Arial"/>
          <w:lang w:eastAsia="ja-JP"/>
        </w:rPr>
      </w:pPr>
      <w:r w:rsidRPr="00021D8C">
        <w:rPr>
          <w:rFonts w:ascii="Arial" w:hAnsi="Arial" w:cs="Arial"/>
          <w:lang w:eastAsia="ja-JP"/>
        </w:rPr>
        <w:t xml:space="preserve">Conducting an online regional validation workshop with National Statistical Offices (NSOs), Central Banks, trade in services experts, and the SADC Secretariat to validate the revised draft; </w:t>
      </w:r>
    </w:p>
    <w:p w14:paraId="1945DBB7" w14:textId="77777777" w:rsidR="00DA7E97" w:rsidRPr="00021D8C" w:rsidRDefault="00DA7E97" w:rsidP="00021D8C">
      <w:pPr>
        <w:spacing w:after="0"/>
        <w:jc w:val="both"/>
        <w:rPr>
          <w:rFonts w:ascii="Arial" w:hAnsi="Arial" w:cs="Arial"/>
          <w:lang w:eastAsia="ja-JP"/>
        </w:rPr>
      </w:pPr>
    </w:p>
    <w:p w14:paraId="36A1A411" w14:textId="77777777" w:rsidR="00983426" w:rsidRDefault="00983426" w:rsidP="00DA7E97">
      <w:pPr>
        <w:pStyle w:val="ListParagraph"/>
        <w:numPr>
          <w:ilvl w:val="0"/>
          <w:numId w:val="25"/>
        </w:numPr>
        <w:spacing w:after="0"/>
        <w:jc w:val="both"/>
        <w:rPr>
          <w:rFonts w:ascii="Arial" w:hAnsi="Arial" w:cs="Arial"/>
          <w:lang w:eastAsia="ja-JP"/>
        </w:rPr>
      </w:pPr>
      <w:r w:rsidRPr="00021D8C">
        <w:rPr>
          <w:rFonts w:ascii="Arial" w:hAnsi="Arial" w:cs="Arial"/>
          <w:lang w:eastAsia="ja-JP"/>
        </w:rPr>
        <w:lastRenderedPageBreak/>
        <w:t>Finalising the methodological guidelines and harmonised data collection instruments by incorporating comments received during the validation workshop for submission to the SADC Statistics Committee.</w:t>
      </w:r>
    </w:p>
    <w:p w14:paraId="33A25732" w14:textId="77777777" w:rsidR="00DA7E97" w:rsidRPr="00021D8C" w:rsidRDefault="00DA7E97" w:rsidP="00021D8C">
      <w:pPr>
        <w:pStyle w:val="ListParagraph"/>
        <w:spacing w:after="0"/>
        <w:ind w:left="1080"/>
        <w:jc w:val="both"/>
        <w:rPr>
          <w:rFonts w:ascii="Arial" w:hAnsi="Arial" w:cs="Arial"/>
          <w:lang w:eastAsia="ja-JP"/>
        </w:rPr>
      </w:pPr>
    </w:p>
    <w:p w14:paraId="1C011052" w14:textId="6E44C3FA" w:rsidR="006149D9" w:rsidRPr="002066A0" w:rsidRDefault="006149D9" w:rsidP="006149D9">
      <w:pPr>
        <w:pStyle w:val="Style11"/>
        <w:rPr>
          <w:rFonts w:ascii="Arial" w:hAnsi="Arial"/>
        </w:rPr>
      </w:pPr>
      <w:bookmarkStart w:id="13" w:name="_Toc233180650"/>
      <w:r w:rsidRPr="002066A0">
        <w:rPr>
          <w:rFonts w:ascii="Arial" w:hAnsi="Arial"/>
        </w:rPr>
        <w:t>Geographical area to be covered</w:t>
      </w:r>
      <w:bookmarkEnd w:id="13"/>
    </w:p>
    <w:p w14:paraId="79FD1B67" w14:textId="0822F4C1" w:rsidR="00C21D55" w:rsidRPr="002066A0" w:rsidRDefault="00C21D55" w:rsidP="00D9298F">
      <w:pPr>
        <w:ind w:left="705"/>
        <w:jc w:val="both"/>
        <w:rPr>
          <w:rFonts w:ascii="Arial" w:hAnsi="Arial" w:cs="Arial"/>
        </w:rPr>
      </w:pPr>
      <w:r w:rsidRPr="00FB4B1E">
        <w:rPr>
          <w:rFonts w:ascii="Arial" w:hAnsi="Arial" w:cs="Arial"/>
        </w:rPr>
        <w:t xml:space="preserve">The </w:t>
      </w:r>
      <w:r w:rsidR="004E5A2B" w:rsidRPr="00FB4B1E">
        <w:rPr>
          <w:rFonts w:ascii="Arial" w:hAnsi="Arial" w:cs="Arial"/>
        </w:rPr>
        <w:t xml:space="preserve">revised and updated </w:t>
      </w:r>
      <w:r w:rsidRPr="00FB4B1E">
        <w:rPr>
          <w:rFonts w:ascii="Arial" w:hAnsi="Arial" w:cs="Arial"/>
        </w:rPr>
        <w:t xml:space="preserve">SADC </w:t>
      </w:r>
      <w:r w:rsidR="006C328A" w:rsidRPr="00FB4B1E">
        <w:rPr>
          <w:rFonts w:ascii="Arial" w:hAnsi="Arial" w:cs="Arial"/>
        </w:rPr>
        <w:t xml:space="preserve">Trade in Services practical methodological guidelines and harmonised data collection instruments </w:t>
      </w:r>
      <w:r w:rsidRPr="00FB4B1E">
        <w:rPr>
          <w:rFonts w:ascii="Arial" w:hAnsi="Arial" w:cs="Arial"/>
        </w:rPr>
        <w:t>will be used by SADC Member States.</w:t>
      </w:r>
    </w:p>
    <w:p w14:paraId="5CA507AC" w14:textId="07C3C034" w:rsidR="006149D9" w:rsidRPr="002066A0" w:rsidRDefault="006149D9" w:rsidP="006149D9">
      <w:pPr>
        <w:pStyle w:val="Style11"/>
        <w:rPr>
          <w:rFonts w:ascii="Arial" w:hAnsi="Arial"/>
        </w:rPr>
      </w:pPr>
      <w:bookmarkStart w:id="14" w:name="_Toc233180651"/>
      <w:r w:rsidRPr="002066A0">
        <w:rPr>
          <w:rFonts w:ascii="Arial" w:hAnsi="Arial"/>
        </w:rPr>
        <w:t>Target groups</w:t>
      </w:r>
      <w:bookmarkEnd w:id="14"/>
    </w:p>
    <w:p w14:paraId="71126553" w14:textId="6C9C9281" w:rsidR="00D9298F" w:rsidRPr="002066A0" w:rsidRDefault="00D9298F" w:rsidP="006149D9">
      <w:pPr>
        <w:ind w:left="705"/>
        <w:jc w:val="both"/>
        <w:rPr>
          <w:rFonts w:ascii="Arial" w:hAnsi="Arial" w:cs="Arial"/>
        </w:rPr>
      </w:pPr>
      <w:r w:rsidRPr="00FB4B1E">
        <w:rPr>
          <w:rFonts w:ascii="Arial" w:hAnsi="Arial" w:cs="Arial"/>
        </w:rPr>
        <w:t xml:space="preserve">In </w:t>
      </w:r>
      <w:r w:rsidR="004E5A2B" w:rsidRPr="00FB4B1E">
        <w:rPr>
          <w:rFonts w:ascii="Arial" w:hAnsi="Arial" w:cs="Arial"/>
        </w:rPr>
        <w:t>revising and updating</w:t>
      </w:r>
      <w:r w:rsidRPr="00FB4B1E">
        <w:rPr>
          <w:rFonts w:ascii="Arial" w:hAnsi="Arial" w:cs="Arial"/>
        </w:rPr>
        <w:t xml:space="preserve"> the harmonized guidelines, the consultant will work closely with the SADC Secretariat Research and Statistics Unit, responsible for statistical matters in SADC. At Member States level, the task shall include engagement with statisticians and trade in services experts for information collection and an online regional validation workshop</w:t>
      </w:r>
      <w:r w:rsidR="00363258" w:rsidRPr="00FB4B1E">
        <w:rPr>
          <w:rFonts w:ascii="Arial" w:hAnsi="Arial" w:cs="Arial"/>
        </w:rPr>
        <w:t>.</w:t>
      </w:r>
    </w:p>
    <w:p w14:paraId="59317AE7" w14:textId="29A870F5" w:rsidR="00FB0187" w:rsidRDefault="00FB0187" w:rsidP="00FB0187">
      <w:pPr>
        <w:pStyle w:val="Style11"/>
        <w:rPr>
          <w:rFonts w:ascii="Arial" w:hAnsi="Arial"/>
        </w:rPr>
      </w:pPr>
      <w:bookmarkStart w:id="15" w:name="_Toc233180652"/>
      <w:r w:rsidRPr="002066A0">
        <w:rPr>
          <w:rFonts w:ascii="Arial" w:hAnsi="Arial"/>
        </w:rPr>
        <w:t>Specific work</w:t>
      </w:r>
      <w:bookmarkEnd w:id="15"/>
    </w:p>
    <w:p w14:paraId="7261C077" w14:textId="77777777" w:rsidR="008C1F99" w:rsidRPr="00021D8C" w:rsidRDefault="008C1F99" w:rsidP="00021D8C">
      <w:pPr>
        <w:ind w:left="705"/>
        <w:jc w:val="both"/>
        <w:rPr>
          <w:rFonts w:ascii="Arial" w:hAnsi="Arial" w:cs="Arial"/>
        </w:rPr>
      </w:pPr>
      <w:r w:rsidRPr="00021D8C">
        <w:rPr>
          <w:rFonts w:ascii="Arial" w:hAnsi="Arial" w:cs="Arial"/>
        </w:rPr>
        <w:t>The assignment will primarily be undertaken through desk research complemented by consultations with the SADC Secretariat and relevant stakeholders. In carrying out the assignment, the consultant shall:</w:t>
      </w:r>
    </w:p>
    <w:p w14:paraId="43A6B3B9" w14:textId="77777777" w:rsidR="008C1F99" w:rsidRDefault="008C1F99" w:rsidP="008C1F99">
      <w:pPr>
        <w:pStyle w:val="ListParagraph"/>
        <w:numPr>
          <w:ilvl w:val="0"/>
          <w:numId w:val="27"/>
        </w:numPr>
        <w:spacing w:after="0"/>
        <w:jc w:val="both"/>
        <w:rPr>
          <w:rFonts w:ascii="Arial" w:hAnsi="Arial" w:cs="Arial"/>
          <w:lang w:eastAsia="ja-JP"/>
        </w:rPr>
      </w:pPr>
      <w:r w:rsidRPr="00021D8C">
        <w:rPr>
          <w:rFonts w:ascii="Arial" w:hAnsi="Arial" w:cs="Arial"/>
          <w:lang w:eastAsia="ja-JP"/>
        </w:rPr>
        <w:t>Review the existing SADC Trade in Services (TIS) Practical Methodological Guidelines, Harmonised Data Collection Instruments, and all technical comments and recommendations provided by Member States and international organisations.</w:t>
      </w:r>
    </w:p>
    <w:p w14:paraId="2B218D6B" w14:textId="1127EC73" w:rsidR="008C1F99" w:rsidRPr="00021D8C" w:rsidRDefault="008C1F99" w:rsidP="00021D8C">
      <w:pPr>
        <w:pStyle w:val="ListParagraph"/>
        <w:spacing w:after="0"/>
        <w:ind w:left="1080"/>
        <w:jc w:val="both"/>
        <w:rPr>
          <w:rFonts w:ascii="Arial" w:hAnsi="Arial" w:cs="Arial"/>
          <w:lang w:eastAsia="ja-JP"/>
        </w:rPr>
      </w:pPr>
      <w:r w:rsidRPr="00021D8C">
        <w:rPr>
          <w:rFonts w:ascii="Arial" w:hAnsi="Arial" w:cs="Arial"/>
          <w:lang w:eastAsia="ja-JP"/>
        </w:rPr>
        <w:t xml:space="preserve"> </w:t>
      </w:r>
    </w:p>
    <w:p w14:paraId="413B02D6" w14:textId="77777777" w:rsidR="008C1F99" w:rsidRDefault="008C1F99" w:rsidP="008C1F99">
      <w:pPr>
        <w:pStyle w:val="ListParagraph"/>
        <w:numPr>
          <w:ilvl w:val="0"/>
          <w:numId w:val="27"/>
        </w:numPr>
        <w:spacing w:after="0"/>
        <w:jc w:val="both"/>
        <w:rPr>
          <w:rFonts w:ascii="Arial" w:hAnsi="Arial" w:cs="Arial"/>
          <w:lang w:eastAsia="ja-JP"/>
        </w:rPr>
      </w:pPr>
      <w:r w:rsidRPr="00021D8C">
        <w:rPr>
          <w:rFonts w:ascii="Arial" w:hAnsi="Arial" w:cs="Arial"/>
          <w:lang w:eastAsia="ja-JP"/>
        </w:rPr>
        <w:t xml:space="preserve">Review relevant international standards, manuals, and good practices relating to Trade in Services statistics, including recent developments in the measurement of international trade in services. </w:t>
      </w:r>
    </w:p>
    <w:p w14:paraId="344E45F4" w14:textId="77777777" w:rsidR="008C1F99" w:rsidRPr="00021D8C" w:rsidRDefault="008C1F99" w:rsidP="00021D8C">
      <w:pPr>
        <w:spacing w:after="0"/>
        <w:jc w:val="both"/>
        <w:rPr>
          <w:rFonts w:ascii="Arial" w:hAnsi="Arial" w:cs="Arial"/>
          <w:lang w:eastAsia="ja-JP"/>
        </w:rPr>
      </w:pPr>
    </w:p>
    <w:p w14:paraId="0FE891BA" w14:textId="77777777" w:rsidR="008C1F99" w:rsidRPr="00021D8C" w:rsidRDefault="008C1F99" w:rsidP="00021D8C">
      <w:pPr>
        <w:pStyle w:val="ListParagraph"/>
        <w:numPr>
          <w:ilvl w:val="0"/>
          <w:numId w:val="27"/>
        </w:numPr>
        <w:spacing w:after="0"/>
        <w:jc w:val="both"/>
        <w:rPr>
          <w:rFonts w:ascii="Arial" w:hAnsi="Arial" w:cs="Arial"/>
          <w:lang w:eastAsia="ja-JP"/>
        </w:rPr>
      </w:pPr>
      <w:r w:rsidRPr="00021D8C">
        <w:rPr>
          <w:rFonts w:ascii="Arial" w:hAnsi="Arial" w:cs="Arial"/>
          <w:lang w:eastAsia="ja-JP"/>
        </w:rPr>
        <w:t xml:space="preserve">Revise and update the draft methodological guidelines by incorporating the agreed technical recommendations, including where applicable: </w:t>
      </w:r>
    </w:p>
    <w:p w14:paraId="682B5912" w14:textId="77777777" w:rsidR="008C1F99" w:rsidRPr="00021D8C" w:rsidRDefault="008C1F99" w:rsidP="00021D8C">
      <w:pPr>
        <w:pStyle w:val="SubHeading1"/>
        <w:numPr>
          <w:ilvl w:val="1"/>
          <w:numId w:val="28"/>
        </w:numPr>
        <w:rPr>
          <w:rFonts w:ascii="Arial" w:hAnsi="Arial" w:cs="Arial"/>
          <w:b w:val="0"/>
          <w:color w:val="auto"/>
          <w:lang w:eastAsia="ja-JP"/>
        </w:rPr>
      </w:pPr>
      <w:r w:rsidRPr="00021D8C">
        <w:rPr>
          <w:rFonts w:ascii="Arial" w:hAnsi="Arial" w:cs="Arial"/>
          <w:b w:val="0"/>
          <w:color w:val="auto"/>
          <w:lang w:eastAsia="ja-JP"/>
        </w:rPr>
        <w:t xml:space="preserve">methodological guidance on digital trade and digitally delivered services; </w:t>
      </w:r>
    </w:p>
    <w:p w14:paraId="6204F2D6" w14:textId="77777777" w:rsidR="008C1F99" w:rsidRPr="00021D8C" w:rsidRDefault="008C1F99" w:rsidP="00021D8C">
      <w:pPr>
        <w:pStyle w:val="SubHeading1"/>
        <w:numPr>
          <w:ilvl w:val="1"/>
          <w:numId w:val="28"/>
        </w:numPr>
        <w:rPr>
          <w:rFonts w:ascii="Arial" w:hAnsi="Arial" w:cs="Arial"/>
          <w:b w:val="0"/>
          <w:color w:val="auto"/>
          <w:lang w:eastAsia="ja-JP"/>
        </w:rPr>
      </w:pPr>
      <w:r w:rsidRPr="00021D8C">
        <w:rPr>
          <w:rFonts w:ascii="Arial" w:hAnsi="Arial" w:cs="Arial"/>
          <w:b w:val="0"/>
          <w:color w:val="auto"/>
          <w:lang w:eastAsia="ja-JP"/>
        </w:rPr>
        <w:t xml:space="preserve">enhanced guidance on Freight and Transport Services statistics; </w:t>
      </w:r>
    </w:p>
    <w:p w14:paraId="72E4D9C6" w14:textId="77777777" w:rsidR="008C1F99" w:rsidRPr="00021D8C" w:rsidRDefault="008C1F99" w:rsidP="00021D8C">
      <w:pPr>
        <w:pStyle w:val="SubHeading1"/>
        <w:numPr>
          <w:ilvl w:val="1"/>
          <w:numId w:val="28"/>
        </w:numPr>
        <w:rPr>
          <w:rFonts w:ascii="Arial" w:hAnsi="Arial" w:cs="Arial"/>
          <w:b w:val="0"/>
          <w:color w:val="auto"/>
          <w:lang w:eastAsia="ja-JP"/>
        </w:rPr>
      </w:pPr>
      <w:r w:rsidRPr="00021D8C">
        <w:rPr>
          <w:rFonts w:ascii="Arial" w:hAnsi="Arial" w:cs="Arial"/>
          <w:b w:val="0"/>
          <w:color w:val="auto"/>
          <w:lang w:eastAsia="ja-JP"/>
        </w:rPr>
        <w:t xml:space="preserve">integration of the UNCTAD TiSSTAT tool; </w:t>
      </w:r>
    </w:p>
    <w:p w14:paraId="50837F8F" w14:textId="77777777" w:rsidR="008C1F99" w:rsidRPr="00021D8C" w:rsidRDefault="008C1F99" w:rsidP="00021D8C">
      <w:pPr>
        <w:pStyle w:val="SubHeading1"/>
        <w:numPr>
          <w:ilvl w:val="1"/>
          <w:numId w:val="28"/>
        </w:numPr>
        <w:rPr>
          <w:rFonts w:ascii="Arial" w:hAnsi="Arial" w:cs="Arial"/>
          <w:b w:val="0"/>
          <w:color w:val="auto"/>
          <w:lang w:eastAsia="ja-JP"/>
        </w:rPr>
      </w:pPr>
      <w:r w:rsidRPr="00021D8C">
        <w:rPr>
          <w:rFonts w:ascii="Arial" w:hAnsi="Arial" w:cs="Arial"/>
          <w:b w:val="0"/>
          <w:color w:val="auto"/>
          <w:lang w:eastAsia="ja-JP"/>
        </w:rPr>
        <w:t xml:space="preserve">alignment with current international statistical standards and best practices; and </w:t>
      </w:r>
    </w:p>
    <w:p w14:paraId="6DA555EA" w14:textId="44E1E27F" w:rsidR="00C33424" w:rsidRPr="00021D8C" w:rsidRDefault="008C1F99" w:rsidP="00021D8C">
      <w:pPr>
        <w:pStyle w:val="SubHeading1"/>
        <w:numPr>
          <w:ilvl w:val="1"/>
          <w:numId w:val="28"/>
        </w:numPr>
        <w:rPr>
          <w:rFonts w:ascii="Arial" w:hAnsi="Arial" w:cs="Arial"/>
          <w:b w:val="0"/>
          <w:color w:val="auto"/>
          <w:lang w:eastAsia="ja-JP"/>
        </w:rPr>
      </w:pPr>
      <w:r w:rsidRPr="00021D8C">
        <w:rPr>
          <w:rFonts w:ascii="Arial" w:hAnsi="Arial" w:cs="Arial"/>
          <w:b w:val="0"/>
          <w:color w:val="auto"/>
          <w:lang w:eastAsia="ja-JP"/>
        </w:rPr>
        <w:t xml:space="preserve">practical guidance to strengthen the compilation and reporting of internationally comparable Trade in Services statistics. </w:t>
      </w:r>
    </w:p>
    <w:p w14:paraId="4AC09B93" w14:textId="77777777" w:rsidR="00C33424" w:rsidRDefault="008C1F99" w:rsidP="00C33424">
      <w:pPr>
        <w:pStyle w:val="ListParagraph"/>
        <w:numPr>
          <w:ilvl w:val="0"/>
          <w:numId w:val="27"/>
        </w:numPr>
        <w:spacing w:after="0"/>
        <w:jc w:val="both"/>
        <w:rPr>
          <w:rFonts w:ascii="Arial" w:hAnsi="Arial" w:cs="Arial"/>
          <w:lang w:eastAsia="ja-JP"/>
        </w:rPr>
      </w:pPr>
      <w:r w:rsidRPr="00021D8C">
        <w:rPr>
          <w:rFonts w:ascii="Arial" w:hAnsi="Arial" w:cs="Arial"/>
          <w:lang w:eastAsia="ja-JP"/>
        </w:rPr>
        <w:t>Review and streamline the harmonised data collection instruments to improve survey implementation while maintaining sufficient flexibility for Member States to expand coverage and incorporate emerging service categories.</w:t>
      </w:r>
    </w:p>
    <w:p w14:paraId="1A081A9C" w14:textId="0DB3EE10" w:rsidR="008C1F99" w:rsidRPr="00021D8C" w:rsidRDefault="008C1F99" w:rsidP="00021D8C">
      <w:pPr>
        <w:pStyle w:val="ListParagraph"/>
        <w:spacing w:after="0"/>
        <w:ind w:left="1080"/>
        <w:jc w:val="both"/>
        <w:rPr>
          <w:rFonts w:ascii="Arial" w:hAnsi="Arial" w:cs="Arial"/>
          <w:lang w:eastAsia="ja-JP"/>
        </w:rPr>
      </w:pPr>
      <w:r w:rsidRPr="00021D8C">
        <w:rPr>
          <w:rFonts w:ascii="Arial" w:hAnsi="Arial" w:cs="Arial"/>
          <w:lang w:eastAsia="ja-JP"/>
        </w:rPr>
        <w:t xml:space="preserve"> </w:t>
      </w:r>
    </w:p>
    <w:p w14:paraId="43F190CA" w14:textId="77777777" w:rsidR="008C1F99" w:rsidRDefault="008C1F99" w:rsidP="00C33424">
      <w:pPr>
        <w:pStyle w:val="ListParagraph"/>
        <w:numPr>
          <w:ilvl w:val="0"/>
          <w:numId w:val="27"/>
        </w:numPr>
        <w:spacing w:after="0"/>
        <w:jc w:val="both"/>
        <w:rPr>
          <w:rFonts w:ascii="Arial" w:hAnsi="Arial" w:cs="Arial"/>
          <w:lang w:eastAsia="ja-JP"/>
        </w:rPr>
      </w:pPr>
      <w:r w:rsidRPr="00021D8C">
        <w:rPr>
          <w:rFonts w:ascii="Arial" w:hAnsi="Arial" w:cs="Arial"/>
          <w:lang w:eastAsia="ja-JP"/>
        </w:rPr>
        <w:t xml:space="preserve">Prepare and submit the draft revised SADC Trade in Services Practical Methodological Guidelines and Harmonised Data Collection Instruments. </w:t>
      </w:r>
    </w:p>
    <w:p w14:paraId="2F08992F" w14:textId="77777777" w:rsidR="00C33424" w:rsidRPr="00021D8C" w:rsidRDefault="00C33424" w:rsidP="00021D8C">
      <w:pPr>
        <w:spacing w:after="0"/>
        <w:jc w:val="both"/>
        <w:rPr>
          <w:rFonts w:ascii="Arial" w:hAnsi="Arial" w:cs="Arial"/>
          <w:lang w:eastAsia="ja-JP"/>
        </w:rPr>
      </w:pPr>
    </w:p>
    <w:p w14:paraId="254C5F1D" w14:textId="77777777" w:rsidR="008C1F99" w:rsidRDefault="008C1F99" w:rsidP="00C33424">
      <w:pPr>
        <w:pStyle w:val="ListParagraph"/>
        <w:numPr>
          <w:ilvl w:val="0"/>
          <w:numId w:val="27"/>
        </w:numPr>
        <w:spacing w:after="0"/>
        <w:jc w:val="both"/>
        <w:rPr>
          <w:rFonts w:ascii="Arial" w:hAnsi="Arial" w:cs="Arial"/>
          <w:lang w:eastAsia="ja-JP"/>
        </w:rPr>
      </w:pPr>
      <w:r w:rsidRPr="00021D8C">
        <w:rPr>
          <w:rFonts w:ascii="Arial" w:hAnsi="Arial" w:cs="Arial"/>
          <w:lang w:eastAsia="ja-JP"/>
        </w:rPr>
        <w:lastRenderedPageBreak/>
        <w:t xml:space="preserve">Facilitate an online regional validation workshop with Member States and the SADC Secretariat, present the revised draft, and prepare a validation workshop report documenting the comments and recommendations received. </w:t>
      </w:r>
    </w:p>
    <w:p w14:paraId="5F3B5C92" w14:textId="77777777" w:rsidR="00C33424" w:rsidRPr="00021D8C" w:rsidRDefault="00C33424" w:rsidP="00021D8C">
      <w:pPr>
        <w:spacing w:after="0"/>
        <w:jc w:val="both"/>
        <w:rPr>
          <w:rFonts w:ascii="Arial" w:hAnsi="Arial" w:cs="Arial"/>
          <w:lang w:eastAsia="ja-JP"/>
        </w:rPr>
      </w:pPr>
    </w:p>
    <w:p w14:paraId="7DE9AB2E" w14:textId="77777777" w:rsidR="008C1F99" w:rsidRPr="00021D8C" w:rsidRDefault="008C1F99" w:rsidP="00021D8C">
      <w:pPr>
        <w:pStyle w:val="ListParagraph"/>
        <w:numPr>
          <w:ilvl w:val="0"/>
          <w:numId w:val="27"/>
        </w:numPr>
        <w:spacing w:after="0"/>
        <w:jc w:val="both"/>
        <w:rPr>
          <w:rFonts w:ascii="Arial" w:hAnsi="Arial" w:cs="Arial"/>
          <w:lang w:eastAsia="ja-JP"/>
        </w:rPr>
      </w:pPr>
      <w:r w:rsidRPr="00021D8C">
        <w:rPr>
          <w:rFonts w:ascii="Arial" w:hAnsi="Arial" w:cs="Arial"/>
          <w:lang w:eastAsia="ja-JP"/>
        </w:rPr>
        <w:t>Finalise the methodological guidelines and harmonised data collection instruments by incorporating the agreed comments from the validation workshop and submit the final documents to the SADC Secretariat for consideration by the SADC Statistics Committee.</w:t>
      </w:r>
    </w:p>
    <w:p w14:paraId="4BEC0189" w14:textId="77777777" w:rsidR="00EC6902" w:rsidRPr="002066A0" w:rsidRDefault="00EC6902" w:rsidP="004C3DD5">
      <w:pPr>
        <w:jc w:val="both"/>
        <w:rPr>
          <w:rFonts w:ascii="Tahoma" w:hAnsi="Tahoma" w:cs="Tahoma"/>
        </w:rPr>
      </w:pPr>
    </w:p>
    <w:p w14:paraId="66B6373D" w14:textId="5A8D6CEE" w:rsidR="00A1144E" w:rsidRPr="002066A0" w:rsidRDefault="00A1144E" w:rsidP="00A1144E">
      <w:pPr>
        <w:pStyle w:val="Style1"/>
        <w:rPr>
          <w:rFonts w:ascii="Arial" w:hAnsi="Arial" w:cs="Arial"/>
          <w:lang w:val="en-GB"/>
        </w:rPr>
      </w:pPr>
      <w:bookmarkStart w:id="16" w:name="_Toc233180653"/>
      <w:r w:rsidRPr="002066A0">
        <w:rPr>
          <w:rFonts w:ascii="Arial" w:hAnsi="Arial" w:cs="Arial"/>
          <w:lang w:val="en-GB"/>
        </w:rPr>
        <w:t>QUALIFICATION AND EXPERIENCE REQUIREMENTS</w:t>
      </w:r>
      <w:bookmarkEnd w:id="16"/>
      <w:r w:rsidRPr="002066A0">
        <w:rPr>
          <w:rFonts w:ascii="Arial" w:hAnsi="Arial" w:cs="Arial"/>
          <w:lang w:val="en-GB"/>
        </w:rPr>
        <w:t xml:space="preserve"> </w:t>
      </w:r>
    </w:p>
    <w:p w14:paraId="213DFAD6" w14:textId="74910BCA" w:rsidR="00A1144E" w:rsidRPr="002066A0" w:rsidRDefault="004E078F" w:rsidP="00A1144E">
      <w:pPr>
        <w:ind w:left="705"/>
        <w:jc w:val="both"/>
        <w:rPr>
          <w:rFonts w:ascii="Arial" w:hAnsi="Arial" w:cs="Arial"/>
        </w:rPr>
      </w:pPr>
      <w:r w:rsidRPr="002066A0">
        <w:rPr>
          <w:rFonts w:ascii="Arial" w:hAnsi="Arial" w:cs="Arial"/>
        </w:rPr>
        <w:t xml:space="preserve">This assignment is expected to be carried out by </w:t>
      </w:r>
      <w:r w:rsidR="00B73671" w:rsidRPr="002066A0">
        <w:rPr>
          <w:rFonts w:ascii="Arial" w:hAnsi="Arial" w:cs="Arial"/>
        </w:rPr>
        <w:t xml:space="preserve">a </w:t>
      </w:r>
      <w:r w:rsidRPr="002066A0">
        <w:rPr>
          <w:rFonts w:ascii="Arial" w:hAnsi="Arial" w:cs="Arial"/>
        </w:rPr>
        <w:t xml:space="preserve">consultant </w:t>
      </w:r>
      <w:r w:rsidR="00B73671" w:rsidRPr="002066A0">
        <w:rPr>
          <w:rFonts w:ascii="Arial" w:hAnsi="Arial" w:cs="Arial"/>
        </w:rPr>
        <w:t xml:space="preserve">with </w:t>
      </w:r>
      <w:r w:rsidRPr="002066A0">
        <w:rPr>
          <w:rFonts w:ascii="Arial" w:hAnsi="Arial" w:cs="Arial"/>
        </w:rPr>
        <w:t xml:space="preserve">in-depth knowledge </w:t>
      </w:r>
      <w:r w:rsidR="00AE3502" w:rsidRPr="002066A0">
        <w:rPr>
          <w:rFonts w:ascii="Arial" w:hAnsi="Arial" w:cs="Arial"/>
        </w:rPr>
        <w:t>in trade in services stati</w:t>
      </w:r>
      <w:r w:rsidR="009104F9" w:rsidRPr="002066A0">
        <w:rPr>
          <w:rFonts w:ascii="Arial" w:hAnsi="Arial" w:cs="Arial"/>
        </w:rPr>
        <w:t>stics</w:t>
      </w:r>
      <w:r w:rsidRPr="002066A0">
        <w:rPr>
          <w:rFonts w:ascii="Arial" w:hAnsi="Arial" w:cs="Arial"/>
        </w:rPr>
        <w:t>.  The specific profile is provided below</w:t>
      </w:r>
      <w:r w:rsidR="00A1144E" w:rsidRPr="002066A0">
        <w:rPr>
          <w:rFonts w:ascii="Arial" w:hAnsi="Arial" w:cs="Arial"/>
        </w:rPr>
        <w:t>:</w:t>
      </w:r>
    </w:p>
    <w:p w14:paraId="61CCA168" w14:textId="77777777" w:rsidR="00A1144E" w:rsidRPr="002066A0" w:rsidRDefault="00A1144E" w:rsidP="00A1144E">
      <w:pPr>
        <w:pStyle w:val="NoSpacing"/>
        <w:spacing w:line="276" w:lineRule="auto"/>
        <w:jc w:val="both"/>
        <w:rPr>
          <w:rFonts w:ascii="Maiandra GD" w:hAnsi="Maiandra GD" w:cs="Arial"/>
          <w:b/>
        </w:rPr>
      </w:pPr>
    </w:p>
    <w:p w14:paraId="6B3AE8CA" w14:textId="5EA94FE7" w:rsidR="00A1144E" w:rsidRPr="002066A0" w:rsidRDefault="00A1144E" w:rsidP="00581215">
      <w:pPr>
        <w:tabs>
          <w:tab w:val="left" w:pos="1134"/>
        </w:tabs>
        <w:ind w:left="705"/>
        <w:rPr>
          <w:rFonts w:ascii="Arial" w:hAnsi="Arial" w:cs="Arial"/>
          <w:b/>
        </w:rPr>
      </w:pPr>
      <w:r w:rsidRPr="002066A0">
        <w:rPr>
          <w:rFonts w:ascii="Arial" w:hAnsi="Arial" w:cs="Arial"/>
          <w:b/>
        </w:rPr>
        <w:t>Qualifications and Skills</w:t>
      </w:r>
    </w:p>
    <w:p w14:paraId="69D5ABA6" w14:textId="77777777" w:rsidR="00B858D9" w:rsidRPr="002066A0" w:rsidRDefault="00B858D9" w:rsidP="002066A0">
      <w:pPr>
        <w:numPr>
          <w:ilvl w:val="1"/>
          <w:numId w:val="4"/>
        </w:numPr>
        <w:tabs>
          <w:tab w:val="left" w:pos="990"/>
        </w:tabs>
        <w:spacing w:after="0"/>
        <w:ind w:left="1004" w:hanging="284"/>
        <w:jc w:val="both"/>
        <w:rPr>
          <w:rFonts w:ascii="Arial" w:eastAsia="Times New Roman" w:hAnsi="Arial" w:cs="Arial"/>
          <w:lang w:val="en-US"/>
        </w:rPr>
      </w:pPr>
      <w:r w:rsidRPr="002066A0">
        <w:rPr>
          <w:rFonts w:ascii="Arial" w:eastAsia="Times New Roman" w:hAnsi="Arial" w:cs="Arial"/>
          <w:lang w:val="en-US"/>
        </w:rPr>
        <w:t>A minimum of a Degree in statistics, economics or related field. A Masters degree and above shall be an advantage.</w:t>
      </w:r>
    </w:p>
    <w:p w14:paraId="436F5AE8" w14:textId="77777777" w:rsidR="00605740" w:rsidRPr="002066A0" w:rsidRDefault="00605740" w:rsidP="00605740">
      <w:pPr>
        <w:tabs>
          <w:tab w:val="left" w:pos="990"/>
        </w:tabs>
        <w:spacing w:after="0"/>
        <w:ind w:left="1004"/>
        <w:jc w:val="both"/>
        <w:rPr>
          <w:rFonts w:ascii="Arial" w:eastAsia="Times New Roman" w:hAnsi="Arial" w:cs="Arial"/>
          <w:lang w:val="en-US"/>
        </w:rPr>
      </w:pPr>
    </w:p>
    <w:p w14:paraId="4E01796E" w14:textId="77777777" w:rsidR="00A1144E" w:rsidRPr="002066A0" w:rsidRDefault="00A1144E" w:rsidP="00A1144E">
      <w:pPr>
        <w:tabs>
          <w:tab w:val="left" w:pos="1134"/>
        </w:tabs>
        <w:ind w:left="705"/>
        <w:rPr>
          <w:rFonts w:ascii="Arial" w:hAnsi="Arial" w:cs="Arial"/>
          <w:b/>
        </w:rPr>
      </w:pPr>
      <w:r w:rsidRPr="002066A0">
        <w:rPr>
          <w:rFonts w:ascii="Arial" w:hAnsi="Arial" w:cs="Arial"/>
          <w:b/>
        </w:rPr>
        <w:t>General Professional Experience</w:t>
      </w:r>
    </w:p>
    <w:p w14:paraId="22C0148F" w14:textId="5B6E5DC8" w:rsidR="00A30E4B" w:rsidRPr="002066A0" w:rsidRDefault="00772EF3" w:rsidP="002066A0">
      <w:pPr>
        <w:numPr>
          <w:ilvl w:val="1"/>
          <w:numId w:val="4"/>
        </w:numPr>
        <w:tabs>
          <w:tab w:val="left" w:pos="990"/>
        </w:tabs>
        <w:spacing w:after="0"/>
        <w:ind w:left="1004" w:hanging="284"/>
        <w:jc w:val="both"/>
        <w:rPr>
          <w:rFonts w:ascii="Arial" w:eastAsia="Times New Roman" w:hAnsi="Arial" w:cs="Arial"/>
          <w:lang w:val="en-US"/>
        </w:rPr>
      </w:pPr>
      <w:r w:rsidRPr="002066A0">
        <w:rPr>
          <w:rFonts w:ascii="Arial" w:eastAsia="Times New Roman" w:hAnsi="Arial" w:cs="Arial"/>
          <w:lang w:val="en-US"/>
        </w:rPr>
        <w:t xml:space="preserve">The Consultant must have at least 15 years of specific experience in undertaking and managing statistical functions in the area of statistics, in particular on </w:t>
      </w:r>
      <w:r w:rsidR="00FD1051" w:rsidRPr="002066A0">
        <w:rPr>
          <w:rFonts w:ascii="Arial" w:eastAsia="Times New Roman" w:hAnsi="Arial" w:cs="Arial"/>
          <w:lang w:val="en-US"/>
        </w:rPr>
        <w:t>e</w:t>
      </w:r>
      <w:r w:rsidR="00A30E4B" w:rsidRPr="002066A0">
        <w:rPr>
          <w:rFonts w:ascii="Arial" w:eastAsia="Times New Roman" w:hAnsi="Arial" w:cs="Arial"/>
          <w:lang w:val="en-US"/>
        </w:rPr>
        <w:t xml:space="preserve">xternal </w:t>
      </w:r>
      <w:r w:rsidR="00FD1051" w:rsidRPr="002066A0">
        <w:rPr>
          <w:rFonts w:ascii="Arial" w:eastAsia="Times New Roman" w:hAnsi="Arial" w:cs="Arial"/>
          <w:lang w:val="en-US"/>
        </w:rPr>
        <w:t>s</w:t>
      </w:r>
      <w:r w:rsidR="00A30E4B" w:rsidRPr="002066A0">
        <w:rPr>
          <w:rFonts w:ascii="Arial" w:eastAsia="Times New Roman" w:hAnsi="Arial" w:cs="Arial"/>
          <w:lang w:val="en-US"/>
        </w:rPr>
        <w:t xml:space="preserve">ector </w:t>
      </w:r>
      <w:r w:rsidR="00FD1051" w:rsidRPr="002066A0">
        <w:rPr>
          <w:rFonts w:ascii="Arial" w:eastAsia="Times New Roman" w:hAnsi="Arial" w:cs="Arial"/>
          <w:lang w:val="en-US"/>
        </w:rPr>
        <w:t>s</w:t>
      </w:r>
      <w:r w:rsidR="00A30E4B" w:rsidRPr="002066A0">
        <w:rPr>
          <w:rFonts w:ascii="Arial" w:eastAsia="Times New Roman" w:hAnsi="Arial" w:cs="Arial"/>
          <w:lang w:val="en-US"/>
        </w:rPr>
        <w:t>tatistics.</w:t>
      </w:r>
    </w:p>
    <w:p w14:paraId="0C41A9A9" w14:textId="77777777" w:rsidR="00A30E4B" w:rsidRPr="002066A0" w:rsidRDefault="00A30E4B" w:rsidP="00FD1051">
      <w:pPr>
        <w:tabs>
          <w:tab w:val="left" w:pos="990"/>
        </w:tabs>
        <w:spacing w:after="0"/>
        <w:ind w:left="1004"/>
        <w:jc w:val="both"/>
        <w:rPr>
          <w:rFonts w:ascii="Arial" w:eastAsia="Times New Roman" w:hAnsi="Arial" w:cs="Arial"/>
          <w:lang w:val="en-US"/>
        </w:rPr>
      </w:pPr>
    </w:p>
    <w:p w14:paraId="254565B7" w14:textId="145AAD0A" w:rsidR="004E078F" w:rsidRPr="002066A0" w:rsidRDefault="00A1144E" w:rsidP="0073178F">
      <w:pPr>
        <w:tabs>
          <w:tab w:val="left" w:pos="1134"/>
        </w:tabs>
        <w:ind w:left="705"/>
        <w:rPr>
          <w:rFonts w:ascii="Arial" w:hAnsi="Arial" w:cs="Arial"/>
          <w:b/>
        </w:rPr>
      </w:pPr>
      <w:r w:rsidRPr="002066A0">
        <w:rPr>
          <w:rFonts w:ascii="Arial" w:hAnsi="Arial" w:cs="Arial"/>
          <w:b/>
        </w:rPr>
        <w:t>Specific Professional Experience</w:t>
      </w:r>
      <w:r w:rsidR="00C915B2" w:rsidRPr="002066A0">
        <w:rPr>
          <w:rFonts w:ascii="Arial" w:hAnsi="Arial" w:cs="Arial"/>
          <w:b/>
        </w:rPr>
        <w:t xml:space="preserve"> </w:t>
      </w:r>
    </w:p>
    <w:p w14:paraId="3484CBE2" w14:textId="75AD27C1" w:rsidR="004E3525" w:rsidRPr="002066A0" w:rsidRDefault="004E3525" w:rsidP="002066A0">
      <w:pPr>
        <w:numPr>
          <w:ilvl w:val="1"/>
          <w:numId w:val="4"/>
        </w:numPr>
        <w:tabs>
          <w:tab w:val="left" w:pos="990"/>
        </w:tabs>
        <w:spacing w:after="0"/>
        <w:ind w:left="1004" w:hanging="284"/>
        <w:jc w:val="both"/>
        <w:rPr>
          <w:rFonts w:ascii="Arial" w:eastAsia="Times New Roman" w:hAnsi="Arial" w:cs="Arial"/>
          <w:lang w:val="en-US"/>
        </w:rPr>
      </w:pPr>
      <w:r w:rsidRPr="002066A0">
        <w:rPr>
          <w:rFonts w:ascii="Arial" w:eastAsia="Times New Roman" w:hAnsi="Arial" w:cs="Arial"/>
          <w:lang w:val="en-US"/>
        </w:rPr>
        <w:t xml:space="preserve">At least ten (10) </w:t>
      </w:r>
      <w:r w:rsidR="00144B71" w:rsidRPr="002066A0">
        <w:rPr>
          <w:rFonts w:ascii="Arial" w:eastAsia="Times New Roman" w:hAnsi="Arial" w:cs="Arial"/>
          <w:lang w:val="en-US"/>
        </w:rPr>
        <w:t>years’ experience</w:t>
      </w:r>
      <w:r w:rsidRPr="002066A0">
        <w:rPr>
          <w:rFonts w:ascii="Arial" w:eastAsia="Times New Roman" w:hAnsi="Arial" w:cs="Arial"/>
          <w:lang w:val="en-US"/>
        </w:rPr>
        <w:t xml:space="preserve"> in </w:t>
      </w:r>
      <w:r w:rsidR="00B363DC" w:rsidRPr="002066A0">
        <w:rPr>
          <w:rFonts w:ascii="Arial" w:eastAsia="Times New Roman" w:hAnsi="Arial" w:cs="Arial"/>
          <w:lang w:val="en-US"/>
        </w:rPr>
        <w:t xml:space="preserve">collection, production, and dissemination of </w:t>
      </w:r>
      <w:r w:rsidR="00144B71" w:rsidRPr="002066A0">
        <w:rPr>
          <w:rFonts w:ascii="Arial" w:eastAsia="Times New Roman" w:hAnsi="Arial" w:cs="Arial"/>
          <w:lang w:val="en-US"/>
        </w:rPr>
        <w:t>SITS</w:t>
      </w:r>
      <w:r w:rsidR="008B2E17" w:rsidRPr="002066A0">
        <w:rPr>
          <w:rFonts w:ascii="Arial" w:eastAsia="Times New Roman" w:hAnsi="Arial" w:cs="Arial"/>
          <w:lang w:val="en-US"/>
        </w:rPr>
        <w:t xml:space="preserve"> at national</w:t>
      </w:r>
      <w:r w:rsidR="00057E95" w:rsidRPr="002066A0">
        <w:rPr>
          <w:rFonts w:ascii="Arial" w:eastAsia="Times New Roman" w:hAnsi="Arial" w:cs="Arial"/>
          <w:lang w:val="en-US"/>
        </w:rPr>
        <w:t>/international</w:t>
      </w:r>
      <w:r w:rsidR="008B2E17" w:rsidRPr="002066A0">
        <w:rPr>
          <w:rFonts w:ascii="Arial" w:eastAsia="Times New Roman" w:hAnsi="Arial" w:cs="Arial"/>
          <w:lang w:val="en-US"/>
        </w:rPr>
        <w:t xml:space="preserve"> level.</w:t>
      </w:r>
      <w:r w:rsidR="001A485C" w:rsidRPr="002066A0">
        <w:rPr>
          <w:rFonts w:ascii="Arial" w:eastAsia="Times New Roman" w:hAnsi="Arial" w:cs="Arial"/>
          <w:lang w:val="en-US"/>
        </w:rPr>
        <w:t xml:space="preserve"> </w:t>
      </w:r>
    </w:p>
    <w:p w14:paraId="49FAD743" w14:textId="0EDB1020" w:rsidR="005E37E3" w:rsidRPr="002066A0" w:rsidRDefault="00DD3B7F" w:rsidP="002066A0">
      <w:pPr>
        <w:numPr>
          <w:ilvl w:val="1"/>
          <w:numId w:val="4"/>
        </w:numPr>
        <w:tabs>
          <w:tab w:val="left" w:pos="990"/>
        </w:tabs>
        <w:spacing w:after="0"/>
        <w:ind w:left="1004" w:hanging="284"/>
        <w:jc w:val="both"/>
        <w:rPr>
          <w:rFonts w:ascii="Arial" w:eastAsia="Times New Roman" w:hAnsi="Arial" w:cs="Arial"/>
          <w:lang w:val="en-US"/>
        </w:rPr>
      </w:pPr>
      <w:r w:rsidRPr="002066A0">
        <w:rPr>
          <w:rFonts w:ascii="Arial" w:eastAsia="Times New Roman" w:hAnsi="Arial" w:cs="Arial"/>
          <w:lang w:val="en-US"/>
        </w:rPr>
        <w:t>E</w:t>
      </w:r>
      <w:r w:rsidR="005E37E3" w:rsidRPr="002066A0">
        <w:rPr>
          <w:rFonts w:ascii="Arial" w:eastAsia="Times New Roman" w:hAnsi="Arial" w:cs="Arial"/>
          <w:lang w:val="en-US"/>
        </w:rPr>
        <w:t xml:space="preserve">xperience in the </w:t>
      </w:r>
      <w:r w:rsidR="00EA74C8" w:rsidRPr="002066A0">
        <w:rPr>
          <w:rFonts w:ascii="Arial" w:eastAsia="Times New Roman" w:hAnsi="Arial" w:cs="Arial"/>
          <w:lang w:val="en-US"/>
        </w:rPr>
        <w:t xml:space="preserve">conduct of </w:t>
      </w:r>
      <w:r w:rsidR="00145B51" w:rsidRPr="002066A0">
        <w:rPr>
          <w:rFonts w:ascii="Arial" w:eastAsia="Times New Roman" w:hAnsi="Arial" w:cs="Arial"/>
          <w:lang w:val="en-US"/>
        </w:rPr>
        <w:t xml:space="preserve">foreign </w:t>
      </w:r>
      <w:r w:rsidR="006C3987" w:rsidRPr="002066A0">
        <w:rPr>
          <w:rFonts w:ascii="Arial" w:eastAsia="Times New Roman" w:hAnsi="Arial" w:cs="Arial"/>
          <w:lang w:val="en-US"/>
        </w:rPr>
        <w:t>affiliates sur</w:t>
      </w:r>
      <w:r w:rsidR="00234419" w:rsidRPr="002066A0">
        <w:rPr>
          <w:rFonts w:ascii="Arial" w:eastAsia="Times New Roman" w:hAnsi="Arial" w:cs="Arial"/>
          <w:lang w:val="en-US"/>
        </w:rPr>
        <w:t>veys</w:t>
      </w:r>
      <w:r w:rsidR="007F5EE8" w:rsidRPr="002066A0">
        <w:rPr>
          <w:rFonts w:ascii="Arial" w:eastAsia="Times New Roman" w:hAnsi="Arial" w:cs="Arial"/>
          <w:lang w:val="en-US"/>
        </w:rPr>
        <w:t xml:space="preserve"> and practical experience o</w:t>
      </w:r>
      <w:r w:rsidR="0080098C" w:rsidRPr="002066A0">
        <w:rPr>
          <w:rFonts w:ascii="Arial" w:eastAsia="Times New Roman" w:hAnsi="Arial" w:cs="Arial"/>
          <w:lang w:val="en-US"/>
        </w:rPr>
        <w:t>n using</w:t>
      </w:r>
      <w:r w:rsidR="007F5EE8" w:rsidRPr="002066A0">
        <w:rPr>
          <w:rFonts w:ascii="Arial" w:eastAsia="Times New Roman" w:hAnsi="Arial" w:cs="Arial"/>
          <w:lang w:val="en-US"/>
        </w:rPr>
        <w:t xml:space="preserve"> the </w:t>
      </w:r>
      <w:r w:rsidR="00B17CE8" w:rsidRPr="002066A0">
        <w:rPr>
          <w:rFonts w:ascii="Arial" w:hAnsi="Arial" w:cs="Arial"/>
        </w:rPr>
        <w:t>Manual on Statistics of International Trade in Services 2010 (MSITS 2010), Balance of Payments Manuals up to version 6 (BPM 6) and Extended Balance of Payments Services Classification (EBOPS)</w:t>
      </w:r>
      <w:r w:rsidR="007F5EE8" w:rsidRPr="002066A0">
        <w:rPr>
          <w:rFonts w:ascii="Arial" w:eastAsia="Times New Roman" w:hAnsi="Arial" w:cs="Arial"/>
          <w:lang w:val="en-US"/>
        </w:rPr>
        <w:t>;</w:t>
      </w:r>
      <w:r w:rsidR="001A485C" w:rsidRPr="002066A0">
        <w:rPr>
          <w:rFonts w:ascii="Arial" w:eastAsia="Times New Roman" w:hAnsi="Arial" w:cs="Arial"/>
          <w:lang w:val="en-US"/>
        </w:rPr>
        <w:t xml:space="preserve"> </w:t>
      </w:r>
    </w:p>
    <w:p w14:paraId="79EF0476" w14:textId="05065C97" w:rsidR="001F0325" w:rsidRPr="002066A0" w:rsidRDefault="009767CC" w:rsidP="002066A0">
      <w:pPr>
        <w:numPr>
          <w:ilvl w:val="1"/>
          <w:numId w:val="4"/>
        </w:numPr>
        <w:tabs>
          <w:tab w:val="left" w:pos="990"/>
        </w:tabs>
        <w:spacing w:after="0"/>
        <w:ind w:left="1004" w:hanging="284"/>
        <w:jc w:val="both"/>
        <w:rPr>
          <w:rFonts w:ascii="Arial" w:eastAsia="Times New Roman" w:hAnsi="Arial" w:cs="Arial"/>
          <w:lang w:val="en-US"/>
        </w:rPr>
      </w:pPr>
      <w:r w:rsidRPr="002066A0">
        <w:rPr>
          <w:rFonts w:ascii="Arial" w:eastAsia="Times New Roman" w:hAnsi="Arial" w:cs="Arial"/>
          <w:lang w:val="en-US"/>
        </w:rPr>
        <w:t xml:space="preserve">Demonstrated experience in the development of </w:t>
      </w:r>
      <w:r w:rsidR="008547FA" w:rsidRPr="002066A0">
        <w:rPr>
          <w:rFonts w:ascii="Arial" w:eastAsia="Times New Roman" w:hAnsi="Arial" w:cs="Arial"/>
          <w:lang w:val="en-US"/>
        </w:rPr>
        <w:t>SITS</w:t>
      </w:r>
      <w:r w:rsidRPr="002066A0">
        <w:rPr>
          <w:rFonts w:ascii="Arial" w:eastAsia="Times New Roman" w:hAnsi="Arial" w:cs="Arial"/>
          <w:lang w:val="en-US"/>
        </w:rPr>
        <w:t xml:space="preserve"> guidelines and tools at </w:t>
      </w:r>
      <w:r w:rsidR="00DD3B7F" w:rsidRPr="002066A0">
        <w:rPr>
          <w:rFonts w:ascii="Arial" w:eastAsia="Times New Roman" w:hAnsi="Arial" w:cs="Arial"/>
          <w:lang w:val="en-US"/>
        </w:rPr>
        <w:t>national/</w:t>
      </w:r>
      <w:r w:rsidR="00057E95" w:rsidRPr="002066A0">
        <w:rPr>
          <w:rFonts w:ascii="Arial" w:eastAsia="Times New Roman" w:hAnsi="Arial" w:cs="Arial"/>
          <w:lang w:val="en-US"/>
        </w:rPr>
        <w:t>international</w:t>
      </w:r>
      <w:r w:rsidRPr="002066A0">
        <w:rPr>
          <w:rFonts w:ascii="Arial" w:eastAsia="Times New Roman" w:hAnsi="Arial" w:cs="Arial"/>
          <w:lang w:val="en-US"/>
        </w:rPr>
        <w:t xml:space="preserve"> level;</w:t>
      </w:r>
      <w:r w:rsidR="001A485C" w:rsidRPr="002066A0">
        <w:rPr>
          <w:rFonts w:ascii="Arial" w:eastAsia="Times New Roman" w:hAnsi="Arial" w:cs="Arial"/>
          <w:lang w:val="en-US"/>
        </w:rPr>
        <w:t xml:space="preserve"> </w:t>
      </w:r>
    </w:p>
    <w:p w14:paraId="24FF2E52" w14:textId="601AD2D6" w:rsidR="006548C7" w:rsidRPr="002066A0" w:rsidRDefault="009767CC" w:rsidP="002066A0">
      <w:pPr>
        <w:numPr>
          <w:ilvl w:val="1"/>
          <w:numId w:val="4"/>
        </w:numPr>
        <w:tabs>
          <w:tab w:val="left" w:pos="990"/>
        </w:tabs>
        <w:spacing w:after="0"/>
        <w:ind w:left="1004" w:hanging="284"/>
        <w:jc w:val="both"/>
        <w:rPr>
          <w:rFonts w:ascii="Arial" w:eastAsia="Times New Roman" w:hAnsi="Arial" w:cs="Arial"/>
          <w:lang w:val="en-US"/>
        </w:rPr>
      </w:pPr>
      <w:r w:rsidRPr="002066A0">
        <w:rPr>
          <w:rFonts w:ascii="Arial" w:eastAsia="Times New Roman" w:hAnsi="Arial" w:cs="Arial"/>
          <w:lang w:val="en-US"/>
        </w:rPr>
        <w:t>Experience in undertaking</w:t>
      </w:r>
      <w:r w:rsidR="007D3D41" w:rsidRPr="002066A0">
        <w:rPr>
          <w:rFonts w:ascii="Arial" w:eastAsia="Times New Roman" w:hAnsi="Arial" w:cs="Arial"/>
          <w:lang w:val="en-US"/>
        </w:rPr>
        <w:t xml:space="preserve"> at least one (1)</w:t>
      </w:r>
      <w:r w:rsidRPr="002066A0">
        <w:rPr>
          <w:rFonts w:ascii="Arial" w:eastAsia="Times New Roman" w:hAnsi="Arial" w:cs="Arial"/>
          <w:lang w:val="en-US"/>
        </w:rPr>
        <w:t xml:space="preserve"> technical assistance</w:t>
      </w:r>
      <w:r w:rsidR="00CC436A" w:rsidRPr="002066A0">
        <w:rPr>
          <w:rFonts w:ascii="Arial" w:eastAsia="Times New Roman" w:hAnsi="Arial" w:cs="Arial"/>
          <w:lang w:val="en-US"/>
        </w:rPr>
        <w:t>/capacity building</w:t>
      </w:r>
      <w:r w:rsidRPr="002066A0">
        <w:rPr>
          <w:rFonts w:ascii="Arial" w:eastAsia="Times New Roman" w:hAnsi="Arial" w:cs="Arial"/>
          <w:lang w:val="en-US"/>
        </w:rPr>
        <w:t xml:space="preserve"> in the area of </w:t>
      </w:r>
      <w:r w:rsidR="008547FA" w:rsidRPr="002066A0">
        <w:rPr>
          <w:rFonts w:ascii="Arial" w:eastAsia="Times New Roman" w:hAnsi="Arial" w:cs="Arial"/>
          <w:lang w:val="en-US"/>
        </w:rPr>
        <w:t>SITS</w:t>
      </w:r>
      <w:r w:rsidRPr="002066A0">
        <w:rPr>
          <w:rFonts w:ascii="Arial" w:eastAsia="Times New Roman" w:hAnsi="Arial" w:cs="Arial"/>
          <w:lang w:val="en-US"/>
        </w:rPr>
        <w:t xml:space="preserve"> in developing countries, preferably in Africa, as a resource person.</w:t>
      </w:r>
      <w:r w:rsidR="001A485C" w:rsidRPr="002066A0">
        <w:rPr>
          <w:rFonts w:ascii="Arial" w:eastAsia="Times New Roman" w:hAnsi="Arial" w:cs="Arial"/>
          <w:lang w:val="en-US"/>
        </w:rPr>
        <w:t xml:space="preserve"> </w:t>
      </w:r>
    </w:p>
    <w:p w14:paraId="27F70579" w14:textId="77777777" w:rsidR="00333665" w:rsidRPr="002066A0" w:rsidRDefault="00333665" w:rsidP="00333665">
      <w:pPr>
        <w:tabs>
          <w:tab w:val="left" w:pos="990"/>
        </w:tabs>
        <w:spacing w:after="0"/>
        <w:ind w:left="1004"/>
        <w:jc w:val="both"/>
        <w:rPr>
          <w:rFonts w:ascii="Arial" w:eastAsia="Times New Roman" w:hAnsi="Arial" w:cs="Arial"/>
          <w:lang w:val="en-US"/>
        </w:rPr>
      </w:pPr>
    </w:p>
    <w:p w14:paraId="32C4195C" w14:textId="0DFC5B40" w:rsidR="00A1144E" w:rsidRPr="002066A0" w:rsidRDefault="00A1144E" w:rsidP="00A1144E">
      <w:pPr>
        <w:ind w:left="705"/>
        <w:jc w:val="both"/>
        <w:rPr>
          <w:rFonts w:ascii="Arial" w:hAnsi="Arial" w:cs="Arial"/>
        </w:rPr>
      </w:pPr>
      <w:r w:rsidRPr="002066A0">
        <w:rPr>
          <w:rFonts w:ascii="Arial" w:hAnsi="Arial" w:cs="Arial"/>
        </w:rPr>
        <w:t>The expert must be independent and free from conflicts of interest in the responsibilities they take on.</w:t>
      </w:r>
    </w:p>
    <w:p w14:paraId="3C4DC4E8" w14:textId="1D168A8C" w:rsidR="00A95A1E" w:rsidRPr="002066A0" w:rsidRDefault="00A1144E" w:rsidP="0078792D">
      <w:pPr>
        <w:ind w:left="705"/>
        <w:jc w:val="both"/>
        <w:rPr>
          <w:rFonts w:ascii="Arial" w:hAnsi="Arial" w:cs="Arial"/>
        </w:rPr>
      </w:pPr>
      <w:r w:rsidRPr="002066A0">
        <w:rPr>
          <w:rFonts w:ascii="Arial" w:hAnsi="Arial" w:cs="Arial"/>
        </w:rPr>
        <w:t xml:space="preserve">Note that civil servants and other staff of the public administration, of the partner country or of international/regional organizations based in the country, shall only be approved to work as experts if well justified. The justification should be submitted with the tender and shall include information on the added value the expert will bring as well as proof that the expert is seconded or on personal leave.  </w:t>
      </w:r>
    </w:p>
    <w:p w14:paraId="5376AA4C" w14:textId="45FCED0A" w:rsidR="00FB0187" w:rsidRPr="002066A0" w:rsidRDefault="00FB0187" w:rsidP="00FB0187">
      <w:pPr>
        <w:pStyle w:val="Style1"/>
        <w:rPr>
          <w:rFonts w:ascii="Arial" w:hAnsi="Arial" w:cs="Arial"/>
          <w:lang w:val="en-GB"/>
        </w:rPr>
      </w:pPr>
      <w:bookmarkStart w:id="17" w:name="_Toc233180654"/>
      <w:r w:rsidRPr="002066A0">
        <w:rPr>
          <w:rFonts w:ascii="Arial" w:hAnsi="Arial" w:cs="Arial"/>
          <w:lang w:val="en-GB"/>
        </w:rPr>
        <w:t>REPORTING REQUIREMENTS AND TIME SCHEDULED FOR DELIVERABLES</w:t>
      </w:r>
      <w:bookmarkEnd w:id="17"/>
      <w:r w:rsidRPr="002066A0">
        <w:rPr>
          <w:rFonts w:ascii="Arial" w:hAnsi="Arial" w:cs="Arial"/>
          <w:lang w:val="en-GB"/>
        </w:rPr>
        <w:t xml:space="preserve"> </w:t>
      </w:r>
    </w:p>
    <w:p w14:paraId="0A701209" w14:textId="7CDBC867" w:rsidR="00FB0187" w:rsidRPr="002066A0" w:rsidRDefault="00455BB8" w:rsidP="00FB0187">
      <w:pPr>
        <w:pStyle w:val="Style11"/>
        <w:rPr>
          <w:rFonts w:ascii="Arial" w:hAnsi="Arial"/>
        </w:rPr>
      </w:pPr>
      <w:bookmarkStart w:id="18" w:name="_Toc233180655"/>
      <w:r w:rsidRPr="002066A0">
        <w:rPr>
          <w:rFonts w:ascii="Arial" w:hAnsi="Arial"/>
        </w:rPr>
        <w:lastRenderedPageBreak/>
        <w:t>Reporting requirements</w:t>
      </w:r>
      <w:bookmarkEnd w:id="18"/>
    </w:p>
    <w:p w14:paraId="0013EC4E" w14:textId="17F853B8" w:rsidR="00D06F43" w:rsidRPr="002066A0" w:rsidRDefault="00D06F43" w:rsidP="00D06F43">
      <w:pPr>
        <w:ind w:left="705"/>
        <w:jc w:val="both"/>
        <w:rPr>
          <w:rFonts w:ascii="Arial" w:hAnsi="Arial" w:cs="Arial"/>
        </w:rPr>
      </w:pPr>
      <w:r w:rsidRPr="002066A0">
        <w:rPr>
          <w:rFonts w:ascii="Arial" w:hAnsi="Arial" w:cs="Arial"/>
        </w:rPr>
        <w:t xml:space="preserve">The consultant shall operate under the guidance of the Senior Officer – Research &amp; Statistics and direct supervision of Officer – Research and Statistics </w:t>
      </w:r>
      <w:r w:rsidR="00A11BBC" w:rsidRPr="002066A0">
        <w:rPr>
          <w:rFonts w:ascii="Arial" w:hAnsi="Arial" w:cs="Arial"/>
        </w:rPr>
        <w:t>responsible</w:t>
      </w:r>
      <w:r w:rsidRPr="002066A0">
        <w:rPr>
          <w:rFonts w:ascii="Arial" w:hAnsi="Arial" w:cs="Arial"/>
        </w:rPr>
        <w:t xml:space="preserve"> of trade in services statistics.</w:t>
      </w:r>
    </w:p>
    <w:p w14:paraId="1BC203DD" w14:textId="1953DA94" w:rsidR="00D06F43" w:rsidRPr="002066A0" w:rsidRDefault="00D06F43" w:rsidP="00D06F43">
      <w:pPr>
        <w:ind w:left="705"/>
        <w:jc w:val="both"/>
        <w:rPr>
          <w:rFonts w:ascii="Arial" w:hAnsi="Arial" w:cs="Arial"/>
        </w:rPr>
      </w:pPr>
      <w:r w:rsidRPr="002066A0">
        <w:rPr>
          <w:rFonts w:ascii="Arial" w:hAnsi="Arial" w:cs="Arial"/>
        </w:rPr>
        <w:t>All the deliverables shall be delivered to the Officer – Research and Statistics who shall assess and review the deliverables in line with the requirement of the Term of the References; and approved by the Senior Officer- Research and Statistics.</w:t>
      </w:r>
    </w:p>
    <w:p w14:paraId="7BC4FFC2" w14:textId="422D5503" w:rsidR="00D06F43" w:rsidRPr="002066A0" w:rsidRDefault="00710D0B" w:rsidP="00A95A1E">
      <w:pPr>
        <w:ind w:left="705"/>
        <w:jc w:val="both"/>
        <w:rPr>
          <w:rFonts w:ascii="Arial" w:hAnsi="Arial" w:cs="Arial"/>
        </w:rPr>
      </w:pPr>
      <w:r w:rsidRPr="002066A0">
        <w:rPr>
          <w:rFonts w:ascii="Arial" w:hAnsi="Arial" w:cs="Arial"/>
        </w:rPr>
        <w:t xml:space="preserve">The consultant will continuously (via monthly reports/ email /zoom/ calls) update the Secretariat on progress and/or challenges with the drafting of the Regional Guideline. All reports shall be in electronic format in MS Word. The Expert shall work with the Secretariat up to the end of the assignment, shall have delivered the following in electronic format within </w:t>
      </w:r>
      <w:r w:rsidR="00675AB9">
        <w:rPr>
          <w:rFonts w:ascii="Arial" w:hAnsi="Arial" w:cs="Arial"/>
        </w:rPr>
        <w:t>90 calendar days</w:t>
      </w:r>
      <w:r w:rsidRPr="002066A0">
        <w:rPr>
          <w:rFonts w:ascii="Arial" w:hAnsi="Arial" w:cs="Arial"/>
        </w:rPr>
        <w:t>:</w:t>
      </w:r>
    </w:p>
    <w:tbl>
      <w:tblPr>
        <w:tblW w:w="0" w:type="auto"/>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0"/>
        <w:gridCol w:w="3960"/>
        <w:gridCol w:w="2399"/>
      </w:tblGrid>
      <w:tr w:rsidR="00562A41" w:rsidRPr="002066A0" w14:paraId="0E7F7E90" w14:textId="77777777" w:rsidTr="002A4DA1">
        <w:tc>
          <w:tcPr>
            <w:tcW w:w="1890" w:type="dxa"/>
          </w:tcPr>
          <w:p w14:paraId="2383B969" w14:textId="77777777" w:rsidR="00562A41" w:rsidRPr="002066A0" w:rsidRDefault="00562A41" w:rsidP="00A85D47">
            <w:pPr>
              <w:spacing w:after="0"/>
              <w:jc w:val="center"/>
              <w:rPr>
                <w:rFonts w:ascii="Arial" w:eastAsia="Times New Roman" w:hAnsi="Arial" w:cs="Arial"/>
                <w:b/>
                <w:bCs/>
                <w:lang w:val="en-US"/>
              </w:rPr>
            </w:pPr>
            <w:bookmarkStart w:id="19" w:name="_Hlk163164741"/>
            <w:r w:rsidRPr="002066A0">
              <w:rPr>
                <w:rFonts w:ascii="Arial" w:eastAsia="Times New Roman" w:hAnsi="Arial" w:cs="Arial"/>
                <w:b/>
                <w:bCs/>
                <w:lang w:val="en-US"/>
              </w:rPr>
              <w:t>Name of report</w:t>
            </w:r>
          </w:p>
        </w:tc>
        <w:tc>
          <w:tcPr>
            <w:tcW w:w="3960" w:type="dxa"/>
          </w:tcPr>
          <w:p w14:paraId="0F6CC85D" w14:textId="77777777" w:rsidR="00562A41" w:rsidRPr="002066A0" w:rsidRDefault="00562A41" w:rsidP="00A85D47">
            <w:pPr>
              <w:spacing w:after="0"/>
              <w:jc w:val="center"/>
              <w:rPr>
                <w:rFonts w:ascii="Arial" w:eastAsia="Times New Roman" w:hAnsi="Arial" w:cs="Arial"/>
                <w:b/>
                <w:bCs/>
                <w:lang w:val="en-US"/>
              </w:rPr>
            </w:pPr>
            <w:r w:rsidRPr="002066A0">
              <w:rPr>
                <w:rFonts w:ascii="Arial" w:eastAsia="Times New Roman" w:hAnsi="Arial" w:cs="Arial"/>
                <w:b/>
                <w:bCs/>
                <w:lang w:val="en-US"/>
              </w:rPr>
              <w:t>Content</w:t>
            </w:r>
          </w:p>
        </w:tc>
        <w:tc>
          <w:tcPr>
            <w:tcW w:w="2399" w:type="dxa"/>
          </w:tcPr>
          <w:p w14:paraId="5B4F5BBE" w14:textId="77777777" w:rsidR="00562A41" w:rsidRPr="002066A0" w:rsidRDefault="00562A41" w:rsidP="00A85D47">
            <w:pPr>
              <w:spacing w:after="0"/>
              <w:jc w:val="center"/>
              <w:rPr>
                <w:rFonts w:ascii="Arial" w:eastAsia="Times New Roman" w:hAnsi="Arial" w:cs="Arial"/>
                <w:b/>
                <w:bCs/>
                <w:lang w:val="en-US"/>
              </w:rPr>
            </w:pPr>
            <w:r w:rsidRPr="002066A0">
              <w:rPr>
                <w:rFonts w:ascii="Arial" w:eastAsia="Times New Roman" w:hAnsi="Arial" w:cs="Arial"/>
                <w:b/>
                <w:bCs/>
                <w:lang w:val="en-US"/>
              </w:rPr>
              <w:t>Time of submission</w:t>
            </w:r>
          </w:p>
        </w:tc>
      </w:tr>
      <w:tr w:rsidR="00D25720" w:rsidRPr="002066A0" w14:paraId="2DA3A1FC" w14:textId="77777777" w:rsidTr="002A4DA1">
        <w:tc>
          <w:tcPr>
            <w:tcW w:w="1890" w:type="dxa"/>
          </w:tcPr>
          <w:p w14:paraId="4C271B6D" w14:textId="47E645D2" w:rsidR="00D25720" w:rsidRPr="002066A0" w:rsidRDefault="00D25720" w:rsidP="00D25720">
            <w:pPr>
              <w:spacing w:after="0"/>
              <w:jc w:val="both"/>
              <w:rPr>
                <w:rFonts w:ascii="Arial" w:eastAsia="Calibri" w:hAnsi="Arial" w:cs="Arial"/>
                <w:lang w:val="en-ZA"/>
              </w:rPr>
            </w:pPr>
            <w:r w:rsidRPr="002066A0">
              <w:rPr>
                <w:rFonts w:ascii="Arial" w:eastAsia="Calibri" w:hAnsi="Arial" w:cs="Arial"/>
                <w:lang w:val="en-ZA"/>
              </w:rPr>
              <w:t>Inception report</w:t>
            </w:r>
          </w:p>
        </w:tc>
        <w:tc>
          <w:tcPr>
            <w:tcW w:w="3960" w:type="dxa"/>
          </w:tcPr>
          <w:p w14:paraId="03755574" w14:textId="00847E9A" w:rsidR="00D25720" w:rsidRPr="002066A0" w:rsidRDefault="00D25720" w:rsidP="00CC17CD">
            <w:pPr>
              <w:spacing w:after="0" w:line="259" w:lineRule="auto"/>
              <w:contextualSpacing/>
              <w:jc w:val="both"/>
              <w:rPr>
                <w:rFonts w:ascii="Arial" w:eastAsia="Calibri" w:hAnsi="Arial" w:cs="Arial"/>
                <w:lang w:val="en-ZA"/>
              </w:rPr>
            </w:pPr>
            <w:r w:rsidRPr="002066A0">
              <w:rPr>
                <w:rFonts w:ascii="Arial" w:eastAsia="Calibri" w:hAnsi="Arial" w:cs="Arial"/>
                <w:lang w:val="en-ZA"/>
              </w:rPr>
              <w:t xml:space="preserve">A final detailed inception report outlining the consultant’s understanding of the assignment and the approach to be employed. </w:t>
            </w:r>
          </w:p>
        </w:tc>
        <w:tc>
          <w:tcPr>
            <w:tcW w:w="2399" w:type="dxa"/>
          </w:tcPr>
          <w:p w14:paraId="475BF3C5" w14:textId="7FD8EF3E" w:rsidR="00D25720" w:rsidRPr="002066A0" w:rsidRDefault="00D25720" w:rsidP="00D25720">
            <w:pPr>
              <w:spacing w:after="0"/>
              <w:jc w:val="both"/>
              <w:rPr>
                <w:rFonts w:ascii="Arial" w:eastAsia="Calibri" w:hAnsi="Arial" w:cs="Arial"/>
                <w:lang w:val="en-ZA"/>
              </w:rPr>
            </w:pPr>
            <w:r w:rsidRPr="002066A0">
              <w:rPr>
                <w:rFonts w:ascii="Arial" w:eastAsia="Calibri" w:hAnsi="Arial" w:cs="Arial"/>
                <w:lang w:val="en-ZA"/>
              </w:rPr>
              <w:t>No later than 7 days after the start of implementation</w:t>
            </w:r>
          </w:p>
        </w:tc>
      </w:tr>
      <w:tr w:rsidR="00C736E0" w:rsidRPr="002066A0" w14:paraId="0A330556" w14:textId="77777777" w:rsidTr="002A4DA1">
        <w:tc>
          <w:tcPr>
            <w:tcW w:w="1890" w:type="dxa"/>
          </w:tcPr>
          <w:p w14:paraId="798A1D15" w14:textId="1372360D" w:rsidR="00C736E0" w:rsidRPr="002066A0" w:rsidRDefault="00C736E0" w:rsidP="00C736E0">
            <w:pPr>
              <w:spacing w:after="0"/>
              <w:jc w:val="both"/>
              <w:rPr>
                <w:rFonts w:ascii="Arial" w:eastAsia="Calibri" w:hAnsi="Arial" w:cs="Arial"/>
                <w:lang w:val="en-ZA"/>
              </w:rPr>
            </w:pPr>
            <w:r w:rsidRPr="002066A0">
              <w:rPr>
                <w:rFonts w:ascii="Arial" w:eastAsia="Calibri" w:hAnsi="Arial" w:cs="Arial"/>
                <w:lang w:val="en-ZA"/>
              </w:rPr>
              <w:t>Draft Final Report</w:t>
            </w:r>
          </w:p>
        </w:tc>
        <w:tc>
          <w:tcPr>
            <w:tcW w:w="3960" w:type="dxa"/>
          </w:tcPr>
          <w:p w14:paraId="14DB1FC6" w14:textId="7A901094" w:rsidR="00C736E0" w:rsidRPr="002066A0" w:rsidRDefault="00C736E0" w:rsidP="00C736E0">
            <w:pPr>
              <w:spacing w:after="0"/>
              <w:jc w:val="both"/>
              <w:rPr>
                <w:rFonts w:ascii="Arial" w:eastAsia="Calibri" w:hAnsi="Arial" w:cs="Arial"/>
                <w:lang w:val="en-ZA"/>
              </w:rPr>
            </w:pPr>
            <w:r w:rsidRPr="002066A0">
              <w:rPr>
                <w:rFonts w:ascii="Arial" w:eastAsia="Calibri" w:hAnsi="Arial" w:cs="Arial"/>
                <w:lang w:val="en-ZA"/>
              </w:rPr>
              <w:t xml:space="preserve">Draft </w:t>
            </w:r>
            <w:r w:rsidR="00172585" w:rsidRPr="002066A0">
              <w:rPr>
                <w:rFonts w:ascii="Arial" w:hAnsi="Arial" w:cs="Arial"/>
              </w:rPr>
              <w:t>SADC Trade in Services practical methodological guidelines and harmonised data collection instruments</w:t>
            </w:r>
            <w:r w:rsidR="004924C0" w:rsidRPr="002066A0">
              <w:rPr>
                <w:rFonts w:ascii="Arial" w:hAnsi="Arial" w:cs="Arial"/>
              </w:rPr>
              <w:t>.</w:t>
            </w:r>
          </w:p>
        </w:tc>
        <w:tc>
          <w:tcPr>
            <w:tcW w:w="2399" w:type="dxa"/>
          </w:tcPr>
          <w:p w14:paraId="355EA029" w14:textId="39F0D9B5" w:rsidR="00C736E0" w:rsidRPr="002066A0" w:rsidRDefault="00A85D47" w:rsidP="00C736E0">
            <w:pPr>
              <w:spacing w:after="0"/>
              <w:jc w:val="both"/>
              <w:rPr>
                <w:rFonts w:ascii="Arial" w:eastAsia="Calibri" w:hAnsi="Arial" w:cs="Arial"/>
                <w:lang w:val="en-ZA"/>
              </w:rPr>
            </w:pPr>
            <w:r>
              <w:rPr>
                <w:rFonts w:ascii="Arial" w:eastAsia="Calibri" w:hAnsi="Arial" w:cs="Arial"/>
                <w:lang w:val="en-ZA"/>
              </w:rPr>
              <w:t>56 days</w:t>
            </w:r>
            <w:r w:rsidR="00C736E0" w:rsidRPr="002066A0">
              <w:rPr>
                <w:rFonts w:ascii="Arial" w:eastAsia="Calibri" w:hAnsi="Arial" w:cs="Arial"/>
                <w:lang w:val="en-ZA"/>
              </w:rPr>
              <w:t xml:space="preserve"> after submission of inception report</w:t>
            </w:r>
          </w:p>
        </w:tc>
      </w:tr>
      <w:bookmarkEnd w:id="19"/>
      <w:tr w:rsidR="00DA153B" w:rsidRPr="002066A0" w14:paraId="5B88B7CE" w14:textId="77777777" w:rsidTr="00DA153B">
        <w:tc>
          <w:tcPr>
            <w:tcW w:w="1890" w:type="dxa"/>
            <w:tcBorders>
              <w:top w:val="single" w:sz="4" w:space="0" w:color="auto"/>
              <w:left w:val="single" w:sz="4" w:space="0" w:color="auto"/>
              <w:bottom w:val="single" w:sz="4" w:space="0" w:color="auto"/>
              <w:right w:val="single" w:sz="4" w:space="0" w:color="auto"/>
            </w:tcBorders>
          </w:tcPr>
          <w:p w14:paraId="3FACC62E" w14:textId="77777777" w:rsidR="00DA153B" w:rsidRPr="002066A0" w:rsidRDefault="00DA153B" w:rsidP="00DA153B">
            <w:pPr>
              <w:spacing w:after="0"/>
              <w:jc w:val="both"/>
              <w:rPr>
                <w:rFonts w:ascii="Arial" w:eastAsia="Calibri" w:hAnsi="Arial" w:cs="Arial"/>
                <w:lang w:val="en-ZA"/>
              </w:rPr>
            </w:pPr>
            <w:r w:rsidRPr="002066A0">
              <w:rPr>
                <w:rFonts w:ascii="Arial" w:eastAsia="Calibri" w:hAnsi="Arial" w:cs="Arial"/>
                <w:lang w:val="en-ZA"/>
              </w:rPr>
              <w:t>Final Report</w:t>
            </w:r>
          </w:p>
        </w:tc>
        <w:tc>
          <w:tcPr>
            <w:tcW w:w="3960" w:type="dxa"/>
            <w:tcBorders>
              <w:top w:val="single" w:sz="4" w:space="0" w:color="auto"/>
              <w:left w:val="single" w:sz="4" w:space="0" w:color="auto"/>
              <w:bottom w:val="single" w:sz="4" w:space="0" w:color="auto"/>
              <w:right w:val="single" w:sz="4" w:space="0" w:color="auto"/>
            </w:tcBorders>
          </w:tcPr>
          <w:p w14:paraId="623BBAC9" w14:textId="47000CE6" w:rsidR="00DA153B" w:rsidRPr="002066A0" w:rsidRDefault="00DA153B" w:rsidP="00DA153B">
            <w:pPr>
              <w:spacing w:after="0"/>
              <w:jc w:val="both"/>
              <w:rPr>
                <w:rFonts w:ascii="Arial" w:eastAsia="Calibri" w:hAnsi="Arial" w:cs="Arial"/>
                <w:lang w:val="en-ZA"/>
              </w:rPr>
            </w:pPr>
            <w:r w:rsidRPr="002066A0">
              <w:rPr>
                <w:rFonts w:ascii="Arial" w:eastAsia="Calibri" w:hAnsi="Arial" w:cs="Arial"/>
                <w:lang w:val="en-ZA"/>
              </w:rPr>
              <w:t xml:space="preserve">Revised </w:t>
            </w:r>
            <w:r w:rsidR="00DC0696" w:rsidRPr="002066A0">
              <w:rPr>
                <w:rFonts w:ascii="Arial" w:hAnsi="Arial" w:cs="Arial"/>
              </w:rPr>
              <w:t>SADC Trade in Services practical methodological guidelines and harmonised data collection instruments</w:t>
            </w:r>
            <w:r w:rsidR="002C523E" w:rsidRPr="002066A0">
              <w:rPr>
                <w:rFonts w:ascii="Arial" w:hAnsi="Arial" w:cs="Arial"/>
              </w:rPr>
              <w:t>, and Regional Validation Report.</w:t>
            </w:r>
          </w:p>
        </w:tc>
        <w:tc>
          <w:tcPr>
            <w:tcW w:w="2399" w:type="dxa"/>
            <w:tcBorders>
              <w:top w:val="single" w:sz="4" w:space="0" w:color="auto"/>
              <w:left w:val="single" w:sz="4" w:space="0" w:color="auto"/>
              <w:bottom w:val="single" w:sz="4" w:space="0" w:color="auto"/>
              <w:right w:val="single" w:sz="4" w:space="0" w:color="auto"/>
            </w:tcBorders>
          </w:tcPr>
          <w:p w14:paraId="28799653" w14:textId="71F5271F" w:rsidR="00DA153B" w:rsidRPr="002066A0" w:rsidRDefault="00A85D47" w:rsidP="00DA153B">
            <w:pPr>
              <w:spacing w:after="0"/>
              <w:jc w:val="both"/>
              <w:rPr>
                <w:rFonts w:ascii="Arial" w:eastAsia="Calibri" w:hAnsi="Arial" w:cs="Arial"/>
                <w:lang w:val="en-ZA"/>
              </w:rPr>
            </w:pPr>
            <w:r>
              <w:rPr>
                <w:rFonts w:ascii="Arial" w:eastAsia="Calibri" w:hAnsi="Arial" w:cs="Arial"/>
                <w:lang w:val="en-ZA"/>
              </w:rPr>
              <w:t>21 days</w:t>
            </w:r>
            <w:r w:rsidR="00DA153B" w:rsidRPr="002066A0">
              <w:rPr>
                <w:rFonts w:ascii="Arial" w:eastAsia="Calibri" w:hAnsi="Arial" w:cs="Arial"/>
                <w:lang w:val="en-ZA"/>
              </w:rPr>
              <w:t xml:space="preserve"> after submission of </w:t>
            </w:r>
            <w:r w:rsidR="004C13C6" w:rsidRPr="002066A0">
              <w:rPr>
                <w:rFonts w:ascii="Arial" w:eastAsia="Calibri" w:hAnsi="Arial" w:cs="Arial"/>
                <w:lang w:val="en-ZA"/>
              </w:rPr>
              <w:t>draft guidelines.</w:t>
            </w:r>
          </w:p>
        </w:tc>
      </w:tr>
    </w:tbl>
    <w:p w14:paraId="0AB749F0" w14:textId="77777777" w:rsidR="00455BB8" w:rsidRPr="002066A0" w:rsidRDefault="00455BB8" w:rsidP="00455BB8">
      <w:pPr>
        <w:ind w:left="705"/>
        <w:jc w:val="both"/>
        <w:rPr>
          <w:rFonts w:ascii="Arial" w:hAnsi="Arial" w:cs="Arial"/>
        </w:rPr>
      </w:pPr>
    </w:p>
    <w:p w14:paraId="698A15F4" w14:textId="2F5ED53C" w:rsidR="00455BB8" w:rsidRPr="002066A0" w:rsidRDefault="00455BB8" w:rsidP="00455BB8">
      <w:pPr>
        <w:pStyle w:val="Style11"/>
        <w:rPr>
          <w:rFonts w:ascii="Arial" w:hAnsi="Arial"/>
        </w:rPr>
      </w:pPr>
      <w:bookmarkStart w:id="20" w:name="_Toc233180656"/>
      <w:r w:rsidRPr="002066A0">
        <w:rPr>
          <w:rFonts w:ascii="Arial" w:hAnsi="Arial"/>
        </w:rPr>
        <w:t>Submission and approval of report</w:t>
      </w:r>
      <w:bookmarkEnd w:id="20"/>
    </w:p>
    <w:p w14:paraId="5C42A1BB" w14:textId="566D05F9" w:rsidR="00455BB8" w:rsidRPr="002066A0" w:rsidRDefault="00B6775E" w:rsidP="00455BB8">
      <w:pPr>
        <w:ind w:left="705"/>
        <w:jc w:val="both"/>
        <w:rPr>
          <w:rFonts w:ascii="Arial" w:hAnsi="Arial" w:cs="Arial"/>
        </w:rPr>
      </w:pPr>
      <w:r w:rsidRPr="002066A0">
        <w:rPr>
          <w:rFonts w:ascii="Arial" w:hAnsi="Arial" w:cs="Arial"/>
        </w:rPr>
        <w:t>The reports referred to above must be submitted to the project manager identified in the contract. The reports must be written in English. The project manager is responsible for approving the reports</w:t>
      </w:r>
      <w:r w:rsidR="00455BB8" w:rsidRPr="002066A0">
        <w:rPr>
          <w:rFonts w:ascii="Arial" w:hAnsi="Arial" w:cs="Arial"/>
        </w:rPr>
        <w:t>.</w:t>
      </w:r>
    </w:p>
    <w:p w14:paraId="5733A078" w14:textId="77777777" w:rsidR="00054503" w:rsidRPr="002066A0" w:rsidRDefault="00054503" w:rsidP="00054503">
      <w:pPr>
        <w:pStyle w:val="Style11"/>
        <w:rPr>
          <w:rFonts w:ascii="Arial" w:hAnsi="Arial"/>
        </w:rPr>
      </w:pPr>
      <w:bookmarkStart w:id="21" w:name="_Toc233180657"/>
      <w:r w:rsidRPr="002066A0">
        <w:rPr>
          <w:rFonts w:ascii="Arial" w:hAnsi="Arial"/>
        </w:rPr>
        <w:t>Project management</w:t>
      </w:r>
      <w:bookmarkEnd w:id="21"/>
    </w:p>
    <w:p w14:paraId="07A33114" w14:textId="4F85F872" w:rsidR="00655FF4" w:rsidRPr="002066A0" w:rsidRDefault="00655FF4" w:rsidP="00105600">
      <w:pPr>
        <w:ind w:left="705"/>
        <w:jc w:val="both"/>
        <w:rPr>
          <w:rFonts w:ascii="Arial" w:hAnsi="Arial" w:cs="Arial"/>
        </w:rPr>
      </w:pPr>
      <w:r w:rsidRPr="002066A0">
        <w:rPr>
          <w:rFonts w:ascii="Arial" w:hAnsi="Arial" w:cs="Arial"/>
        </w:rPr>
        <w:t xml:space="preserve">Overall responsibility for supervision of the Consultancy will lie </w:t>
      </w:r>
      <w:r w:rsidR="00105600" w:rsidRPr="002066A0">
        <w:rPr>
          <w:rFonts w:ascii="Arial" w:hAnsi="Arial" w:cs="Arial"/>
        </w:rPr>
        <w:t>with the</w:t>
      </w:r>
      <w:r w:rsidRPr="002066A0">
        <w:rPr>
          <w:rFonts w:ascii="Arial" w:hAnsi="Arial" w:cs="Arial"/>
        </w:rPr>
        <w:t xml:space="preserve"> Officer – Research and Statistics. The Consultant shall be responsible for the operational day-to-day management and coordination of the consultancy work.  </w:t>
      </w:r>
    </w:p>
    <w:p w14:paraId="7FB3DCAE" w14:textId="77777777" w:rsidR="00054503" w:rsidRPr="002066A0" w:rsidRDefault="00054503" w:rsidP="00054503">
      <w:pPr>
        <w:pStyle w:val="Style11"/>
        <w:rPr>
          <w:rFonts w:ascii="Arial" w:hAnsi="Arial"/>
        </w:rPr>
      </w:pPr>
      <w:bookmarkStart w:id="22" w:name="_Toc233180658"/>
      <w:r w:rsidRPr="002066A0">
        <w:rPr>
          <w:rFonts w:ascii="Arial" w:hAnsi="Arial"/>
        </w:rPr>
        <w:t>Management structure</w:t>
      </w:r>
      <w:bookmarkEnd w:id="22"/>
    </w:p>
    <w:p w14:paraId="759964B4" w14:textId="3577953F" w:rsidR="00054503" w:rsidRPr="002066A0" w:rsidRDefault="007B24C0" w:rsidP="00054503">
      <w:pPr>
        <w:ind w:left="705"/>
        <w:jc w:val="both"/>
        <w:rPr>
          <w:rFonts w:ascii="Arial" w:hAnsi="Arial" w:cs="Arial"/>
        </w:rPr>
      </w:pPr>
      <w:r w:rsidRPr="002066A0">
        <w:rPr>
          <w:rFonts w:ascii="Arial" w:hAnsi="Arial" w:cs="Arial"/>
        </w:rPr>
        <w:t>The Consultant shall report to the Officer – Research and Statistics and perform the assigned tasks</w:t>
      </w:r>
      <w:r w:rsidR="00054503" w:rsidRPr="002066A0">
        <w:rPr>
          <w:rFonts w:ascii="Arial" w:hAnsi="Arial" w:cs="Arial"/>
        </w:rPr>
        <w:t>.</w:t>
      </w:r>
    </w:p>
    <w:p w14:paraId="4C0984D1" w14:textId="36DBBDA4" w:rsidR="00B57877" w:rsidRPr="002066A0" w:rsidRDefault="00B57877" w:rsidP="00B57877">
      <w:pPr>
        <w:pStyle w:val="Style1"/>
        <w:rPr>
          <w:rFonts w:ascii="Arial" w:hAnsi="Arial" w:cs="Arial"/>
          <w:lang w:val="en-GB"/>
        </w:rPr>
      </w:pPr>
      <w:bookmarkStart w:id="23" w:name="_Toc233180659"/>
      <w:r w:rsidRPr="002066A0">
        <w:rPr>
          <w:rFonts w:ascii="Arial" w:hAnsi="Arial" w:cs="Arial"/>
          <w:lang w:val="en-GB"/>
        </w:rPr>
        <w:t xml:space="preserve">LOGISTICS AND </w:t>
      </w:r>
      <w:r w:rsidR="004E4013" w:rsidRPr="002066A0">
        <w:rPr>
          <w:rFonts w:ascii="Arial" w:hAnsi="Arial" w:cs="Arial"/>
          <w:lang w:val="en-GB"/>
        </w:rPr>
        <w:t>START DATE</w:t>
      </w:r>
      <w:bookmarkEnd w:id="23"/>
      <w:r w:rsidR="004E4013" w:rsidRPr="002066A0">
        <w:rPr>
          <w:rFonts w:ascii="Arial" w:hAnsi="Arial" w:cs="Arial"/>
          <w:lang w:val="en-GB"/>
        </w:rPr>
        <w:t xml:space="preserve"> </w:t>
      </w:r>
    </w:p>
    <w:p w14:paraId="24391CEB" w14:textId="177868CA" w:rsidR="00B57877" w:rsidRPr="002066A0" w:rsidRDefault="003973B3" w:rsidP="00B57877">
      <w:pPr>
        <w:pStyle w:val="Style11"/>
        <w:rPr>
          <w:rFonts w:ascii="Arial" w:hAnsi="Arial"/>
        </w:rPr>
      </w:pPr>
      <w:bookmarkStart w:id="24" w:name="_Toc233180660"/>
      <w:r w:rsidRPr="002066A0">
        <w:rPr>
          <w:rFonts w:ascii="Arial" w:hAnsi="Arial"/>
        </w:rPr>
        <w:lastRenderedPageBreak/>
        <w:t>Location</w:t>
      </w:r>
      <w:bookmarkEnd w:id="24"/>
    </w:p>
    <w:p w14:paraId="61ECA9C7" w14:textId="03BD9AB9" w:rsidR="00C97FB4" w:rsidRPr="002066A0" w:rsidRDefault="00C97FB4" w:rsidP="00C97FB4">
      <w:pPr>
        <w:ind w:left="705"/>
        <w:jc w:val="both"/>
        <w:rPr>
          <w:rFonts w:ascii="Arial" w:hAnsi="Arial" w:cs="Arial"/>
        </w:rPr>
      </w:pPr>
      <w:r w:rsidRPr="002066A0">
        <w:rPr>
          <w:rFonts w:ascii="Arial" w:hAnsi="Arial" w:cs="Arial"/>
        </w:rPr>
        <w:t>The assignment is commissioned by the SADC Secretariat based in Gaborone, Botswana. However, this Assignment will primarily be executed through desk research and virtually. Therefore, there will be no travelling to the SADC Secretariat offices in Gaborone, Botswana.</w:t>
      </w:r>
    </w:p>
    <w:p w14:paraId="0A856AC3" w14:textId="77777777" w:rsidR="005B497B" w:rsidRPr="002066A0" w:rsidRDefault="005B497B" w:rsidP="005B497B">
      <w:pPr>
        <w:pStyle w:val="Style11"/>
        <w:rPr>
          <w:rFonts w:ascii="Arial" w:hAnsi="Arial"/>
        </w:rPr>
      </w:pPr>
      <w:bookmarkStart w:id="25" w:name="_Toc233180661"/>
      <w:r w:rsidRPr="002066A0">
        <w:rPr>
          <w:rFonts w:ascii="Arial" w:hAnsi="Arial"/>
        </w:rPr>
        <w:t>Office accommodation</w:t>
      </w:r>
      <w:bookmarkEnd w:id="25"/>
    </w:p>
    <w:p w14:paraId="3B5D7941" w14:textId="77777777" w:rsidR="005B497B" w:rsidRPr="002066A0" w:rsidRDefault="005B497B" w:rsidP="005B497B">
      <w:pPr>
        <w:ind w:left="705"/>
        <w:jc w:val="both"/>
        <w:rPr>
          <w:rFonts w:ascii="Arial" w:hAnsi="Arial" w:cs="Arial"/>
        </w:rPr>
      </w:pPr>
      <w:r w:rsidRPr="002066A0">
        <w:rPr>
          <w:rFonts w:ascii="Arial" w:hAnsi="Arial" w:cs="Arial"/>
        </w:rPr>
        <w:t>None required</w:t>
      </w:r>
    </w:p>
    <w:p w14:paraId="0FF061FB" w14:textId="7AF8816E" w:rsidR="00515EC9" w:rsidRPr="002066A0" w:rsidRDefault="00515EC9" w:rsidP="00515EC9">
      <w:pPr>
        <w:pStyle w:val="Style11"/>
        <w:rPr>
          <w:rFonts w:ascii="Arial" w:hAnsi="Arial"/>
        </w:rPr>
      </w:pPr>
      <w:bookmarkStart w:id="26" w:name="_Toc233180662"/>
      <w:r w:rsidRPr="002066A0">
        <w:rPr>
          <w:rFonts w:ascii="Arial" w:hAnsi="Arial"/>
        </w:rPr>
        <w:t>Facilities to be provided by the contracting authority</w:t>
      </w:r>
      <w:bookmarkEnd w:id="26"/>
    </w:p>
    <w:p w14:paraId="37A9C3C1" w14:textId="77777777" w:rsidR="0001359A" w:rsidRPr="002066A0" w:rsidRDefault="0001359A" w:rsidP="0001359A">
      <w:pPr>
        <w:ind w:left="705"/>
        <w:jc w:val="both"/>
        <w:rPr>
          <w:rFonts w:ascii="Arial" w:hAnsi="Arial" w:cs="Arial"/>
        </w:rPr>
      </w:pPr>
      <w:r w:rsidRPr="002066A0">
        <w:rPr>
          <w:rFonts w:ascii="Arial" w:hAnsi="Arial" w:cs="Arial"/>
        </w:rPr>
        <w:t>No facilities will be provided since the assignment will be done remotely.</w:t>
      </w:r>
    </w:p>
    <w:p w14:paraId="24F29E92" w14:textId="73D7EA32" w:rsidR="00515EC9" w:rsidRPr="002066A0" w:rsidRDefault="00515EC9" w:rsidP="00BD07A0">
      <w:pPr>
        <w:pStyle w:val="Style11"/>
        <w:ind w:left="705"/>
        <w:jc w:val="both"/>
        <w:rPr>
          <w:rFonts w:ascii="Arial" w:hAnsi="Arial"/>
        </w:rPr>
      </w:pPr>
      <w:bookmarkStart w:id="27" w:name="_Toc233180663"/>
      <w:r w:rsidRPr="002066A0">
        <w:rPr>
          <w:rFonts w:ascii="Arial" w:hAnsi="Arial"/>
        </w:rPr>
        <w:t>Facilities to be provided by the contractor</w:t>
      </w:r>
      <w:bookmarkEnd w:id="27"/>
    </w:p>
    <w:p w14:paraId="0D22DC06" w14:textId="77777777" w:rsidR="00237669" w:rsidRPr="002066A0" w:rsidRDefault="00237669" w:rsidP="00237669">
      <w:pPr>
        <w:ind w:left="705"/>
        <w:jc w:val="both"/>
        <w:rPr>
          <w:rFonts w:ascii="Arial" w:hAnsi="Arial" w:cs="Arial"/>
        </w:rPr>
      </w:pPr>
      <w:r w:rsidRPr="002066A0">
        <w:rPr>
          <w:rFonts w:ascii="Arial" w:hAnsi="Arial" w:cs="Arial"/>
        </w:rPr>
        <w:t>No facilities will be provided since the assignment will be done remotely.</w:t>
      </w:r>
    </w:p>
    <w:p w14:paraId="4BFD1C33" w14:textId="0F179259" w:rsidR="00515EC9" w:rsidRPr="002066A0" w:rsidRDefault="00515EC9" w:rsidP="00515EC9">
      <w:pPr>
        <w:pStyle w:val="Style11"/>
        <w:ind w:left="705"/>
        <w:jc w:val="both"/>
        <w:rPr>
          <w:rFonts w:ascii="Arial" w:hAnsi="Arial"/>
        </w:rPr>
      </w:pPr>
      <w:bookmarkStart w:id="28" w:name="_Toc233180664"/>
      <w:r w:rsidRPr="002066A0">
        <w:rPr>
          <w:rFonts w:ascii="Arial" w:hAnsi="Arial"/>
        </w:rPr>
        <w:t>Equipment</w:t>
      </w:r>
      <w:bookmarkEnd w:id="28"/>
    </w:p>
    <w:p w14:paraId="13AC808A" w14:textId="77777777" w:rsidR="00660073" w:rsidRPr="002066A0" w:rsidRDefault="00660073" w:rsidP="00660073">
      <w:pPr>
        <w:ind w:left="705"/>
        <w:jc w:val="both"/>
        <w:rPr>
          <w:rFonts w:ascii="Arial" w:hAnsi="Arial" w:cs="Arial"/>
        </w:rPr>
      </w:pPr>
      <w:r w:rsidRPr="002066A0">
        <w:rPr>
          <w:rFonts w:ascii="Arial" w:hAnsi="Arial" w:cs="Arial"/>
        </w:rPr>
        <w:t>No equipment is to be purchased on behalf of the contracting authority / procuring entity as part of this service contract or transferred to the contracting authority / procuring entity at the end of this contract. Any equipment related to this contract that is to be acquired by the procuring entity must be purchased by means of a separate supply tender procedure.</w:t>
      </w:r>
    </w:p>
    <w:p w14:paraId="5ABE3A66" w14:textId="77777777" w:rsidR="00054503" w:rsidRPr="002066A0" w:rsidRDefault="00054503" w:rsidP="00054503">
      <w:pPr>
        <w:pStyle w:val="Style11"/>
        <w:rPr>
          <w:rFonts w:ascii="Arial" w:hAnsi="Arial"/>
        </w:rPr>
      </w:pPr>
      <w:bookmarkStart w:id="29" w:name="_Toc233180665"/>
      <w:r w:rsidRPr="002066A0">
        <w:rPr>
          <w:rFonts w:ascii="Arial" w:hAnsi="Arial"/>
        </w:rPr>
        <w:t>Start date and period of implementation</w:t>
      </w:r>
      <w:bookmarkEnd w:id="29"/>
    </w:p>
    <w:p w14:paraId="67BDBBA3" w14:textId="0D83A317" w:rsidR="00FD2844" w:rsidRPr="002066A0" w:rsidRDefault="00FD2844" w:rsidP="00054503">
      <w:pPr>
        <w:ind w:left="705"/>
        <w:jc w:val="both"/>
        <w:rPr>
          <w:rFonts w:ascii="Arial" w:hAnsi="Arial" w:cs="Arial"/>
        </w:rPr>
      </w:pPr>
      <w:r w:rsidRPr="002066A0">
        <w:rPr>
          <w:rFonts w:ascii="Arial" w:hAnsi="Arial" w:cs="Arial"/>
        </w:rPr>
        <w:t>The intended start date is as soon as both parties have signed the contract agreement and the period of implementation of the contract will be 90 calendar days from the date of signing the agreement.</w:t>
      </w:r>
    </w:p>
    <w:p w14:paraId="28E9B000" w14:textId="72ED5616" w:rsidR="003E4562" w:rsidRPr="002066A0" w:rsidRDefault="003E4562" w:rsidP="003E4562">
      <w:pPr>
        <w:pStyle w:val="Style1"/>
        <w:rPr>
          <w:rFonts w:ascii="Arial" w:hAnsi="Arial" w:cs="Arial"/>
          <w:lang w:val="en-GB"/>
        </w:rPr>
      </w:pPr>
      <w:bookmarkStart w:id="30" w:name="_Toc233180666"/>
      <w:r w:rsidRPr="002066A0">
        <w:rPr>
          <w:rFonts w:ascii="Arial" w:hAnsi="Arial" w:cs="Arial"/>
          <w:lang w:val="en-GB"/>
        </w:rPr>
        <w:t>MONITORING AND EVALUATION</w:t>
      </w:r>
      <w:bookmarkEnd w:id="30"/>
      <w:r w:rsidRPr="002066A0">
        <w:rPr>
          <w:rFonts w:ascii="Arial" w:hAnsi="Arial" w:cs="Arial"/>
          <w:lang w:val="en-GB"/>
        </w:rPr>
        <w:t xml:space="preserve"> </w:t>
      </w:r>
    </w:p>
    <w:p w14:paraId="2811C9EA" w14:textId="4F120424" w:rsidR="003E4562" w:rsidRPr="002066A0" w:rsidRDefault="003E4562" w:rsidP="003E4562">
      <w:pPr>
        <w:pStyle w:val="Style11"/>
        <w:rPr>
          <w:rFonts w:ascii="Arial" w:hAnsi="Arial"/>
        </w:rPr>
      </w:pPr>
      <w:bookmarkStart w:id="31" w:name="_Toc233180667"/>
      <w:r w:rsidRPr="002066A0">
        <w:rPr>
          <w:rFonts w:ascii="Arial" w:hAnsi="Arial"/>
        </w:rPr>
        <w:t>Definition of indicators</w:t>
      </w:r>
      <w:bookmarkEnd w:id="31"/>
    </w:p>
    <w:p w14:paraId="6C0BCB4E" w14:textId="632411AB" w:rsidR="003E4562" w:rsidRPr="002066A0" w:rsidRDefault="003E4562" w:rsidP="003E4562">
      <w:pPr>
        <w:ind w:left="705"/>
        <w:jc w:val="both"/>
        <w:rPr>
          <w:rFonts w:ascii="Arial" w:hAnsi="Arial" w:cs="Arial"/>
        </w:rPr>
      </w:pPr>
      <w:r w:rsidRPr="002066A0">
        <w:rPr>
          <w:rFonts w:ascii="Arial" w:hAnsi="Arial" w:cs="Arial"/>
        </w:rPr>
        <w:t>The indicators to be used are timeliness, technical coverage and analytical quality of the Report as detailed in the section 5 above.</w:t>
      </w:r>
    </w:p>
    <w:p w14:paraId="27A30E74" w14:textId="0BA94584" w:rsidR="0097147C" w:rsidRPr="002066A0" w:rsidRDefault="0097147C" w:rsidP="0097147C">
      <w:pPr>
        <w:pStyle w:val="Style11"/>
        <w:rPr>
          <w:rFonts w:ascii="Arial" w:hAnsi="Arial"/>
        </w:rPr>
      </w:pPr>
      <w:bookmarkStart w:id="32" w:name="_Toc233180668"/>
      <w:r w:rsidRPr="002066A0">
        <w:rPr>
          <w:rFonts w:ascii="Arial" w:hAnsi="Arial"/>
        </w:rPr>
        <w:t>Special requirements</w:t>
      </w:r>
      <w:bookmarkEnd w:id="32"/>
    </w:p>
    <w:p w14:paraId="5B81F7CD" w14:textId="1C493969" w:rsidR="0097147C" w:rsidRPr="002066A0" w:rsidRDefault="007B24C0" w:rsidP="0097147C">
      <w:pPr>
        <w:ind w:left="705"/>
        <w:jc w:val="both"/>
        <w:rPr>
          <w:rFonts w:ascii="Arial" w:hAnsi="Arial" w:cs="Arial"/>
        </w:rPr>
      </w:pPr>
      <w:r w:rsidRPr="002066A0">
        <w:rPr>
          <w:rFonts w:ascii="Arial" w:hAnsi="Arial" w:cs="Arial"/>
        </w:rPr>
        <w:t>The Consultant must declare any potential conflict of interest between the provision of the requested services, and other activities in which, a member of their consortium of group (s), or any expert proposed in their offer is engaged</w:t>
      </w:r>
      <w:r w:rsidR="0097147C" w:rsidRPr="002066A0">
        <w:rPr>
          <w:rFonts w:ascii="Arial" w:hAnsi="Arial" w:cs="Arial"/>
        </w:rPr>
        <w:t>.</w:t>
      </w:r>
    </w:p>
    <w:p w14:paraId="7DDB4E5C" w14:textId="5370A8C5" w:rsidR="002B7729" w:rsidRPr="002066A0" w:rsidRDefault="002B7729" w:rsidP="002B7729">
      <w:pPr>
        <w:pStyle w:val="Style1"/>
        <w:rPr>
          <w:rFonts w:ascii="Arial" w:hAnsi="Arial" w:cs="Arial"/>
          <w:lang w:val="en-GB"/>
        </w:rPr>
      </w:pPr>
      <w:bookmarkStart w:id="33" w:name="_Toc233180669"/>
      <w:r w:rsidRPr="002066A0">
        <w:rPr>
          <w:rFonts w:ascii="Arial" w:hAnsi="Arial" w:cs="Arial"/>
          <w:lang w:val="en-GB"/>
        </w:rPr>
        <w:t>ASSUMPTIONS AND RISKS</w:t>
      </w:r>
      <w:bookmarkEnd w:id="33"/>
      <w:r w:rsidRPr="002066A0">
        <w:rPr>
          <w:rFonts w:ascii="Arial" w:hAnsi="Arial" w:cs="Arial"/>
          <w:lang w:val="en-GB"/>
        </w:rPr>
        <w:t xml:space="preserve"> </w:t>
      </w:r>
    </w:p>
    <w:p w14:paraId="615A2252" w14:textId="71D6AB25" w:rsidR="002B7729" w:rsidRPr="002066A0" w:rsidRDefault="002B7729" w:rsidP="002B7729">
      <w:pPr>
        <w:pStyle w:val="Style11"/>
        <w:rPr>
          <w:rFonts w:ascii="Arial" w:hAnsi="Arial"/>
        </w:rPr>
      </w:pPr>
      <w:bookmarkStart w:id="34" w:name="_Toc233180670"/>
      <w:r w:rsidRPr="002066A0">
        <w:rPr>
          <w:rFonts w:ascii="Arial" w:hAnsi="Arial"/>
        </w:rPr>
        <w:t>Assumptions underlying the project</w:t>
      </w:r>
      <w:bookmarkEnd w:id="34"/>
    </w:p>
    <w:p w14:paraId="6A5AA112" w14:textId="224EBC84" w:rsidR="002B7729" w:rsidRPr="002066A0" w:rsidRDefault="007B24C0" w:rsidP="002B7729">
      <w:pPr>
        <w:ind w:left="705"/>
        <w:jc w:val="both"/>
        <w:rPr>
          <w:rFonts w:ascii="Arial" w:hAnsi="Arial" w:cs="Arial"/>
        </w:rPr>
      </w:pPr>
      <w:r w:rsidRPr="002066A0">
        <w:rPr>
          <w:rFonts w:ascii="Arial" w:hAnsi="Arial" w:cs="Arial"/>
        </w:rPr>
        <w:t xml:space="preserve">It assumed that the consultant would be procured within the reasonable timeframe and activities implemented within the schedule provided of </w:t>
      </w:r>
      <w:r w:rsidR="008228F9" w:rsidRPr="002066A0">
        <w:rPr>
          <w:rFonts w:ascii="Arial" w:hAnsi="Arial" w:cs="Arial"/>
        </w:rPr>
        <w:t>9</w:t>
      </w:r>
      <w:r w:rsidRPr="002066A0">
        <w:rPr>
          <w:rFonts w:ascii="Arial" w:hAnsi="Arial" w:cs="Arial"/>
        </w:rPr>
        <w:t xml:space="preserve">0 calendar days spread over </w:t>
      </w:r>
      <w:r w:rsidR="00C33337" w:rsidRPr="002066A0">
        <w:rPr>
          <w:rFonts w:ascii="Arial" w:hAnsi="Arial" w:cs="Arial"/>
        </w:rPr>
        <w:t>3</w:t>
      </w:r>
      <w:r w:rsidRPr="002066A0">
        <w:rPr>
          <w:rFonts w:ascii="Arial" w:hAnsi="Arial" w:cs="Arial"/>
        </w:rPr>
        <w:t xml:space="preserve"> months</w:t>
      </w:r>
      <w:r w:rsidR="002B7729" w:rsidRPr="002066A0">
        <w:rPr>
          <w:rFonts w:ascii="Arial" w:hAnsi="Arial" w:cs="Arial"/>
        </w:rPr>
        <w:t>.</w:t>
      </w:r>
    </w:p>
    <w:p w14:paraId="6063175E" w14:textId="5FD28618" w:rsidR="002B7729" w:rsidRPr="002066A0" w:rsidRDefault="002B7729" w:rsidP="002B7729">
      <w:pPr>
        <w:pStyle w:val="Style11"/>
        <w:rPr>
          <w:rFonts w:ascii="Arial" w:hAnsi="Arial"/>
        </w:rPr>
      </w:pPr>
      <w:bookmarkStart w:id="35" w:name="_Toc233180671"/>
      <w:r w:rsidRPr="002066A0">
        <w:rPr>
          <w:rFonts w:ascii="Arial" w:hAnsi="Arial"/>
        </w:rPr>
        <w:lastRenderedPageBreak/>
        <w:t>Risks</w:t>
      </w:r>
      <w:bookmarkEnd w:id="35"/>
    </w:p>
    <w:p w14:paraId="5E7690F0" w14:textId="5830F91A" w:rsidR="002B7729" w:rsidRPr="002066A0" w:rsidRDefault="007B24C0" w:rsidP="002B7729">
      <w:pPr>
        <w:ind w:left="705"/>
        <w:jc w:val="both"/>
        <w:rPr>
          <w:rFonts w:ascii="Arial" w:hAnsi="Arial" w:cs="Arial"/>
        </w:rPr>
      </w:pPr>
      <w:r w:rsidRPr="002066A0">
        <w:rPr>
          <w:rFonts w:ascii="Arial" w:hAnsi="Arial" w:cs="Arial"/>
        </w:rPr>
        <w:t>The nature of the assignment presents negligible risks associated with the consultancy. Some of the foreseen risks are the following</w:t>
      </w:r>
      <w:r w:rsidR="002B7729" w:rsidRPr="002066A0">
        <w:rPr>
          <w:rFonts w:ascii="Arial" w:hAnsi="Arial" w:cs="Arial"/>
        </w:rPr>
        <w:t>:</w:t>
      </w:r>
    </w:p>
    <w:tbl>
      <w:tblPr>
        <w:tblW w:w="8659" w:type="dxa"/>
        <w:tblInd w:w="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60"/>
        <w:gridCol w:w="1439"/>
        <w:gridCol w:w="3560"/>
      </w:tblGrid>
      <w:tr w:rsidR="007B24C0" w:rsidRPr="002066A0" w14:paraId="0D07496C" w14:textId="77777777" w:rsidTr="002B7729">
        <w:trPr>
          <w:tblHeader/>
        </w:trPr>
        <w:tc>
          <w:tcPr>
            <w:tcW w:w="3660" w:type="dxa"/>
            <w:tcBorders>
              <w:top w:val="single" w:sz="4" w:space="0" w:color="auto"/>
              <w:left w:val="single" w:sz="4" w:space="0" w:color="auto"/>
              <w:bottom w:val="single" w:sz="4" w:space="0" w:color="auto"/>
              <w:right w:val="single" w:sz="4" w:space="0" w:color="auto"/>
            </w:tcBorders>
          </w:tcPr>
          <w:p w14:paraId="05A338EF" w14:textId="5941F3F6" w:rsidR="007B24C0" w:rsidRPr="002066A0" w:rsidRDefault="007B24C0" w:rsidP="007B24C0">
            <w:pPr>
              <w:jc w:val="both"/>
              <w:rPr>
                <w:rFonts w:ascii="Arial" w:hAnsi="Arial" w:cs="Arial"/>
                <w:b/>
              </w:rPr>
            </w:pPr>
            <w:r w:rsidRPr="002066A0">
              <w:rPr>
                <w:rFonts w:ascii="Arial" w:hAnsi="Arial" w:cs="Arial"/>
              </w:rPr>
              <w:t>Possible risks</w:t>
            </w:r>
          </w:p>
        </w:tc>
        <w:tc>
          <w:tcPr>
            <w:tcW w:w="1439" w:type="dxa"/>
            <w:tcBorders>
              <w:top w:val="single" w:sz="4" w:space="0" w:color="auto"/>
              <w:left w:val="single" w:sz="4" w:space="0" w:color="auto"/>
              <w:bottom w:val="single" w:sz="4" w:space="0" w:color="auto"/>
              <w:right w:val="single" w:sz="4" w:space="0" w:color="auto"/>
            </w:tcBorders>
          </w:tcPr>
          <w:p w14:paraId="61CBD1F5" w14:textId="727C8665" w:rsidR="007B24C0" w:rsidRPr="002066A0" w:rsidRDefault="007B24C0" w:rsidP="007B24C0">
            <w:pPr>
              <w:jc w:val="both"/>
              <w:rPr>
                <w:rFonts w:ascii="Arial" w:hAnsi="Arial" w:cs="Arial"/>
                <w:b/>
              </w:rPr>
            </w:pPr>
            <w:r w:rsidRPr="002066A0">
              <w:rPr>
                <w:rFonts w:ascii="Arial" w:hAnsi="Arial" w:cs="Arial"/>
              </w:rPr>
              <w:t>Risk Level</w:t>
            </w:r>
          </w:p>
        </w:tc>
        <w:tc>
          <w:tcPr>
            <w:tcW w:w="3560" w:type="dxa"/>
            <w:tcBorders>
              <w:top w:val="single" w:sz="4" w:space="0" w:color="auto"/>
              <w:left w:val="single" w:sz="4" w:space="0" w:color="auto"/>
              <w:bottom w:val="single" w:sz="4" w:space="0" w:color="auto"/>
              <w:right w:val="single" w:sz="4" w:space="0" w:color="auto"/>
            </w:tcBorders>
          </w:tcPr>
          <w:p w14:paraId="6342997D" w14:textId="6A2A40C6" w:rsidR="007B24C0" w:rsidRPr="002066A0" w:rsidRDefault="007B24C0" w:rsidP="007B24C0">
            <w:pPr>
              <w:jc w:val="both"/>
              <w:rPr>
                <w:rFonts w:ascii="Arial" w:hAnsi="Arial" w:cs="Arial"/>
                <w:b/>
              </w:rPr>
            </w:pPr>
            <w:r w:rsidRPr="002066A0">
              <w:rPr>
                <w:rFonts w:ascii="Arial" w:hAnsi="Arial" w:cs="Arial"/>
              </w:rPr>
              <w:t>Mitigation Measures</w:t>
            </w:r>
          </w:p>
        </w:tc>
      </w:tr>
      <w:tr w:rsidR="007B24C0" w:rsidRPr="002066A0" w14:paraId="528E6652" w14:textId="77777777" w:rsidTr="002B7729">
        <w:trPr>
          <w:trHeight w:val="179"/>
        </w:trPr>
        <w:tc>
          <w:tcPr>
            <w:tcW w:w="3660" w:type="dxa"/>
            <w:tcBorders>
              <w:top w:val="single" w:sz="4" w:space="0" w:color="auto"/>
              <w:left w:val="single" w:sz="4" w:space="0" w:color="auto"/>
              <w:bottom w:val="single" w:sz="4" w:space="0" w:color="auto"/>
              <w:right w:val="single" w:sz="4" w:space="0" w:color="auto"/>
            </w:tcBorders>
          </w:tcPr>
          <w:p w14:paraId="6B98751F" w14:textId="167C0018" w:rsidR="007B24C0" w:rsidRPr="002066A0" w:rsidRDefault="007B24C0" w:rsidP="002066A0">
            <w:pPr>
              <w:numPr>
                <w:ilvl w:val="6"/>
                <w:numId w:val="5"/>
              </w:numPr>
              <w:tabs>
                <w:tab w:val="clear" w:pos="2520"/>
                <w:tab w:val="num" w:pos="360"/>
              </w:tabs>
              <w:spacing w:after="120"/>
              <w:ind w:left="360"/>
              <w:jc w:val="both"/>
              <w:rPr>
                <w:rFonts w:ascii="Arial" w:hAnsi="Arial" w:cs="Arial"/>
              </w:rPr>
            </w:pPr>
            <w:r w:rsidRPr="002066A0">
              <w:rPr>
                <w:rFonts w:ascii="Arial" w:hAnsi="Arial" w:cs="Arial"/>
              </w:rPr>
              <w:t xml:space="preserve">Unavailability of key stakeholders to provide relevant information due to change in the working environment </w:t>
            </w:r>
          </w:p>
        </w:tc>
        <w:tc>
          <w:tcPr>
            <w:tcW w:w="1439" w:type="dxa"/>
            <w:tcBorders>
              <w:top w:val="single" w:sz="4" w:space="0" w:color="auto"/>
              <w:left w:val="single" w:sz="4" w:space="0" w:color="auto"/>
              <w:bottom w:val="single" w:sz="4" w:space="0" w:color="auto"/>
              <w:right w:val="single" w:sz="4" w:space="0" w:color="auto"/>
            </w:tcBorders>
          </w:tcPr>
          <w:p w14:paraId="52D20BA4" w14:textId="0FEB9D19" w:rsidR="007B24C0" w:rsidRPr="002066A0" w:rsidRDefault="007B24C0" w:rsidP="007B24C0">
            <w:pPr>
              <w:jc w:val="both"/>
              <w:rPr>
                <w:rFonts w:ascii="Arial" w:hAnsi="Arial" w:cs="Arial"/>
              </w:rPr>
            </w:pPr>
            <w:r w:rsidRPr="002066A0">
              <w:rPr>
                <w:rFonts w:ascii="Arial" w:hAnsi="Arial" w:cs="Arial"/>
              </w:rPr>
              <w:t>Medium</w:t>
            </w:r>
          </w:p>
        </w:tc>
        <w:tc>
          <w:tcPr>
            <w:tcW w:w="3560" w:type="dxa"/>
            <w:tcBorders>
              <w:top w:val="single" w:sz="4" w:space="0" w:color="auto"/>
              <w:left w:val="single" w:sz="4" w:space="0" w:color="auto"/>
              <w:bottom w:val="single" w:sz="4" w:space="0" w:color="auto"/>
              <w:right w:val="single" w:sz="4" w:space="0" w:color="auto"/>
            </w:tcBorders>
          </w:tcPr>
          <w:p w14:paraId="5F156346" w14:textId="75737FB0" w:rsidR="007B24C0" w:rsidRPr="002066A0" w:rsidRDefault="007B24C0" w:rsidP="007B24C0">
            <w:pPr>
              <w:jc w:val="both"/>
              <w:rPr>
                <w:rFonts w:ascii="Arial" w:hAnsi="Arial" w:cs="Arial"/>
              </w:rPr>
            </w:pPr>
            <w:r w:rsidRPr="002066A0">
              <w:rPr>
                <w:rFonts w:ascii="Arial" w:hAnsi="Arial" w:cs="Arial"/>
              </w:rPr>
              <w:t>Plan and communicate ahead with key stakeholders; have more than one communication means</w:t>
            </w:r>
          </w:p>
        </w:tc>
      </w:tr>
    </w:tbl>
    <w:p w14:paraId="19549F78" w14:textId="78E5F9BF" w:rsidR="002B7729" w:rsidRPr="002066A0" w:rsidRDefault="002B7729" w:rsidP="00455BB8">
      <w:pPr>
        <w:ind w:left="705"/>
        <w:jc w:val="both"/>
        <w:rPr>
          <w:rFonts w:ascii="Arial" w:hAnsi="Arial" w:cs="Arial"/>
        </w:rPr>
      </w:pPr>
    </w:p>
    <w:p w14:paraId="2327D7D8" w14:textId="14104101" w:rsidR="00FB657C" w:rsidRPr="002066A0" w:rsidRDefault="00FB657C" w:rsidP="00FB4B1E">
      <w:pPr>
        <w:pStyle w:val="Style1"/>
        <w:rPr>
          <w:rFonts w:ascii="Arial" w:hAnsi="Arial" w:cs="Arial"/>
          <w:lang w:val="en-GB"/>
        </w:rPr>
      </w:pPr>
      <w:bookmarkStart w:id="36" w:name="_Toc233180672"/>
      <w:r w:rsidRPr="002066A0">
        <w:rPr>
          <w:rFonts w:ascii="Arial" w:hAnsi="Arial" w:cs="Arial"/>
          <w:lang w:val="en-GB"/>
        </w:rPr>
        <w:t>FINANCIAL PROPOSAL</w:t>
      </w:r>
      <w:bookmarkEnd w:id="36"/>
      <w:r w:rsidRPr="002066A0">
        <w:rPr>
          <w:rFonts w:ascii="Arial" w:hAnsi="Arial" w:cs="Arial"/>
          <w:lang w:val="en-GB"/>
        </w:rPr>
        <w:t xml:space="preserve"> </w:t>
      </w:r>
    </w:p>
    <w:p w14:paraId="4A903928" w14:textId="688366EB" w:rsidR="00FB657C" w:rsidRPr="00FB4B1E" w:rsidRDefault="00FB657C" w:rsidP="00FB4B1E">
      <w:pPr>
        <w:pStyle w:val="Style11"/>
        <w:rPr>
          <w:rFonts w:ascii="Arial" w:hAnsi="Arial"/>
        </w:rPr>
      </w:pPr>
      <w:r w:rsidRPr="00FB4B1E">
        <w:rPr>
          <w:rFonts w:ascii="Arial" w:hAnsi="Arial"/>
        </w:rPr>
        <w:t>Financial proposal</w:t>
      </w:r>
    </w:p>
    <w:p w14:paraId="3D9AF688" w14:textId="03DD911B" w:rsidR="00A74E66" w:rsidRPr="002066A0" w:rsidRDefault="00FB657C" w:rsidP="00A74E66">
      <w:pPr>
        <w:keepNext/>
        <w:tabs>
          <w:tab w:val="num" w:pos="480"/>
        </w:tabs>
        <w:spacing w:before="240" w:after="120"/>
        <w:ind w:left="480" w:hanging="480"/>
        <w:jc w:val="both"/>
        <w:outlineLvl w:val="0"/>
        <w:rPr>
          <w:rFonts w:ascii="Arial" w:eastAsia="Times New Roman" w:hAnsi="Arial" w:cs="Arial"/>
          <w:lang w:val="en-US"/>
        </w:rPr>
      </w:pPr>
      <w:r w:rsidRPr="002066A0">
        <w:rPr>
          <w:rFonts w:ascii="Arial" w:eastAsia="Times New Roman" w:hAnsi="Arial" w:cs="Arial"/>
          <w:lang w:val="en-US"/>
        </w:rPr>
        <w:tab/>
        <w:t xml:space="preserve">The financial proposal should include all consultancy fees and all costs. </w:t>
      </w:r>
    </w:p>
    <w:p w14:paraId="4B99ED0F" w14:textId="5C7B4718" w:rsidR="00FB657C" w:rsidRPr="00FB4B1E" w:rsidRDefault="00FB657C" w:rsidP="00FB4B1E">
      <w:pPr>
        <w:pStyle w:val="Style11"/>
        <w:rPr>
          <w:rFonts w:ascii="Arial" w:hAnsi="Arial"/>
        </w:rPr>
      </w:pPr>
      <w:r w:rsidRPr="00FB4B1E">
        <w:rPr>
          <w:rFonts w:ascii="Arial" w:hAnsi="Arial"/>
        </w:rPr>
        <w:t>Schedule of payment</w:t>
      </w:r>
    </w:p>
    <w:p w14:paraId="29AB13EB" w14:textId="130FE367" w:rsidR="00FB657C" w:rsidRPr="002066A0" w:rsidRDefault="00FB657C" w:rsidP="009C5287">
      <w:pPr>
        <w:keepNext/>
        <w:tabs>
          <w:tab w:val="num" w:pos="480"/>
        </w:tabs>
        <w:spacing w:before="240" w:after="120"/>
        <w:ind w:left="480" w:hanging="480"/>
        <w:jc w:val="both"/>
        <w:outlineLvl w:val="0"/>
        <w:rPr>
          <w:rFonts w:ascii="Arial" w:eastAsia="Times New Roman" w:hAnsi="Arial" w:cs="Arial"/>
          <w:lang w:val="en-US"/>
        </w:rPr>
      </w:pPr>
      <w:r w:rsidRPr="002066A0">
        <w:rPr>
          <w:rFonts w:ascii="Arial" w:eastAsia="Times New Roman" w:hAnsi="Arial" w:cs="Arial"/>
          <w:lang w:val="en-US"/>
        </w:rPr>
        <w:tab/>
        <w:t xml:space="preserve">Payments for the assignment shall be related to the reports and their approval as follows: </w:t>
      </w:r>
    </w:p>
    <w:p w14:paraId="0FE46DA3" w14:textId="078BB7A0" w:rsidR="005C1435" w:rsidRPr="002066A0" w:rsidRDefault="005C1435" w:rsidP="00793438">
      <w:pPr>
        <w:keepNext/>
        <w:tabs>
          <w:tab w:val="num" w:pos="480"/>
        </w:tabs>
        <w:spacing w:before="240" w:after="120"/>
        <w:ind w:left="480" w:hanging="480"/>
        <w:jc w:val="both"/>
        <w:outlineLvl w:val="0"/>
        <w:rPr>
          <w:rFonts w:ascii="Arial" w:eastAsia="Times New Roman" w:hAnsi="Arial" w:cs="Arial"/>
          <w:lang w:val="en-US"/>
        </w:rPr>
      </w:pPr>
      <w:r w:rsidRPr="002066A0">
        <w:rPr>
          <w:rFonts w:ascii="Arial" w:eastAsia="Times New Roman" w:hAnsi="Arial" w:cs="Arial"/>
          <w:lang w:val="en-US"/>
        </w:rPr>
        <w:tab/>
      </w:r>
      <w:r w:rsidRPr="002066A0">
        <w:rPr>
          <w:rFonts w:ascii="Arial" w:eastAsia="Times New Roman" w:hAnsi="Arial" w:cs="Arial"/>
          <w:b/>
          <w:bCs/>
          <w:lang w:val="en-US"/>
        </w:rPr>
        <w:t>20%</w:t>
      </w:r>
      <w:r w:rsidRPr="002066A0">
        <w:rPr>
          <w:rFonts w:ascii="Arial" w:eastAsia="Times New Roman" w:hAnsi="Arial" w:cs="Arial"/>
          <w:lang w:val="en-US"/>
        </w:rPr>
        <w:t xml:space="preserve"> of the contract price shall be paid upon submission of an</w:t>
      </w:r>
      <w:r w:rsidR="00E50990">
        <w:rPr>
          <w:rFonts w:ascii="Arial" w:eastAsia="Times New Roman" w:hAnsi="Arial" w:cs="Arial"/>
          <w:lang w:val="en-US"/>
        </w:rPr>
        <w:t xml:space="preserve"> approved</w:t>
      </w:r>
      <w:r w:rsidRPr="002066A0">
        <w:rPr>
          <w:rFonts w:ascii="Arial" w:eastAsia="Times New Roman" w:hAnsi="Arial" w:cs="Arial"/>
          <w:lang w:val="en-US"/>
        </w:rPr>
        <w:t xml:space="preserve"> Inception report;</w:t>
      </w:r>
    </w:p>
    <w:p w14:paraId="494ECA2D" w14:textId="2F380362" w:rsidR="005C1435" w:rsidRPr="002066A0" w:rsidRDefault="005C1435" w:rsidP="00793438">
      <w:pPr>
        <w:keepNext/>
        <w:tabs>
          <w:tab w:val="num" w:pos="480"/>
        </w:tabs>
        <w:spacing w:before="240" w:after="120"/>
        <w:ind w:left="480" w:hanging="480"/>
        <w:jc w:val="both"/>
        <w:outlineLvl w:val="0"/>
        <w:rPr>
          <w:rFonts w:ascii="Arial" w:eastAsia="Times New Roman" w:hAnsi="Arial" w:cs="Arial"/>
          <w:lang w:val="en-US"/>
        </w:rPr>
      </w:pPr>
      <w:r w:rsidRPr="002066A0">
        <w:rPr>
          <w:rFonts w:ascii="Arial" w:eastAsia="Times New Roman" w:hAnsi="Arial" w:cs="Arial"/>
          <w:lang w:val="en-US"/>
        </w:rPr>
        <w:tab/>
      </w:r>
      <w:r w:rsidR="002066A0">
        <w:rPr>
          <w:rFonts w:ascii="Arial" w:eastAsia="Times New Roman" w:hAnsi="Arial" w:cs="Arial"/>
          <w:b/>
          <w:bCs/>
          <w:lang w:val="en-US"/>
        </w:rPr>
        <w:t>6</w:t>
      </w:r>
      <w:r w:rsidR="00793438" w:rsidRPr="002066A0">
        <w:rPr>
          <w:rFonts w:ascii="Arial" w:eastAsia="Times New Roman" w:hAnsi="Arial" w:cs="Arial"/>
          <w:b/>
          <w:bCs/>
          <w:lang w:val="en-US"/>
        </w:rPr>
        <w:t>0</w:t>
      </w:r>
      <w:r w:rsidRPr="002066A0">
        <w:rPr>
          <w:rFonts w:ascii="Arial" w:eastAsia="Times New Roman" w:hAnsi="Arial" w:cs="Arial"/>
          <w:b/>
          <w:bCs/>
          <w:lang w:val="en-US"/>
        </w:rPr>
        <w:t>%</w:t>
      </w:r>
      <w:r w:rsidRPr="002066A0">
        <w:rPr>
          <w:rFonts w:ascii="Arial" w:eastAsia="Times New Roman" w:hAnsi="Arial" w:cs="Arial"/>
          <w:lang w:val="en-US"/>
        </w:rPr>
        <w:t xml:space="preserve"> of the contract price shall be paid upon submission of an</w:t>
      </w:r>
      <w:r w:rsidR="00E50990">
        <w:rPr>
          <w:rFonts w:ascii="Arial" w:eastAsia="Times New Roman" w:hAnsi="Arial" w:cs="Arial"/>
          <w:lang w:val="en-US"/>
        </w:rPr>
        <w:t xml:space="preserve"> approved </w:t>
      </w:r>
      <w:r w:rsidRPr="002066A0">
        <w:rPr>
          <w:rFonts w:ascii="Arial" w:eastAsia="Times New Roman" w:hAnsi="Arial" w:cs="Arial"/>
          <w:lang w:val="en-US"/>
        </w:rPr>
        <w:t>draft report.</w:t>
      </w:r>
    </w:p>
    <w:p w14:paraId="6EAEF085" w14:textId="347AB7F1" w:rsidR="005C1435" w:rsidRPr="00793438" w:rsidRDefault="005C1435" w:rsidP="00793438">
      <w:pPr>
        <w:keepNext/>
        <w:tabs>
          <w:tab w:val="num" w:pos="480"/>
        </w:tabs>
        <w:spacing w:before="240" w:after="120"/>
        <w:ind w:left="480" w:hanging="480"/>
        <w:jc w:val="both"/>
        <w:outlineLvl w:val="0"/>
        <w:rPr>
          <w:rFonts w:ascii="Arial" w:eastAsia="Times New Roman" w:hAnsi="Arial" w:cs="Arial"/>
          <w:lang w:val="en-US"/>
        </w:rPr>
      </w:pPr>
      <w:r w:rsidRPr="002066A0">
        <w:rPr>
          <w:rFonts w:ascii="Arial" w:eastAsia="Times New Roman" w:hAnsi="Arial" w:cs="Arial"/>
          <w:lang w:val="en-US"/>
        </w:rPr>
        <w:tab/>
      </w:r>
      <w:r w:rsidR="00BA2854">
        <w:rPr>
          <w:rFonts w:ascii="Arial" w:eastAsia="Times New Roman" w:hAnsi="Arial" w:cs="Arial"/>
          <w:b/>
          <w:bCs/>
          <w:lang w:val="en-US"/>
        </w:rPr>
        <w:t>2</w:t>
      </w:r>
      <w:r w:rsidR="00793438" w:rsidRPr="002066A0">
        <w:rPr>
          <w:rFonts w:ascii="Arial" w:eastAsia="Times New Roman" w:hAnsi="Arial" w:cs="Arial"/>
          <w:b/>
          <w:bCs/>
          <w:lang w:val="en-US"/>
        </w:rPr>
        <w:t>0</w:t>
      </w:r>
      <w:r w:rsidRPr="002066A0">
        <w:rPr>
          <w:rFonts w:ascii="Arial" w:eastAsia="Times New Roman" w:hAnsi="Arial" w:cs="Arial"/>
          <w:b/>
          <w:bCs/>
          <w:lang w:val="en-US"/>
        </w:rPr>
        <w:t>%</w:t>
      </w:r>
      <w:r w:rsidRPr="002066A0">
        <w:rPr>
          <w:rFonts w:ascii="Arial" w:eastAsia="Times New Roman" w:hAnsi="Arial" w:cs="Arial"/>
          <w:lang w:val="en-US"/>
        </w:rPr>
        <w:t xml:space="preserve"> of the contract price shall be paid upon submission of an </w:t>
      </w:r>
      <w:r w:rsidR="001F5685">
        <w:rPr>
          <w:rFonts w:ascii="Arial" w:eastAsia="Times New Roman" w:hAnsi="Arial" w:cs="Arial"/>
          <w:lang w:val="en-US"/>
        </w:rPr>
        <w:t xml:space="preserve">approved </w:t>
      </w:r>
      <w:r w:rsidRPr="002066A0">
        <w:rPr>
          <w:rFonts w:ascii="Arial" w:eastAsia="Times New Roman" w:hAnsi="Arial" w:cs="Arial"/>
          <w:lang w:val="en-US"/>
        </w:rPr>
        <w:t xml:space="preserve">final report and </w:t>
      </w:r>
      <w:r w:rsidR="004839BD" w:rsidRPr="002066A0">
        <w:rPr>
          <w:rFonts w:ascii="Arial" w:eastAsia="Times New Roman" w:hAnsi="Arial" w:cs="Arial"/>
          <w:lang w:val="en-US"/>
        </w:rPr>
        <w:t>regional validation report</w:t>
      </w:r>
      <w:r w:rsidRPr="002066A0">
        <w:rPr>
          <w:rFonts w:ascii="Arial" w:eastAsia="Times New Roman" w:hAnsi="Arial" w:cs="Arial"/>
          <w:lang w:val="en-US"/>
        </w:rPr>
        <w:t>.</w:t>
      </w:r>
    </w:p>
    <w:p w14:paraId="54385367" w14:textId="77777777" w:rsidR="005C1435" w:rsidRPr="005C1435" w:rsidRDefault="005C1435" w:rsidP="00455BB8">
      <w:pPr>
        <w:ind w:left="705"/>
        <w:jc w:val="both"/>
        <w:rPr>
          <w:rFonts w:ascii="Arial" w:hAnsi="Arial" w:cs="Arial"/>
          <w:lang w:val="en-US"/>
        </w:rPr>
      </w:pPr>
    </w:p>
    <w:sectPr w:rsidR="005C1435" w:rsidRPr="005C1435">
      <w:footerReference w:type="even" r:id="rId16"/>
      <w:footerReference w:type="default" r:id="rId17"/>
      <w:footerReference w:type="first" r:id="rId18"/>
      <w:pgSz w:w="11906" w:h="16838"/>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9" w:author="Kopano Ratsatsi" w:date="2026-09-30T14:32:00Z" w:initials="KR">
    <w:p w14:paraId="222FEB21" w14:textId="77777777" w:rsidR="000F60E9" w:rsidRDefault="000F60E9" w:rsidP="000F60E9">
      <w:pPr>
        <w:pStyle w:val="CommentText"/>
      </w:pPr>
      <w:r>
        <w:rPr>
          <w:rStyle w:val="CommentReference"/>
        </w:rPr>
        <w:annotationRef/>
      </w:r>
      <w:r>
        <w:t>Kindly check if there should be more than one results</w:t>
      </w:r>
    </w:p>
  </w:comment>
  <w:comment w:id="10" w:author="Mercy Mikuwa" w:date="2026-10-02T08:18:00Z" w:initials="MM">
    <w:p w14:paraId="51200D05" w14:textId="77777777" w:rsidR="00E50990" w:rsidRDefault="00E50990" w:rsidP="00E50990">
      <w:pPr>
        <w:pStyle w:val="CommentText"/>
      </w:pPr>
      <w:r>
        <w:rPr>
          <w:rStyle w:val="CommentReference"/>
        </w:rPr>
        <w:annotationRef/>
      </w:r>
      <w:r>
        <w:t>No the results is just one it’s the guidelines to be developed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22FEB21" w15:done="0"/>
  <w15:commentEx w15:paraId="51200D05" w15:paraIdParent="222FEB2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50CC1ED" w16cex:dateUtc="2026-09-30T12:32:00Z"/>
  <w16cex:commentExtensible w16cex:durableId="7E8C9629" w16cex:dateUtc="2026-10-02T06: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22FEB21" w16cid:durableId="050CC1ED"/>
  <w16cid:commentId w16cid:paraId="51200D05" w16cid:durableId="7E8C962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85DE9" w14:textId="77777777" w:rsidR="005A3064" w:rsidRDefault="005A3064" w:rsidP="006F5F09">
      <w:pPr>
        <w:spacing w:after="0" w:line="240" w:lineRule="auto"/>
      </w:pPr>
      <w:r>
        <w:separator/>
      </w:r>
    </w:p>
  </w:endnote>
  <w:endnote w:type="continuationSeparator" w:id="0">
    <w:p w14:paraId="616A00F9" w14:textId="77777777" w:rsidR="005A3064" w:rsidRDefault="005A3064" w:rsidP="006F5F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erif">
    <w:altName w:val="MS Gothic"/>
    <w:charset w:val="01"/>
    <w:family w:val="roman"/>
    <w:pitch w:val="variable"/>
  </w:font>
  <w:font w:name="WenQuanYi Micro Hei">
    <w:charset w:val="80"/>
    <w:family w:val="auto"/>
    <w:pitch w:val="variable"/>
  </w:font>
  <w:font w:name="Lohit Hindi">
    <w:altName w:val="MS Gothic"/>
    <w:charset w:val="80"/>
    <w:family w:val="auto"/>
    <w:pitch w:val="variable"/>
  </w:font>
  <w:font w:name="+mn-ea">
    <w:panose1 w:val="00000000000000000000"/>
    <w:charset w:val="00"/>
    <w:family w:val="roman"/>
    <w:notTrueType/>
    <w:pitch w:val="default"/>
  </w:font>
  <w:font w:name="Maiandra GD">
    <w:panose1 w:val="020E0502030308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41EC0" w14:textId="4B04BBF5" w:rsidR="00AB597E" w:rsidRDefault="00AB597E">
    <w:pPr>
      <w:pStyle w:val="Footer"/>
    </w:pPr>
    <w:r>
      <w:rPr>
        <w:noProof/>
      </w:rPr>
      <mc:AlternateContent>
        <mc:Choice Requires="wps">
          <w:drawing>
            <wp:anchor distT="0" distB="0" distL="0" distR="0" simplePos="0" relativeHeight="251659264" behindDoc="0" locked="0" layoutInCell="1" allowOverlap="1" wp14:anchorId="0FAB822B" wp14:editId="78ACA3C0">
              <wp:simplePos x="635" y="635"/>
              <wp:positionH relativeFrom="page">
                <wp:align>right</wp:align>
              </wp:positionH>
              <wp:positionV relativeFrom="page">
                <wp:align>bottom</wp:align>
              </wp:positionV>
              <wp:extent cx="1172210" cy="368935"/>
              <wp:effectExtent l="0" t="0" r="0" b="0"/>
              <wp:wrapNone/>
              <wp:docPr id="1496243000"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68935"/>
                      </a:xfrm>
                      <a:prstGeom prst="rect">
                        <a:avLst/>
                      </a:prstGeom>
                      <a:noFill/>
                      <a:ln>
                        <a:noFill/>
                      </a:ln>
                    </wps:spPr>
                    <wps:txbx>
                      <w:txbxContent>
                        <w:p w14:paraId="05AD311C" w14:textId="6041AA7B" w:rsidR="00AB597E" w:rsidRPr="00AB597E" w:rsidRDefault="00AB597E" w:rsidP="00AB597E">
                          <w:pPr>
                            <w:spacing w:after="0"/>
                            <w:rPr>
                              <w:rFonts w:ascii="Aptos" w:eastAsia="Aptos" w:hAnsi="Aptos" w:cs="Aptos"/>
                              <w:noProof/>
                              <w:color w:val="000000"/>
                              <w:sz w:val="20"/>
                              <w:szCs w:val="20"/>
                            </w:rPr>
                          </w:pPr>
                          <w:r w:rsidRPr="00AB597E">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0FAB822B" id="_x0000_t202" coordsize="21600,21600" o:spt="202" path="m,l,21600r21600,l21600,xe">
              <v:stroke joinstyle="miter"/>
              <v:path gradientshapeok="t" o:connecttype="rect"/>
            </v:shapetype>
            <v:shape id="Text Box 2" o:spid="_x0000_s1026" type="#_x0000_t202" alt="Official Use Only" style="position:absolute;margin-left:41.1pt;margin-top:0;width:92.3pt;height:29.05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" filled="f" stroked="f">
              <v:textbox style="mso-fit-shape-to-text:t" inset="0,0,20pt,15pt">
                <w:txbxContent>
                  <w:p w14:paraId="05AD311C" w14:textId="6041AA7B" w:rsidR="00AB597E" w:rsidRPr="00AB597E" w:rsidRDefault="00AB597E" w:rsidP="00AB597E">
                    <w:pPr>
                      <w:spacing w:after="0"/>
                      <w:rPr>
                        <w:rFonts w:ascii="Aptos" w:eastAsia="Aptos" w:hAnsi="Aptos" w:cs="Aptos"/>
                        <w:noProof/>
                        <w:color w:val="000000"/>
                        <w:sz w:val="20"/>
                        <w:szCs w:val="20"/>
                      </w:rPr>
                    </w:pPr>
                    <w:r w:rsidRPr="00AB597E">
                      <w:rPr>
                        <w:rFonts w:ascii="Aptos" w:eastAsia="Aptos" w:hAnsi="Apto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38118" w14:textId="7C14BEAE" w:rsidR="00F14022" w:rsidRDefault="00AB597E">
    <w:pPr>
      <w:pStyle w:val="Footer"/>
      <w:jc w:val="right"/>
    </w:pPr>
    <w:r>
      <w:rPr>
        <w:noProof/>
      </w:rPr>
      <mc:AlternateContent>
        <mc:Choice Requires="wps">
          <w:drawing>
            <wp:anchor distT="0" distB="0" distL="0" distR="0" simplePos="0" relativeHeight="251660288" behindDoc="0" locked="0" layoutInCell="1" allowOverlap="1" wp14:anchorId="42E40E19" wp14:editId="644A61D9">
              <wp:simplePos x="635" y="635"/>
              <wp:positionH relativeFrom="page">
                <wp:align>right</wp:align>
              </wp:positionH>
              <wp:positionV relativeFrom="page">
                <wp:align>bottom</wp:align>
              </wp:positionV>
              <wp:extent cx="1172210" cy="368935"/>
              <wp:effectExtent l="0" t="0" r="0" b="0"/>
              <wp:wrapNone/>
              <wp:docPr id="1141160173" name="Text Box 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68935"/>
                      </a:xfrm>
                      <a:prstGeom prst="rect">
                        <a:avLst/>
                      </a:prstGeom>
                      <a:noFill/>
                      <a:ln>
                        <a:noFill/>
                      </a:ln>
                    </wps:spPr>
                    <wps:txbx>
                      <w:txbxContent>
                        <w:p w14:paraId="50D73C0D" w14:textId="6C27AB84" w:rsidR="00AB597E" w:rsidRPr="00AB597E" w:rsidRDefault="00AB597E" w:rsidP="00AB597E">
                          <w:pPr>
                            <w:spacing w:after="0"/>
                            <w:rPr>
                              <w:rFonts w:ascii="Aptos" w:eastAsia="Aptos" w:hAnsi="Aptos" w:cs="Aptos"/>
                              <w:noProof/>
                              <w:color w:val="000000"/>
                              <w:sz w:val="20"/>
                              <w:szCs w:val="20"/>
                            </w:rPr>
                          </w:pPr>
                          <w:r w:rsidRPr="00AB597E">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2E40E19" id="_x0000_t202" coordsize="21600,21600" o:spt="202" path="m,l,21600r21600,l21600,xe">
              <v:stroke joinstyle="miter"/>
              <v:path gradientshapeok="t" o:connecttype="rect"/>
            </v:shapetype>
            <v:shape id="Text Box 3" o:spid="_x0000_s1027" type="#_x0000_t202" alt="Official Use Only" style="position:absolute;left:0;text-align:left;margin-left:41.1pt;margin-top:0;width:92.3pt;height:29.05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" filled="f" stroked="f">
              <v:textbox style="mso-fit-shape-to-text:t" inset="0,0,20pt,15pt">
                <w:txbxContent>
                  <w:p w14:paraId="50D73C0D" w14:textId="6C27AB84" w:rsidR="00AB597E" w:rsidRPr="00AB597E" w:rsidRDefault="00AB597E" w:rsidP="00AB597E">
                    <w:pPr>
                      <w:spacing w:after="0"/>
                      <w:rPr>
                        <w:rFonts w:ascii="Aptos" w:eastAsia="Aptos" w:hAnsi="Aptos" w:cs="Aptos"/>
                        <w:noProof/>
                        <w:color w:val="000000"/>
                        <w:sz w:val="20"/>
                        <w:szCs w:val="20"/>
                      </w:rPr>
                    </w:pPr>
                    <w:r w:rsidRPr="00AB597E">
                      <w:rPr>
                        <w:rFonts w:ascii="Aptos" w:eastAsia="Aptos" w:hAnsi="Aptos" w:cs="Aptos"/>
                        <w:noProof/>
                        <w:color w:val="000000"/>
                        <w:sz w:val="20"/>
                        <w:szCs w:val="20"/>
                      </w:rPr>
                      <w:t>Official Use Only</w:t>
                    </w:r>
                  </w:p>
                </w:txbxContent>
              </v:textbox>
              <w10:wrap anchorx="page" anchory="page"/>
            </v:shape>
          </w:pict>
        </mc:Fallback>
      </mc:AlternateContent>
    </w:r>
    <w:sdt>
      <w:sdtPr>
        <w:id w:val="954220674"/>
        <w:docPartObj>
          <w:docPartGallery w:val="Page Numbers (Bottom of Page)"/>
          <w:docPartUnique/>
        </w:docPartObj>
      </w:sdtPr>
      <w:sdtEndPr>
        <w:rPr>
          <w:noProof/>
        </w:rPr>
      </w:sdtEndPr>
      <w:sdtContent>
        <w:r w:rsidR="00F14022">
          <w:fldChar w:fldCharType="begin"/>
        </w:r>
        <w:r w:rsidR="00F14022">
          <w:instrText xml:space="preserve"> PAGE   \* MERGEFORMAT </w:instrText>
        </w:r>
        <w:r w:rsidR="00F14022">
          <w:fldChar w:fldCharType="separate"/>
        </w:r>
        <w:r w:rsidR="002C2295">
          <w:rPr>
            <w:noProof/>
          </w:rPr>
          <w:t>2</w:t>
        </w:r>
        <w:r w:rsidR="00F14022">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1C658" w14:textId="7310FAA6" w:rsidR="00AB597E" w:rsidRDefault="00AB597E">
    <w:pPr>
      <w:pStyle w:val="Footer"/>
    </w:pPr>
    <w:r>
      <w:rPr>
        <w:noProof/>
      </w:rPr>
      <mc:AlternateContent>
        <mc:Choice Requires="wps">
          <w:drawing>
            <wp:anchor distT="0" distB="0" distL="0" distR="0" simplePos="0" relativeHeight="251658240" behindDoc="0" locked="0" layoutInCell="1" allowOverlap="1" wp14:anchorId="6D6CB31B" wp14:editId="22A464D5">
              <wp:simplePos x="635" y="635"/>
              <wp:positionH relativeFrom="page">
                <wp:align>right</wp:align>
              </wp:positionH>
              <wp:positionV relativeFrom="page">
                <wp:align>bottom</wp:align>
              </wp:positionV>
              <wp:extent cx="1172210" cy="368935"/>
              <wp:effectExtent l="0" t="0" r="0" b="0"/>
              <wp:wrapNone/>
              <wp:docPr id="45576101" name="Text Box 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68935"/>
                      </a:xfrm>
                      <a:prstGeom prst="rect">
                        <a:avLst/>
                      </a:prstGeom>
                      <a:noFill/>
                      <a:ln>
                        <a:noFill/>
                      </a:ln>
                    </wps:spPr>
                    <wps:txbx>
                      <w:txbxContent>
                        <w:p w14:paraId="26941399" w14:textId="19C0ADC0" w:rsidR="00AB597E" w:rsidRPr="00AB597E" w:rsidRDefault="00AB597E" w:rsidP="00AB597E">
                          <w:pPr>
                            <w:spacing w:after="0"/>
                            <w:rPr>
                              <w:rFonts w:ascii="Aptos" w:eastAsia="Aptos" w:hAnsi="Aptos" w:cs="Aptos"/>
                              <w:noProof/>
                              <w:color w:val="000000"/>
                              <w:sz w:val="20"/>
                              <w:szCs w:val="20"/>
                            </w:rPr>
                          </w:pPr>
                          <w:r w:rsidRPr="00AB597E">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D6CB31B" id="_x0000_t202" coordsize="21600,21600" o:spt="202" path="m,l,21600r21600,l21600,xe">
              <v:stroke joinstyle="miter"/>
              <v:path gradientshapeok="t" o:connecttype="rect"/>
            </v:shapetype>
            <v:shape id="Text Box 1" o:spid="_x0000_s1028" type="#_x0000_t202" alt="Official Use Only" style="position:absolute;margin-left:41.1pt;margin-top:0;width:92.3pt;height:29.0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" filled="f" stroked="f">
              <v:textbox style="mso-fit-shape-to-text:t" inset="0,0,20pt,15pt">
                <w:txbxContent>
                  <w:p w14:paraId="26941399" w14:textId="19C0ADC0" w:rsidR="00AB597E" w:rsidRPr="00AB597E" w:rsidRDefault="00AB597E" w:rsidP="00AB597E">
                    <w:pPr>
                      <w:spacing w:after="0"/>
                      <w:rPr>
                        <w:rFonts w:ascii="Aptos" w:eastAsia="Aptos" w:hAnsi="Aptos" w:cs="Aptos"/>
                        <w:noProof/>
                        <w:color w:val="000000"/>
                        <w:sz w:val="20"/>
                        <w:szCs w:val="20"/>
                      </w:rPr>
                    </w:pPr>
                    <w:r w:rsidRPr="00AB597E">
                      <w:rPr>
                        <w:rFonts w:ascii="Aptos" w:eastAsia="Aptos" w:hAnsi="Aptos" w:cs="Aptos"/>
                        <w:noProof/>
                        <w:color w:val="000000"/>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8CF9B" w14:textId="77777777" w:rsidR="005A3064" w:rsidRDefault="005A3064" w:rsidP="006F5F09">
      <w:pPr>
        <w:spacing w:after="0" w:line="240" w:lineRule="auto"/>
      </w:pPr>
      <w:r>
        <w:separator/>
      </w:r>
    </w:p>
  </w:footnote>
  <w:footnote w:type="continuationSeparator" w:id="0">
    <w:p w14:paraId="643C1999" w14:textId="77777777" w:rsidR="005A3064" w:rsidRDefault="005A3064" w:rsidP="006F5F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D12539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4645C1"/>
    <w:multiLevelType w:val="hybridMultilevel"/>
    <w:tmpl w:val="1CA419B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5730C95"/>
    <w:multiLevelType w:val="hybridMultilevel"/>
    <w:tmpl w:val="9698D416"/>
    <w:lvl w:ilvl="0" w:tplc="8ADCA0A4">
      <w:start w:val="1"/>
      <w:numFmt w:val="lowerRoman"/>
      <w:lvlText w:val="(%1)"/>
      <w:lvlJc w:val="left"/>
      <w:pPr>
        <w:ind w:left="1202" w:hanging="360"/>
      </w:pPr>
      <w:rPr>
        <w:rFonts w:hint="default"/>
      </w:rPr>
    </w:lvl>
    <w:lvl w:ilvl="1" w:tplc="0B22991C">
      <w:start w:val="9"/>
      <w:numFmt w:val="bullet"/>
      <w:lvlText w:val="•"/>
      <w:lvlJc w:val="left"/>
      <w:pPr>
        <w:ind w:left="2702" w:hanging="1140"/>
      </w:pPr>
      <w:rPr>
        <w:rFonts w:ascii="Times New Roman" w:eastAsia="Times New Roman" w:hAnsi="Times New Roman" w:cs="Times New Roman" w:hint="default"/>
      </w:rPr>
    </w:lvl>
    <w:lvl w:ilvl="2" w:tplc="0409001B">
      <w:start w:val="1"/>
      <w:numFmt w:val="lowerRoman"/>
      <w:lvlText w:val="%3."/>
      <w:lvlJc w:val="right"/>
      <w:pPr>
        <w:ind w:left="2642" w:hanging="180"/>
      </w:pPr>
    </w:lvl>
    <w:lvl w:ilvl="3" w:tplc="0409000F" w:tentative="1">
      <w:start w:val="1"/>
      <w:numFmt w:val="decimal"/>
      <w:lvlText w:val="%4."/>
      <w:lvlJc w:val="left"/>
      <w:pPr>
        <w:ind w:left="3362" w:hanging="360"/>
      </w:pPr>
    </w:lvl>
    <w:lvl w:ilvl="4" w:tplc="04090019" w:tentative="1">
      <w:start w:val="1"/>
      <w:numFmt w:val="lowerLetter"/>
      <w:lvlText w:val="%5."/>
      <w:lvlJc w:val="left"/>
      <w:pPr>
        <w:ind w:left="4082" w:hanging="360"/>
      </w:pPr>
    </w:lvl>
    <w:lvl w:ilvl="5" w:tplc="8ADCA0A4">
      <w:start w:val="1"/>
      <w:numFmt w:val="lowerRoman"/>
      <w:lvlText w:val="(%6)"/>
      <w:lvlJc w:val="left"/>
      <w:pPr>
        <w:ind w:left="4802" w:hanging="180"/>
      </w:pPr>
      <w:rPr>
        <w:rFonts w:hint="default"/>
      </w:rPr>
    </w:lvl>
    <w:lvl w:ilvl="6" w:tplc="0409000F" w:tentative="1">
      <w:start w:val="1"/>
      <w:numFmt w:val="decimal"/>
      <w:lvlText w:val="%7."/>
      <w:lvlJc w:val="left"/>
      <w:pPr>
        <w:ind w:left="5522" w:hanging="360"/>
      </w:pPr>
    </w:lvl>
    <w:lvl w:ilvl="7" w:tplc="04090019" w:tentative="1">
      <w:start w:val="1"/>
      <w:numFmt w:val="lowerLetter"/>
      <w:lvlText w:val="%8."/>
      <w:lvlJc w:val="left"/>
      <w:pPr>
        <w:ind w:left="6242" w:hanging="360"/>
      </w:pPr>
    </w:lvl>
    <w:lvl w:ilvl="8" w:tplc="0409001B" w:tentative="1">
      <w:start w:val="1"/>
      <w:numFmt w:val="lowerRoman"/>
      <w:lvlText w:val="%9."/>
      <w:lvlJc w:val="right"/>
      <w:pPr>
        <w:ind w:left="6962" w:hanging="180"/>
      </w:pPr>
    </w:lvl>
  </w:abstractNum>
  <w:abstractNum w:abstractNumId="3" w15:restartNumberingAfterBreak="0">
    <w:nsid w:val="22320759"/>
    <w:multiLevelType w:val="multilevel"/>
    <w:tmpl w:val="3D1CB18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 w15:restartNumberingAfterBreak="0">
    <w:nsid w:val="280A4D14"/>
    <w:multiLevelType w:val="multilevel"/>
    <w:tmpl w:val="5EA8D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D24C46"/>
    <w:multiLevelType w:val="hybridMultilevel"/>
    <w:tmpl w:val="5F107A30"/>
    <w:lvl w:ilvl="0" w:tplc="FFFFFFFF">
      <w:start w:val="1"/>
      <w:numFmt w:val="lowerRoman"/>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4A055AD6"/>
    <w:multiLevelType w:val="multilevel"/>
    <w:tmpl w:val="E2E291E6"/>
    <w:lvl w:ilvl="0">
      <w:start w:val="1"/>
      <w:numFmt w:val="decimal"/>
      <w:pStyle w:val="SubHeading1"/>
      <w:lvlText w:val="%1."/>
      <w:lvlJc w:val="left"/>
      <w:pPr>
        <w:ind w:left="720" w:hanging="360"/>
      </w:pPr>
      <w:rPr>
        <w:rFonts w:hint="default"/>
      </w:rPr>
    </w:lvl>
    <w:lvl w:ilvl="1">
      <w:start w:val="1"/>
      <w:numFmt w:val="decimal"/>
      <w:pStyle w:val="Style11"/>
      <w:isLgl/>
      <w:lvlText w:val="%1.%2"/>
      <w:lvlJc w:val="left"/>
      <w:pPr>
        <w:ind w:left="720" w:hanging="360"/>
      </w:pPr>
      <w:rPr>
        <w:rFonts w:hint="default"/>
        <w:color w:val="auto"/>
      </w:rPr>
    </w:lvl>
    <w:lvl w:ilvl="2">
      <w:start w:val="1"/>
      <w:numFmt w:val="decimal"/>
      <w:pStyle w:val="Style111"/>
      <w:isLgl/>
      <w:lvlText w:val="%1.%2.%3"/>
      <w:lvlJc w:val="left"/>
      <w:pPr>
        <w:ind w:left="720" w:hanging="720"/>
      </w:pPr>
      <w:rPr>
        <w:rFonts w:hint="default"/>
        <w:lang w:val="en-U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2177C8D"/>
    <w:multiLevelType w:val="hybridMultilevel"/>
    <w:tmpl w:val="5F107A30"/>
    <w:lvl w:ilvl="0" w:tplc="FFFFFFFF">
      <w:start w:val="1"/>
      <w:numFmt w:val="lowerRoman"/>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5BB7479E"/>
    <w:multiLevelType w:val="hybridMultilevel"/>
    <w:tmpl w:val="5F107A30"/>
    <w:lvl w:ilvl="0" w:tplc="FFFFFFFF">
      <w:start w:val="1"/>
      <w:numFmt w:val="lowerRoman"/>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66CB3D46"/>
    <w:multiLevelType w:val="hybridMultilevel"/>
    <w:tmpl w:val="5F107A30"/>
    <w:lvl w:ilvl="0" w:tplc="FFFFFFFF">
      <w:start w:val="1"/>
      <w:numFmt w:val="lowerRoman"/>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6A7B4BF1"/>
    <w:multiLevelType w:val="multilevel"/>
    <w:tmpl w:val="4C3AD108"/>
    <w:lvl w:ilvl="0">
      <w:start w:val="1"/>
      <w:numFmt w:val="decimal"/>
      <w:lvlText w:val="%1."/>
      <w:lvlJc w:val="left"/>
      <w:pPr>
        <w:tabs>
          <w:tab w:val="num" w:pos="480"/>
        </w:tabs>
        <w:ind w:left="480" w:hanging="480"/>
      </w:pPr>
    </w:lvl>
    <w:lvl w:ilvl="1">
      <w:start w:val="1"/>
      <w:numFmt w:val="decimal"/>
      <w:lvlText w:val="%1.%2."/>
      <w:lvlJc w:val="left"/>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6A7D1DB0"/>
    <w:multiLevelType w:val="hybridMultilevel"/>
    <w:tmpl w:val="5F107A30"/>
    <w:lvl w:ilvl="0" w:tplc="8ADCA0A4">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AB44AF2"/>
    <w:multiLevelType w:val="multilevel"/>
    <w:tmpl w:val="80A0F538"/>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D03678F"/>
    <w:multiLevelType w:val="multilevel"/>
    <w:tmpl w:val="3CBC506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CFB0224"/>
    <w:multiLevelType w:val="hybridMultilevel"/>
    <w:tmpl w:val="F364D29A"/>
    <w:lvl w:ilvl="0" w:tplc="EF16A5FE">
      <w:start w:val="1"/>
      <w:numFmt w:val="bullet"/>
      <w:pStyle w:val="1st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547952863">
    <w:abstractNumId w:val="6"/>
  </w:num>
  <w:num w:numId="2" w16cid:durableId="1813054370">
    <w:abstractNumId w:val="14"/>
  </w:num>
  <w:num w:numId="3" w16cid:durableId="1057751886">
    <w:abstractNumId w:val="0"/>
  </w:num>
  <w:num w:numId="4" w16cid:durableId="342047901">
    <w:abstractNumId w:val="2"/>
  </w:num>
  <w:num w:numId="5" w16cid:durableId="1076437985">
    <w:abstractNumId w:val="10"/>
  </w:num>
  <w:num w:numId="6" w16cid:durableId="979961913">
    <w:abstractNumId w:val="11"/>
  </w:num>
  <w:num w:numId="7" w16cid:durableId="1318191338">
    <w:abstractNumId w:val="8"/>
  </w:num>
  <w:num w:numId="8" w16cid:durableId="1458258410">
    <w:abstractNumId w:val="5"/>
  </w:num>
  <w:num w:numId="9" w16cid:durableId="2012490939">
    <w:abstractNumId w:val="6"/>
  </w:num>
  <w:num w:numId="10" w16cid:durableId="921571052">
    <w:abstractNumId w:val="6"/>
  </w:num>
  <w:num w:numId="11" w16cid:durableId="1958948627">
    <w:abstractNumId w:val="6"/>
  </w:num>
  <w:num w:numId="12" w16cid:durableId="593321734">
    <w:abstractNumId w:val="6"/>
  </w:num>
  <w:num w:numId="13" w16cid:durableId="383917246">
    <w:abstractNumId w:val="6"/>
  </w:num>
  <w:num w:numId="14" w16cid:durableId="77291494">
    <w:abstractNumId w:val="6"/>
  </w:num>
  <w:num w:numId="15" w16cid:durableId="1028989108">
    <w:abstractNumId w:val="1"/>
  </w:num>
  <w:num w:numId="16" w16cid:durableId="496655008">
    <w:abstractNumId w:val="3"/>
  </w:num>
  <w:num w:numId="17" w16cid:durableId="1467970894">
    <w:abstractNumId w:val="6"/>
  </w:num>
  <w:num w:numId="18" w16cid:durableId="1767916967">
    <w:abstractNumId w:val="6"/>
  </w:num>
  <w:num w:numId="19" w16cid:durableId="761218729">
    <w:abstractNumId w:val="6"/>
  </w:num>
  <w:num w:numId="20" w16cid:durableId="442192948">
    <w:abstractNumId w:val="6"/>
  </w:num>
  <w:num w:numId="21" w16cid:durableId="519860028">
    <w:abstractNumId w:val="6"/>
  </w:num>
  <w:num w:numId="22" w16cid:durableId="96751901">
    <w:abstractNumId w:val="6"/>
  </w:num>
  <w:num w:numId="23" w16cid:durableId="692922301">
    <w:abstractNumId w:val="6"/>
  </w:num>
  <w:num w:numId="24" w16cid:durableId="559948815">
    <w:abstractNumId w:val="4"/>
  </w:num>
  <w:num w:numId="25" w16cid:durableId="1934195545">
    <w:abstractNumId w:val="7"/>
  </w:num>
  <w:num w:numId="26" w16cid:durableId="1436172925">
    <w:abstractNumId w:val="13"/>
  </w:num>
  <w:num w:numId="27" w16cid:durableId="1731617234">
    <w:abstractNumId w:val="9"/>
  </w:num>
  <w:num w:numId="28" w16cid:durableId="2085911171">
    <w:abstractNumId w:val="12"/>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opano Ratsatsi">
    <w15:presenceInfo w15:providerId="AD" w15:userId="S::kratsatsi@sadc.int::1ff89cf3-e72f-4cfc-8bb9-3aa8b66ce99a"/>
  </w15:person>
  <w15:person w15:author="Mercy Mikuwa">
    <w15:presenceInfo w15:providerId="AD" w15:userId="S::mmikuwa@sadc.int::bba9c299-fb67-4f4f-9cd8-83c9ce2a688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B91"/>
    <w:rsid w:val="00001940"/>
    <w:rsid w:val="00001EE0"/>
    <w:rsid w:val="0000205A"/>
    <w:rsid w:val="0000562C"/>
    <w:rsid w:val="000069AA"/>
    <w:rsid w:val="00007D99"/>
    <w:rsid w:val="0001019C"/>
    <w:rsid w:val="00012123"/>
    <w:rsid w:val="0001359A"/>
    <w:rsid w:val="00013CE7"/>
    <w:rsid w:val="00014BF6"/>
    <w:rsid w:val="00016D49"/>
    <w:rsid w:val="000173BB"/>
    <w:rsid w:val="00021D8C"/>
    <w:rsid w:val="00021E1A"/>
    <w:rsid w:val="00021F75"/>
    <w:rsid w:val="00022C89"/>
    <w:rsid w:val="00024140"/>
    <w:rsid w:val="0002659A"/>
    <w:rsid w:val="00030036"/>
    <w:rsid w:val="000302E4"/>
    <w:rsid w:val="00031089"/>
    <w:rsid w:val="00035A27"/>
    <w:rsid w:val="00035E6F"/>
    <w:rsid w:val="0003659C"/>
    <w:rsid w:val="000369C9"/>
    <w:rsid w:val="00037230"/>
    <w:rsid w:val="00040344"/>
    <w:rsid w:val="0004055D"/>
    <w:rsid w:val="00042691"/>
    <w:rsid w:val="00044D21"/>
    <w:rsid w:val="0004717F"/>
    <w:rsid w:val="000536C3"/>
    <w:rsid w:val="00054503"/>
    <w:rsid w:val="00055753"/>
    <w:rsid w:val="000561B3"/>
    <w:rsid w:val="00057CDC"/>
    <w:rsid w:val="00057E95"/>
    <w:rsid w:val="00064435"/>
    <w:rsid w:val="00066A76"/>
    <w:rsid w:val="00067E22"/>
    <w:rsid w:val="0007018F"/>
    <w:rsid w:val="000715A5"/>
    <w:rsid w:val="00071639"/>
    <w:rsid w:val="000723CC"/>
    <w:rsid w:val="00076A1D"/>
    <w:rsid w:val="00083BCD"/>
    <w:rsid w:val="00084A09"/>
    <w:rsid w:val="00086BD6"/>
    <w:rsid w:val="00086C21"/>
    <w:rsid w:val="00095A4D"/>
    <w:rsid w:val="000963F4"/>
    <w:rsid w:val="000A604A"/>
    <w:rsid w:val="000A654F"/>
    <w:rsid w:val="000A7769"/>
    <w:rsid w:val="000B052E"/>
    <w:rsid w:val="000B3C62"/>
    <w:rsid w:val="000B59AB"/>
    <w:rsid w:val="000B5ADB"/>
    <w:rsid w:val="000B6288"/>
    <w:rsid w:val="000C01BF"/>
    <w:rsid w:val="000C18A9"/>
    <w:rsid w:val="000C6907"/>
    <w:rsid w:val="000D10FB"/>
    <w:rsid w:val="000D24A4"/>
    <w:rsid w:val="000D2660"/>
    <w:rsid w:val="000D3288"/>
    <w:rsid w:val="000D3C68"/>
    <w:rsid w:val="000D582A"/>
    <w:rsid w:val="000D6BB4"/>
    <w:rsid w:val="000D7DA2"/>
    <w:rsid w:val="000E2A6B"/>
    <w:rsid w:val="000E36A7"/>
    <w:rsid w:val="000E4089"/>
    <w:rsid w:val="000E44C1"/>
    <w:rsid w:val="000E4517"/>
    <w:rsid w:val="000E4526"/>
    <w:rsid w:val="000E5999"/>
    <w:rsid w:val="000E79BB"/>
    <w:rsid w:val="000E7DED"/>
    <w:rsid w:val="000F2670"/>
    <w:rsid w:val="000F52E6"/>
    <w:rsid w:val="000F60E9"/>
    <w:rsid w:val="00102E49"/>
    <w:rsid w:val="001032DD"/>
    <w:rsid w:val="00105600"/>
    <w:rsid w:val="00105F1F"/>
    <w:rsid w:val="00106F34"/>
    <w:rsid w:val="00107410"/>
    <w:rsid w:val="00110160"/>
    <w:rsid w:val="0011310A"/>
    <w:rsid w:val="00113AD5"/>
    <w:rsid w:val="001146C7"/>
    <w:rsid w:val="00115588"/>
    <w:rsid w:val="00120841"/>
    <w:rsid w:val="00121686"/>
    <w:rsid w:val="00121FEF"/>
    <w:rsid w:val="00122644"/>
    <w:rsid w:val="00125FDC"/>
    <w:rsid w:val="00127DF3"/>
    <w:rsid w:val="001304A1"/>
    <w:rsid w:val="0014067C"/>
    <w:rsid w:val="00141929"/>
    <w:rsid w:val="00144B71"/>
    <w:rsid w:val="00145B51"/>
    <w:rsid w:val="00145BF7"/>
    <w:rsid w:val="00147354"/>
    <w:rsid w:val="001474D8"/>
    <w:rsid w:val="00151209"/>
    <w:rsid w:val="0015271E"/>
    <w:rsid w:val="00153804"/>
    <w:rsid w:val="001539A1"/>
    <w:rsid w:val="00153A8A"/>
    <w:rsid w:val="00155060"/>
    <w:rsid w:val="00155D43"/>
    <w:rsid w:val="0015648B"/>
    <w:rsid w:val="00161A7A"/>
    <w:rsid w:val="00163C7F"/>
    <w:rsid w:val="00165E56"/>
    <w:rsid w:val="00165F5A"/>
    <w:rsid w:val="0016773C"/>
    <w:rsid w:val="001705A5"/>
    <w:rsid w:val="00171B73"/>
    <w:rsid w:val="00172585"/>
    <w:rsid w:val="00173A1C"/>
    <w:rsid w:val="00175653"/>
    <w:rsid w:val="00176EC2"/>
    <w:rsid w:val="001824DD"/>
    <w:rsid w:val="00182AF2"/>
    <w:rsid w:val="001869EE"/>
    <w:rsid w:val="001873AD"/>
    <w:rsid w:val="00190CB9"/>
    <w:rsid w:val="00193255"/>
    <w:rsid w:val="00195A3A"/>
    <w:rsid w:val="00195B91"/>
    <w:rsid w:val="0019608B"/>
    <w:rsid w:val="00196269"/>
    <w:rsid w:val="00196A3D"/>
    <w:rsid w:val="0019762B"/>
    <w:rsid w:val="001A0894"/>
    <w:rsid w:val="001A10C2"/>
    <w:rsid w:val="001A222C"/>
    <w:rsid w:val="001A3227"/>
    <w:rsid w:val="001A485C"/>
    <w:rsid w:val="001A6B95"/>
    <w:rsid w:val="001A7992"/>
    <w:rsid w:val="001B0EC9"/>
    <w:rsid w:val="001B23A0"/>
    <w:rsid w:val="001B4039"/>
    <w:rsid w:val="001B7F56"/>
    <w:rsid w:val="001C03E3"/>
    <w:rsid w:val="001C0E83"/>
    <w:rsid w:val="001C231E"/>
    <w:rsid w:val="001C4C43"/>
    <w:rsid w:val="001C627D"/>
    <w:rsid w:val="001C6959"/>
    <w:rsid w:val="001C7812"/>
    <w:rsid w:val="001D2F1A"/>
    <w:rsid w:val="001D31CF"/>
    <w:rsid w:val="001D66F2"/>
    <w:rsid w:val="001D7AB7"/>
    <w:rsid w:val="001E2AEA"/>
    <w:rsid w:val="001E36D9"/>
    <w:rsid w:val="001E47CB"/>
    <w:rsid w:val="001E4E05"/>
    <w:rsid w:val="001F0325"/>
    <w:rsid w:val="001F098C"/>
    <w:rsid w:val="001F22A0"/>
    <w:rsid w:val="001F38DA"/>
    <w:rsid w:val="001F3A5F"/>
    <w:rsid w:val="001F5685"/>
    <w:rsid w:val="001F6165"/>
    <w:rsid w:val="001F6576"/>
    <w:rsid w:val="001F6748"/>
    <w:rsid w:val="001F6A0F"/>
    <w:rsid w:val="00201CBC"/>
    <w:rsid w:val="00203B33"/>
    <w:rsid w:val="002046EC"/>
    <w:rsid w:val="00205A78"/>
    <w:rsid w:val="002066A0"/>
    <w:rsid w:val="002074E0"/>
    <w:rsid w:val="00207F07"/>
    <w:rsid w:val="00210444"/>
    <w:rsid w:val="00214FE5"/>
    <w:rsid w:val="002165D0"/>
    <w:rsid w:val="0022017E"/>
    <w:rsid w:val="0022085C"/>
    <w:rsid w:val="00220F52"/>
    <w:rsid w:val="00223477"/>
    <w:rsid w:val="002239E7"/>
    <w:rsid w:val="002258FE"/>
    <w:rsid w:val="00225C48"/>
    <w:rsid w:val="00225F49"/>
    <w:rsid w:val="00226619"/>
    <w:rsid w:val="002277CA"/>
    <w:rsid w:val="002300C0"/>
    <w:rsid w:val="002300F7"/>
    <w:rsid w:val="00230B7A"/>
    <w:rsid w:val="002316E7"/>
    <w:rsid w:val="00231CF8"/>
    <w:rsid w:val="00231EF4"/>
    <w:rsid w:val="00233719"/>
    <w:rsid w:val="00233F6D"/>
    <w:rsid w:val="00234419"/>
    <w:rsid w:val="00236D60"/>
    <w:rsid w:val="00237669"/>
    <w:rsid w:val="002400F2"/>
    <w:rsid w:val="00241A21"/>
    <w:rsid w:val="00244B6A"/>
    <w:rsid w:val="00244E88"/>
    <w:rsid w:val="00245372"/>
    <w:rsid w:val="00246405"/>
    <w:rsid w:val="00246976"/>
    <w:rsid w:val="0024752D"/>
    <w:rsid w:val="002521AB"/>
    <w:rsid w:val="002547F1"/>
    <w:rsid w:val="00260B9B"/>
    <w:rsid w:val="00260FD8"/>
    <w:rsid w:val="00261261"/>
    <w:rsid w:val="00263152"/>
    <w:rsid w:val="00267658"/>
    <w:rsid w:val="00267D29"/>
    <w:rsid w:val="00270C96"/>
    <w:rsid w:val="00271A2D"/>
    <w:rsid w:val="002746F9"/>
    <w:rsid w:val="00275457"/>
    <w:rsid w:val="00276F20"/>
    <w:rsid w:val="00283B9D"/>
    <w:rsid w:val="00285EF1"/>
    <w:rsid w:val="00285F9F"/>
    <w:rsid w:val="0029233E"/>
    <w:rsid w:val="00293BF7"/>
    <w:rsid w:val="002959E5"/>
    <w:rsid w:val="0029600B"/>
    <w:rsid w:val="002A012F"/>
    <w:rsid w:val="002A0172"/>
    <w:rsid w:val="002A27DC"/>
    <w:rsid w:val="002A319F"/>
    <w:rsid w:val="002A3B5A"/>
    <w:rsid w:val="002A42AA"/>
    <w:rsid w:val="002A47C3"/>
    <w:rsid w:val="002A499D"/>
    <w:rsid w:val="002A7379"/>
    <w:rsid w:val="002A7D38"/>
    <w:rsid w:val="002B1633"/>
    <w:rsid w:val="002B2CFD"/>
    <w:rsid w:val="002B2FE0"/>
    <w:rsid w:val="002B38E0"/>
    <w:rsid w:val="002B5D29"/>
    <w:rsid w:val="002B7729"/>
    <w:rsid w:val="002B7FA4"/>
    <w:rsid w:val="002C1E60"/>
    <w:rsid w:val="002C2295"/>
    <w:rsid w:val="002C3424"/>
    <w:rsid w:val="002C3927"/>
    <w:rsid w:val="002C45FC"/>
    <w:rsid w:val="002C523E"/>
    <w:rsid w:val="002C6380"/>
    <w:rsid w:val="002C66B4"/>
    <w:rsid w:val="002C73B4"/>
    <w:rsid w:val="002C7AC0"/>
    <w:rsid w:val="002D0B88"/>
    <w:rsid w:val="002D16E2"/>
    <w:rsid w:val="002D286F"/>
    <w:rsid w:val="002D2D57"/>
    <w:rsid w:val="002D55B8"/>
    <w:rsid w:val="002D6929"/>
    <w:rsid w:val="002D69F8"/>
    <w:rsid w:val="002D728F"/>
    <w:rsid w:val="002D7881"/>
    <w:rsid w:val="002E01FE"/>
    <w:rsid w:val="002E0703"/>
    <w:rsid w:val="002E30C9"/>
    <w:rsid w:val="002E310E"/>
    <w:rsid w:val="002E691F"/>
    <w:rsid w:val="002E7B98"/>
    <w:rsid w:val="002F11A2"/>
    <w:rsid w:val="002F31A8"/>
    <w:rsid w:val="002F60B3"/>
    <w:rsid w:val="002F70E1"/>
    <w:rsid w:val="00301C21"/>
    <w:rsid w:val="003028DC"/>
    <w:rsid w:val="00303E75"/>
    <w:rsid w:val="00304CD9"/>
    <w:rsid w:val="00305B20"/>
    <w:rsid w:val="00310B8E"/>
    <w:rsid w:val="00312306"/>
    <w:rsid w:val="00312CDC"/>
    <w:rsid w:val="0031594C"/>
    <w:rsid w:val="003160A4"/>
    <w:rsid w:val="00316B86"/>
    <w:rsid w:val="0031733A"/>
    <w:rsid w:val="00317BDE"/>
    <w:rsid w:val="00320924"/>
    <w:rsid w:val="00321FB6"/>
    <w:rsid w:val="003222D9"/>
    <w:rsid w:val="00322F51"/>
    <w:rsid w:val="00323369"/>
    <w:rsid w:val="003234DA"/>
    <w:rsid w:val="00323758"/>
    <w:rsid w:val="003273F5"/>
    <w:rsid w:val="0032792D"/>
    <w:rsid w:val="00327932"/>
    <w:rsid w:val="00331722"/>
    <w:rsid w:val="00332068"/>
    <w:rsid w:val="00332A69"/>
    <w:rsid w:val="003335B0"/>
    <w:rsid w:val="00333665"/>
    <w:rsid w:val="00334A85"/>
    <w:rsid w:val="00334E9F"/>
    <w:rsid w:val="003409C1"/>
    <w:rsid w:val="00341AAF"/>
    <w:rsid w:val="00342269"/>
    <w:rsid w:val="00342399"/>
    <w:rsid w:val="00342F38"/>
    <w:rsid w:val="00345C9E"/>
    <w:rsid w:val="00351836"/>
    <w:rsid w:val="0035208A"/>
    <w:rsid w:val="0035319D"/>
    <w:rsid w:val="00353763"/>
    <w:rsid w:val="00353AA0"/>
    <w:rsid w:val="00353F28"/>
    <w:rsid w:val="003543CF"/>
    <w:rsid w:val="00357745"/>
    <w:rsid w:val="00362782"/>
    <w:rsid w:val="00362798"/>
    <w:rsid w:val="00363258"/>
    <w:rsid w:val="0036376C"/>
    <w:rsid w:val="00367E38"/>
    <w:rsid w:val="00370553"/>
    <w:rsid w:val="00370B3F"/>
    <w:rsid w:val="0037418A"/>
    <w:rsid w:val="003749B9"/>
    <w:rsid w:val="003754C2"/>
    <w:rsid w:val="00377DCD"/>
    <w:rsid w:val="00380594"/>
    <w:rsid w:val="00380B29"/>
    <w:rsid w:val="00380E1C"/>
    <w:rsid w:val="00381313"/>
    <w:rsid w:val="0038266F"/>
    <w:rsid w:val="00382990"/>
    <w:rsid w:val="00382C78"/>
    <w:rsid w:val="00384AAA"/>
    <w:rsid w:val="00385956"/>
    <w:rsid w:val="00386A90"/>
    <w:rsid w:val="00387368"/>
    <w:rsid w:val="0039118F"/>
    <w:rsid w:val="003916B6"/>
    <w:rsid w:val="00391C25"/>
    <w:rsid w:val="00391E94"/>
    <w:rsid w:val="00392494"/>
    <w:rsid w:val="003925D6"/>
    <w:rsid w:val="003940EA"/>
    <w:rsid w:val="00394979"/>
    <w:rsid w:val="00394FDE"/>
    <w:rsid w:val="003973B3"/>
    <w:rsid w:val="00397BBB"/>
    <w:rsid w:val="003A003B"/>
    <w:rsid w:val="003A52EC"/>
    <w:rsid w:val="003A56C2"/>
    <w:rsid w:val="003A6636"/>
    <w:rsid w:val="003A6A06"/>
    <w:rsid w:val="003A744B"/>
    <w:rsid w:val="003A76E6"/>
    <w:rsid w:val="003A7D6A"/>
    <w:rsid w:val="003B194C"/>
    <w:rsid w:val="003B1FBA"/>
    <w:rsid w:val="003B27FA"/>
    <w:rsid w:val="003B2E6D"/>
    <w:rsid w:val="003B4C31"/>
    <w:rsid w:val="003B5118"/>
    <w:rsid w:val="003B78DF"/>
    <w:rsid w:val="003C1E27"/>
    <w:rsid w:val="003C4041"/>
    <w:rsid w:val="003C458D"/>
    <w:rsid w:val="003C4AE3"/>
    <w:rsid w:val="003C5035"/>
    <w:rsid w:val="003D3884"/>
    <w:rsid w:val="003D4B84"/>
    <w:rsid w:val="003D4CB1"/>
    <w:rsid w:val="003D5A15"/>
    <w:rsid w:val="003E20C7"/>
    <w:rsid w:val="003E3270"/>
    <w:rsid w:val="003E3913"/>
    <w:rsid w:val="003E4016"/>
    <w:rsid w:val="003E4562"/>
    <w:rsid w:val="003E68F0"/>
    <w:rsid w:val="003F13F5"/>
    <w:rsid w:val="003F2120"/>
    <w:rsid w:val="003F5F1B"/>
    <w:rsid w:val="003F7805"/>
    <w:rsid w:val="003F7AF0"/>
    <w:rsid w:val="00400396"/>
    <w:rsid w:val="004012FE"/>
    <w:rsid w:val="004015E3"/>
    <w:rsid w:val="00402A57"/>
    <w:rsid w:val="00403CBE"/>
    <w:rsid w:val="00404E4B"/>
    <w:rsid w:val="004051DB"/>
    <w:rsid w:val="00406689"/>
    <w:rsid w:val="00406FDD"/>
    <w:rsid w:val="0040791D"/>
    <w:rsid w:val="00407A07"/>
    <w:rsid w:val="00414E06"/>
    <w:rsid w:val="0041727A"/>
    <w:rsid w:val="00420187"/>
    <w:rsid w:val="00420346"/>
    <w:rsid w:val="00422444"/>
    <w:rsid w:val="00424B9A"/>
    <w:rsid w:val="00427BBC"/>
    <w:rsid w:val="00431269"/>
    <w:rsid w:val="004327B8"/>
    <w:rsid w:val="0043351B"/>
    <w:rsid w:val="004344C8"/>
    <w:rsid w:val="004345A5"/>
    <w:rsid w:val="0043478E"/>
    <w:rsid w:val="004347CA"/>
    <w:rsid w:val="00437931"/>
    <w:rsid w:val="00441129"/>
    <w:rsid w:val="00442631"/>
    <w:rsid w:val="004428B6"/>
    <w:rsid w:val="00444EB1"/>
    <w:rsid w:val="00445C48"/>
    <w:rsid w:val="00447576"/>
    <w:rsid w:val="004533C1"/>
    <w:rsid w:val="00454ACE"/>
    <w:rsid w:val="00455BB8"/>
    <w:rsid w:val="00456815"/>
    <w:rsid w:val="00457E15"/>
    <w:rsid w:val="00462969"/>
    <w:rsid w:val="00463FD6"/>
    <w:rsid w:val="0046595D"/>
    <w:rsid w:val="0047187A"/>
    <w:rsid w:val="00471A70"/>
    <w:rsid w:val="00473CAD"/>
    <w:rsid w:val="00474D6A"/>
    <w:rsid w:val="004762B6"/>
    <w:rsid w:val="00476F0F"/>
    <w:rsid w:val="004777B4"/>
    <w:rsid w:val="004813D3"/>
    <w:rsid w:val="00481989"/>
    <w:rsid w:val="00481CD8"/>
    <w:rsid w:val="00481DEF"/>
    <w:rsid w:val="004839BD"/>
    <w:rsid w:val="00484283"/>
    <w:rsid w:val="00485584"/>
    <w:rsid w:val="00486C2D"/>
    <w:rsid w:val="00487EC2"/>
    <w:rsid w:val="00491933"/>
    <w:rsid w:val="004924C0"/>
    <w:rsid w:val="0049323E"/>
    <w:rsid w:val="0049623F"/>
    <w:rsid w:val="0049757D"/>
    <w:rsid w:val="004976CB"/>
    <w:rsid w:val="00497F42"/>
    <w:rsid w:val="004A3417"/>
    <w:rsid w:val="004A4C80"/>
    <w:rsid w:val="004A50FA"/>
    <w:rsid w:val="004A63E6"/>
    <w:rsid w:val="004A70FA"/>
    <w:rsid w:val="004B17E0"/>
    <w:rsid w:val="004B26E4"/>
    <w:rsid w:val="004B2EDE"/>
    <w:rsid w:val="004B3652"/>
    <w:rsid w:val="004B3662"/>
    <w:rsid w:val="004B459A"/>
    <w:rsid w:val="004B7973"/>
    <w:rsid w:val="004C13C6"/>
    <w:rsid w:val="004C3DD5"/>
    <w:rsid w:val="004C5C05"/>
    <w:rsid w:val="004C613F"/>
    <w:rsid w:val="004C6F3E"/>
    <w:rsid w:val="004D5429"/>
    <w:rsid w:val="004D68B6"/>
    <w:rsid w:val="004E078F"/>
    <w:rsid w:val="004E3525"/>
    <w:rsid w:val="004E3593"/>
    <w:rsid w:val="004E4013"/>
    <w:rsid w:val="004E43D0"/>
    <w:rsid w:val="004E5A2B"/>
    <w:rsid w:val="004E6434"/>
    <w:rsid w:val="004E6872"/>
    <w:rsid w:val="004E6EE0"/>
    <w:rsid w:val="004F062B"/>
    <w:rsid w:val="004F0D38"/>
    <w:rsid w:val="004F154B"/>
    <w:rsid w:val="004F32B5"/>
    <w:rsid w:val="004F339E"/>
    <w:rsid w:val="004F5A0F"/>
    <w:rsid w:val="004F65CB"/>
    <w:rsid w:val="004F6D3F"/>
    <w:rsid w:val="00500B03"/>
    <w:rsid w:val="0050157D"/>
    <w:rsid w:val="00501642"/>
    <w:rsid w:val="005035AC"/>
    <w:rsid w:val="00505DAA"/>
    <w:rsid w:val="00507943"/>
    <w:rsid w:val="00512E7B"/>
    <w:rsid w:val="00513BEE"/>
    <w:rsid w:val="00515EC9"/>
    <w:rsid w:val="005175A9"/>
    <w:rsid w:val="00517B5B"/>
    <w:rsid w:val="00521846"/>
    <w:rsid w:val="005224D5"/>
    <w:rsid w:val="00522CD3"/>
    <w:rsid w:val="0052327C"/>
    <w:rsid w:val="00524685"/>
    <w:rsid w:val="0053142E"/>
    <w:rsid w:val="00531A77"/>
    <w:rsid w:val="00532E31"/>
    <w:rsid w:val="00533C24"/>
    <w:rsid w:val="005363BA"/>
    <w:rsid w:val="005403C2"/>
    <w:rsid w:val="005434E5"/>
    <w:rsid w:val="00543503"/>
    <w:rsid w:val="005435CB"/>
    <w:rsid w:val="00546711"/>
    <w:rsid w:val="005525CD"/>
    <w:rsid w:val="005542FE"/>
    <w:rsid w:val="00554BD2"/>
    <w:rsid w:val="0055571D"/>
    <w:rsid w:val="00555A28"/>
    <w:rsid w:val="00556D66"/>
    <w:rsid w:val="005613FA"/>
    <w:rsid w:val="00562A41"/>
    <w:rsid w:val="00563F61"/>
    <w:rsid w:val="00565D9C"/>
    <w:rsid w:val="005660B1"/>
    <w:rsid w:val="00567ED3"/>
    <w:rsid w:val="00572140"/>
    <w:rsid w:val="0057250E"/>
    <w:rsid w:val="00573E43"/>
    <w:rsid w:val="00574D36"/>
    <w:rsid w:val="00576F2C"/>
    <w:rsid w:val="0057741E"/>
    <w:rsid w:val="00577E59"/>
    <w:rsid w:val="00581215"/>
    <w:rsid w:val="0058161D"/>
    <w:rsid w:val="0058249A"/>
    <w:rsid w:val="00582599"/>
    <w:rsid w:val="00582905"/>
    <w:rsid w:val="0058473D"/>
    <w:rsid w:val="005867EF"/>
    <w:rsid w:val="00591D2C"/>
    <w:rsid w:val="00592255"/>
    <w:rsid w:val="00593667"/>
    <w:rsid w:val="00596426"/>
    <w:rsid w:val="00597058"/>
    <w:rsid w:val="005A0148"/>
    <w:rsid w:val="005A143E"/>
    <w:rsid w:val="005A3064"/>
    <w:rsid w:val="005A3BA2"/>
    <w:rsid w:val="005A5B47"/>
    <w:rsid w:val="005B06B6"/>
    <w:rsid w:val="005B0C00"/>
    <w:rsid w:val="005B0EDA"/>
    <w:rsid w:val="005B1139"/>
    <w:rsid w:val="005B262A"/>
    <w:rsid w:val="005B497B"/>
    <w:rsid w:val="005C1435"/>
    <w:rsid w:val="005C58A8"/>
    <w:rsid w:val="005C73B2"/>
    <w:rsid w:val="005C74DC"/>
    <w:rsid w:val="005C76E4"/>
    <w:rsid w:val="005D0B4E"/>
    <w:rsid w:val="005D19A2"/>
    <w:rsid w:val="005D357C"/>
    <w:rsid w:val="005D3EBE"/>
    <w:rsid w:val="005D696E"/>
    <w:rsid w:val="005D7328"/>
    <w:rsid w:val="005E2747"/>
    <w:rsid w:val="005E33B5"/>
    <w:rsid w:val="005E37E3"/>
    <w:rsid w:val="005E569A"/>
    <w:rsid w:val="005E573D"/>
    <w:rsid w:val="005F06E4"/>
    <w:rsid w:val="005F20E1"/>
    <w:rsid w:val="005F3E29"/>
    <w:rsid w:val="005F4C87"/>
    <w:rsid w:val="005F53B2"/>
    <w:rsid w:val="005F5D7D"/>
    <w:rsid w:val="005F665E"/>
    <w:rsid w:val="005F7C72"/>
    <w:rsid w:val="00602452"/>
    <w:rsid w:val="00603FE5"/>
    <w:rsid w:val="00604F70"/>
    <w:rsid w:val="00605740"/>
    <w:rsid w:val="00606589"/>
    <w:rsid w:val="00607185"/>
    <w:rsid w:val="006072BF"/>
    <w:rsid w:val="0061022F"/>
    <w:rsid w:val="006149D9"/>
    <w:rsid w:val="00614E6A"/>
    <w:rsid w:val="00614F35"/>
    <w:rsid w:val="006150E2"/>
    <w:rsid w:val="00623DCB"/>
    <w:rsid w:val="006242BB"/>
    <w:rsid w:val="00625143"/>
    <w:rsid w:val="00625CB6"/>
    <w:rsid w:val="006300EB"/>
    <w:rsid w:val="0063149A"/>
    <w:rsid w:val="006328C5"/>
    <w:rsid w:val="00632AE2"/>
    <w:rsid w:val="00632F23"/>
    <w:rsid w:val="00636530"/>
    <w:rsid w:val="00640C79"/>
    <w:rsid w:val="00641BCA"/>
    <w:rsid w:val="00643D0B"/>
    <w:rsid w:val="0064409A"/>
    <w:rsid w:val="006477AB"/>
    <w:rsid w:val="00650483"/>
    <w:rsid w:val="00652C80"/>
    <w:rsid w:val="00652DBD"/>
    <w:rsid w:val="006548C7"/>
    <w:rsid w:val="00654D08"/>
    <w:rsid w:val="00655FF4"/>
    <w:rsid w:val="00660073"/>
    <w:rsid w:val="00661EEB"/>
    <w:rsid w:val="00663420"/>
    <w:rsid w:val="00664178"/>
    <w:rsid w:val="00664852"/>
    <w:rsid w:val="0066533A"/>
    <w:rsid w:val="0066601F"/>
    <w:rsid w:val="0066615D"/>
    <w:rsid w:val="006713D3"/>
    <w:rsid w:val="00671582"/>
    <w:rsid w:val="00674031"/>
    <w:rsid w:val="006748EE"/>
    <w:rsid w:val="00675AB9"/>
    <w:rsid w:val="00676366"/>
    <w:rsid w:val="00677D15"/>
    <w:rsid w:val="006821AC"/>
    <w:rsid w:val="006851AA"/>
    <w:rsid w:val="00685D9F"/>
    <w:rsid w:val="0068720D"/>
    <w:rsid w:val="00687B2D"/>
    <w:rsid w:val="00691070"/>
    <w:rsid w:val="006912E2"/>
    <w:rsid w:val="00692184"/>
    <w:rsid w:val="0069368A"/>
    <w:rsid w:val="006A3071"/>
    <w:rsid w:val="006A33E8"/>
    <w:rsid w:val="006A59E4"/>
    <w:rsid w:val="006A5E3A"/>
    <w:rsid w:val="006A61B6"/>
    <w:rsid w:val="006A6266"/>
    <w:rsid w:val="006B2CEC"/>
    <w:rsid w:val="006B2FD5"/>
    <w:rsid w:val="006B33BD"/>
    <w:rsid w:val="006B6B8B"/>
    <w:rsid w:val="006C0FE6"/>
    <w:rsid w:val="006C145D"/>
    <w:rsid w:val="006C256E"/>
    <w:rsid w:val="006C2CD4"/>
    <w:rsid w:val="006C2F4F"/>
    <w:rsid w:val="006C328A"/>
    <w:rsid w:val="006C3987"/>
    <w:rsid w:val="006C57E0"/>
    <w:rsid w:val="006C6759"/>
    <w:rsid w:val="006D0E80"/>
    <w:rsid w:val="006D22D6"/>
    <w:rsid w:val="006D247E"/>
    <w:rsid w:val="006D3DB1"/>
    <w:rsid w:val="006D437F"/>
    <w:rsid w:val="006D5AB6"/>
    <w:rsid w:val="006D66A6"/>
    <w:rsid w:val="006D7BF3"/>
    <w:rsid w:val="006D7E07"/>
    <w:rsid w:val="006E0774"/>
    <w:rsid w:val="006E13E5"/>
    <w:rsid w:val="006E15B6"/>
    <w:rsid w:val="006E1879"/>
    <w:rsid w:val="006E1A62"/>
    <w:rsid w:val="006E3432"/>
    <w:rsid w:val="006E3E91"/>
    <w:rsid w:val="006E5F2B"/>
    <w:rsid w:val="006E6588"/>
    <w:rsid w:val="006F0CF9"/>
    <w:rsid w:val="006F1EB5"/>
    <w:rsid w:val="006F2207"/>
    <w:rsid w:val="006F280B"/>
    <w:rsid w:val="006F36B9"/>
    <w:rsid w:val="006F45EB"/>
    <w:rsid w:val="006F4821"/>
    <w:rsid w:val="006F5F09"/>
    <w:rsid w:val="006F7699"/>
    <w:rsid w:val="007051B3"/>
    <w:rsid w:val="00705290"/>
    <w:rsid w:val="007058CB"/>
    <w:rsid w:val="00705E56"/>
    <w:rsid w:val="00706442"/>
    <w:rsid w:val="00707029"/>
    <w:rsid w:val="00710D0B"/>
    <w:rsid w:val="0071404D"/>
    <w:rsid w:val="007148E3"/>
    <w:rsid w:val="00715428"/>
    <w:rsid w:val="0071548C"/>
    <w:rsid w:val="00715B3D"/>
    <w:rsid w:val="007168C1"/>
    <w:rsid w:val="00716D92"/>
    <w:rsid w:val="0072137C"/>
    <w:rsid w:val="00726A39"/>
    <w:rsid w:val="007305AE"/>
    <w:rsid w:val="0073178F"/>
    <w:rsid w:val="00731B77"/>
    <w:rsid w:val="00734C6E"/>
    <w:rsid w:val="007352B4"/>
    <w:rsid w:val="00736628"/>
    <w:rsid w:val="00737035"/>
    <w:rsid w:val="00737A46"/>
    <w:rsid w:val="00737B19"/>
    <w:rsid w:val="00744783"/>
    <w:rsid w:val="0074725D"/>
    <w:rsid w:val="00750957"/>
    <w:rsid w:val="0075312C"/>
    <w:rsid w:val="00754912"/>
    <w:rsid w:val="0075492D"/>
    <w:rsid w:val="007549E4"/>
    <w:rsid w:val="007564AA"/>
    <w:rsid w:val="00760C52"/>
    <w:rsid w:val="00764922"/>
    <w:rsid w:val="00765243"/>
    <w:rsid w:val="00765AA4"/>
    <w:rsid w:val="0077015F"/>
    <w:rsid w:val="00772422"/>
    <w:rsid w:val="00772EF3"/>
    <w:rsid w:val="00773840"/>
    <w:rsid w:val="00774083"/>
    <w:rsid w:val="007747E5"/>
    <w:rsid w:val="00775F32"/>
    <w:rsid w:val="00780254"/>
    <w:rsid w:val="00780B48"/>
    <w:rsid w:val="007815C3"/>
    <w:rsid w:val="00781A28"/>
    <w:rsid w:val="00783B1E"/>
    <w:rsid w:val="00783B74"/>
    <w:rsid w:val="00787852"/>
    <w:rsid w:val="0078792D"/>
    <w:rsid w:val="0079061C"/>
    <w:rsid w:val="00791BA7"/>
    <w:rsid w:val="00793438"/>
    <w:rsid w:val="00795689"/>
    <w:rsid w:val="00796002"/>
    <w:rsid w:val="00797C2D"/>
    <w:rsid w:val="00797CA7"/>
    <w:rsid w:val="00797D44"/>
    <w:rsid w:val="007A10F9"/>
    <w:rsid w:val="007A2921"/>
    <w:rsid w:val="007A38D3"/>
    <w:rsid w:val="007A3D4E"/>
    <w:rsid w:val="007A70CA"/>
    <w:rsid w:val="007B11CC"/>
    <w:rsid w:val="007B1B87"/>
    <w:rsid w:val="007B202C"/>
    <w:rsid w:val="007B24C0"/>
    <w:rsid w:val="007B3BA8"/>
    <w:rsid w:val="007B4BF1"/>
    <w:rsid w:val="007B798C"/>
    <w:rsid w:val="007C04C8"/>
    <w:rsid w:val="007C0BD4"/>
    <w:rsid w:val="007C1940"/>
    <w:rsid w:val="007C2B5B"/>
    <w:rsid w:val="007C2B68"/>
    <w:rsid w:val="007C2D91"/>
    <w:rsid w:val="007C456B"/>
    <w:rsid w:val="007C48E2"/>
    <w:rsid w:val="007C4D99"/>
    <w:rsid w:val="007C5533"/>
    <w:rsid w:val="007D3D41"/>
    <w:rsid w:val="007D4F51"/>
    <w:rsid w:val="007D572C"/>
    <w:rsid w:val="007E0DAA"/>
    <w:rsid w:val="007E2C50"/>
    <w:rsid w:val="007E4749"/>
    <w:rsid w:val="007E50A4"/>
    <w:rsid w:val="007E515F"/>
    <w:rsid w:val="007E774A"/>
    <w:rsid w:val="007E793C"/>
    <w:rsid w:val="007F0B72"/>
    <w:rsid w:val="007F0F24"/>
    <w:rsid w:val="007F3A06"/>
    <w:rsid w:val="007F5144"/>
    <w:rsid w:val="007F5EE8"/>
    <w:rsid w:val="007F7153"/>
    <w:rsid w:val="007F7CCA"/>
    <w:rsid w:val="0080098C"/>
    <w:rsid w:val="00804A5B"/>
    <w:rsid w:val="0080571A"/>
    <w:rsid w:val="0081115A"/>
    <w:rsid w:val="00811971"/>
    <w:rsid w:val="00811B05"/>
    <w:rsid w:val="00811EA7"/>
    <w:rsid w:val="008135D4"/>
    <w:rsid w:val="00814477"/>
    <w:rsid w:val="00814B9D"/>
    <w:rsid w:val="0081551D"/>
    <w:rsid w:val="00815DEE"/>
    <w:rsid w:val="008160AB"/>
    <w:rsid w:val="008163BB"/>
    <w:rsid w:val="00816798"/>
    <w:rsid w:val="00816DAC"/>
    <w:rsid w:val="008172AD"/>
    <w:rsid w:val="008227D5"/>
    <w:rsid w:val="008228F9"/>
    <w:rsid w:val="00824662"/>
    <w:rsid w:val="0082631C"/>
    <w:rsid w:val="00826B36"/>
    <w:rsid w:val="00827227"/>
    <w:rsid w:val="0083076F"/>
    <w:rsid w:val="0083259C"/>
    <w:rsid w:val="00832A3D"/>
    <w:rsid w:val="00833A00"/>
    <w:rsid w:val="008352E4"/>
    <w:rsid w:val="00835A63"/>
    <w:rsid w:val="00842626"/>
    <w:rsid w:val="00847AF6"/>
    <w:rsid w:val="00852A29"/>
    <w:rsid w:val="008547FA"/>
    <w:rsid w:val="00855ADF"/>
    <w:rsid w:val="00855FA3"/>
    <w:rsid w:val="008560BE"/>
    <w:rsid w:val="00857729"/>
    <w:rsid w:val="00857D71"/>
    <w:rsid w:val="00862862"/>
    <w:rsid w:val="008633AC"/>
    <w:rsid w:val="0086510E"/>
    <w:rsid w:val="008674C3"/>
    <w:rsid w:val="00867F1F"/>
    <w:rsid w:val="00870F3D"/>
    <w:rsid w:val="0087318A"/>
    <w:rsid w:val="008732ED"/>
    <w:rsid w:val="008747D6"/>
    <w:rsid w:val="00874984"/>
    <w:rsid w:val="00874A24"/>
    <w:rsid w:val="008752BE"/>
    <w:rsid w:val="00875608"/>
    <w:rsid w:val="00876BAE"/>
    <w:rsid w:val="0088014C"/>
    <w:rsid w:val="008803DB"/>
    <w:rsid w:val="00881044"/>
    <w:rsid w:val="00883B37"/>
    <w:rsid w:val="00884E70"/>
    <w:rsid w:val="008856AE"/>
    <w:rsid w:val="00885A65"/>
    <w:rsid w:val="00885ABA"/>
    <w:rsid w:val="008862D6"/>
    <w:rsid w:val="0088673B"/>
    <w:rsid w:val="00890574"/>
    <w:rsid w:val="00890AC2"/>
    <w:rsid w:val="00893C39"/>
    <w:rsid w:val="00893C93"/>
    <w:rsid w:val="00893CE0"/>
    <w:rsid w:val="00893FC4"/>
    <w:rsid w:val="00894514"/>
    <w:rsid w:val="008A0D6A"/>
    <w:rsid w:val="008A23A7"/>
    <w:rsid w:val="008A2FF7"/>
    <w:rsid w:val="008A3CE8"/>
    <w:rsid w:val="008A49AE"/>
    <w:rsid w:val="008A4C80"/>
    <w:rsid w:val="008A4F85"/>
    <w:rsid w:val="008A5E95"/>
    <w:rsid w:val="008A6955"/>
    <w:rsid w:val="008A7CFF"/>
    <w:rsid w:val="008B071F"/>
    <w:rsid w:val="008B1C58"/>
    <w:rsid w:val="008B2D37"/>
    <w:rsid w:val="008B2E17"/>
    <w:rsid w:val="008B4354"/>
    <w:rsid w:val="008C01B1"/>
    <w:rsid w:val="008C058F"/>
    <w:rsid w:val="008C0A50"/>
    <w:rsid w:val="008C12A7"/>
    <w:rsid w:val="008C1F99"/>
    <w:rsid w:val="008C4314"/>
    <w:rsid w:val="008C4FD2"/>
    <w:rsid w:val="008C6182"/>
    <w:rsid w:val="008C7475"/>
    <w:rsid w:val="008D11C3"/>
    <w:rsid w:val="008D147A"/>
    <w:rsid w:val="008D2D0F"/>
    <w:rsid w:val="008D3329"/>
    <w:rsid w:val="008D6FAB"/>
    <w:rsid w:val="008E0B91"/>
    <w:rsid w:val="008E204A"/>
    <w:rsid w:val="008E3059"/>
    <w:rsid w:val="008E3202"/>
    <w:rsid w:val="008E4AAD"/>
    <w:rsid w:val="008E584C"/>
    <w:rsid w:val="008E7A5B"/>
    <w:rsid w:val="008E7AAD"/>
    <w:rsid w:val="008F137F"/>
    <w:rsid w:val="008F2D3F"/>
    <w:rsid w:val="008F4B4B"/>
    <w:rsid w:val="008F5AA8"/>
    <w:rsid w:val="008F63A2"/>
    <w:rsid w:val="00900447"/>
    <w:rsid w:val="0090076D"/>
    <w:rsid w:val="0090114A"/>
    <w:rsid w:val="00901661"/>
    <w:rsid w:val="009025FF"/>
    <w:rsid w:val="0090280F"/>
    <w:rsid w:val="009034BC"/>
    <w:rsid w:val="00903942"/>
    <w:rsid w:val="009049EA"/>
    <w:rsid w:val="00905768"/>
    <w:rsid w:val="009062CF"/>
    <w:rsid w:val="009104F9"/>
    <w:rsid w:val="00911BE6"/>
    <w:rsid w:val="00912311"/>
    <w:rsid w:val="0091716B"/>
    <w:rsid w:val="0092240D"/>
    <w:rsid w:val="009243F5"/>
    <w:rsid w:val="00924E72"/>
    <w:rsid w:val="00925411"/>
    <w:rsid w:val="00926A2F"/>
    <w:rsid w:val="009314C1"/>
    <w:rsid w:val="00931E53"/>
    <w:rsid w:val="009329F0"/>
    <w:rsid w:val="009354C4"/>
    <w:rsid w:val="00935C88"/>
    <w:rsid w:val="00936972"/>
    <w:rsid w:val="00937B7E"/>
    <w:rsid w:val="00940C9B"/>
    <w:rsid w:val="00942C78"/>
    <w:rsid w:val="00944482"/>
    <w:rsid w:val="00946C0C"/>
    <w:rsid w:val="00951BCE"/>
    <w:rsid w:val="00951CA2"/>
    <w:rsid w:val="009525D9"/>
    <w:rsid w:val="00952DE5"/>
    <w:rsid w:val="00954482"/>
    <w:rsid w:val="00954C0D"/>
    <w:rsid w:val="00955456"/>
    <w:rsid w:val="009556F7"/>
    <w:rsid w:val="0095674F"/>
    <w:rsid w:val="009569B7"/>
    <w:rsid w:val="0095706F"/>
    <w:rsid w:val="00960E38"/>
    <w:rsid w:val="00963080"/>
    <w:rsid w:val="00963FA8"/>
    <w:rsid w:val="00964B9D"/>
    <w:rsid w:val="0096661E"/>
    <w:rsid w:val="009679AC"/>
    <w:rsid w:val="00970BE2"/>
    <w:rsid w:val="0097131E"/>
    <w:rsid w:val="0097147C"/>
    <w:rsid w:val="0097156C"/>
    <w:rsid w:val="00972208"/>
    <w:rsid w:val="00973CA0"/>
    <w:rsid w:val="00975044"/>
    <w:rsid w:val="00975E13"/>
    <w:rsid w:val="00975FEB"/>
    <w:rsid w:val="009767CC"/>
    <w:rsid w:val="00976868"/>
    <w:rsid w:val="00976A61"/>
    <w:rsid w:val="00982E26"/>
    <w:rsid w:val="00983426"/>
    <w:rsid w:val="00983566"/>
    <w:rsid w:val="009840E9"/>
    <w:rsid w:val="00987DC3"/>
    <w:rsid w:val="00991237"/>
    <w:rsid w:val="009A237C"/>
    <w:rsid w:val="009A39D9"/>
    <w:rsid w:val="009A5486"/>
    <w:rsid w:val="009B13B5"/>
    <w:rsid w:val="009B4C37"/>
    <w:rsid w:val="009B5498"/>
    <w:rsid w:val="009B55F8"/>
    <w:rsid w:val="009B62B0"/>
    <w:rsid w:val="009B7F87"/>
    <w:rsid w:val="009C1A5C"/>
    <w:rsid w:val="009C219E"/>
    <w:rsid w:val="009C339B"/>
    <w:rsid w:val="009C3D67"/>
    <w:rsid w:val="009C5287"/>
    <w:rsid w:val="009C6129"/>
    <w:rsid w:val="009C7DEC"/>
    <w:rsid w:val="009D01AF"/>
    <w:rsid w:val="009D0E9F"/>
    <w:rsid w:val="009D21C3"/>
    <w:rsid w:val="009D2D6B"/>
    <w:rsid w:val="009D5CF2"/>
    <w:rsid w:val="009D7CAF"/>
    <w:rsid w:val="009E355E"/>
    <w:rsid w:val="009E52D3"/>
    <w:rsid w:val="009F0824"/>
    <w:rsid w:val="009F22B3"/>
    <w:rsid w:val="009F52C0"/>
    <w:rsid w:val="009F53B0"/>
    <w:rsid w:val="009F58FD"/>
    <w:rsid w:val="009F6580"/>
    <w:rsid w:val="00A00127"/>
    <w:rsid w:val="00A03A66"/>
    <w:rsid w:val="00A05522"/>
    <w:rsid w:val="00A062B4"/>
    <w:rsid w:val="00A1144E"/>
    <w:rsid w:val="00A11BBC"/>
    <w:rsid w:val="00A12A57"/>
    <w:rsid w:val="00A133AE"/>
    <w:rsid w:val="00A1367B"/>
    <w:rsid w:val="00A147BE"/>
    <w:rsid w:val="00A14905"/>
    <w:rsid w:val="00A14C8F"/>
    <w:rsid w:val="00A15786"/>
    <w:rsid w:val="00A15E19"/>
    <w:rsid w:val="00A20498"/>
    <w:rsid w:val="00A21B05"/>
    <w:rsid w:val="00A30E4B"/>
    <w:rsid w:val="00A30E57"/>
    <w:rsid w:val="00A30E68"/>
    <w:rsid w:val="00A31B17"/>
    <w:rsid w:val="00A32880"/>
    <w:rsid w:val="00A3327C"/>
    <w:rsid w:val="00A3639D"/>
    <w:rsid w:val="00A36A79"/>
    <w:rsid w:val="00A372A5"/>
    <w:rsid w:val="00A37AC5"/>
    <w:rsid w:val="00A37B51"/>
    <w:rsid w:val="00A45038"/>
    <w:rsid w:val="00A46BEF"/>
    <w:rsid w:val="00A46D1A"/>
    <w:rsid w:val="00A50666"/>
    <w:rsid w:val="00A54EE4"/>
    <w:rsid w:val="00A55047"/>
    <w:rsid w:val="00A550FB"/>
    <w:rsid w:val="00A5590A"/>
    <w:rsid w:val="00A56F9D"/>
    <w:rsid w:val="00A56FDC"/>
    <w:rsid w:val="00A57D60"/>
    <w:rsid w:val="00A62B1E"/>
    <w:rsid w:val="00A632BD"/>
    <w:rsid w:val="00A662BD"/>
    <w:rsid w:val="00A66C70"/>
    <w:rsid w:val="00A67D5D"/>
    <w:rsid w:val="00A7012E"/>
    <w:rsid w:val="00A702D1"/>
    <w:rsid w:val="00A71543"/>
    <w:rsid w:val="00A726A9"/>
    <w:rsid w:val="00A74E66"/>
    <w:rsid w:val="00A75070"/>
    <w:rsid w:val="00A750E5"/>
    <w:rsid w:val="00A7555A"/>
    <w:rsid w:val="00A75752"/>
    <w:rsid w:val="00A75FDE"/>
    <w:rsid w:val="00A77198"/>
    <w:rsid w:val="00A80713"/>
    <w:rsid w:val="00A81706"/>
    <w:rsid w:val="00A85D47"/>
    <w:rsid w:val="00A877FB"/>
    <w:rsid w:val="00A91880"/>
    <w:rsid w:val="00A92559"/>
    <w:rsid w:val="00A941A5"/>
    <w:rsid w:val="00A958A0"/>
    <w:rsid w:val="00A95A1E"/>
    <w:rsid w:val="00A973F6"/>
    <w:rsid w:val="00AA1B05"/>
    <w:rsid w:val="00AA1F9C"/>
    <w:rsid w:val="00AA21A5"/>
    <w:rsid w:val="00AA3298"/>
    <w:rsid w:val="00AA3AEE"/>
    <w:rsid w:val="00AA68F9"/>
    <w:rsid w:val="00AA6DF9"/>
    <w:rsid w:val="00AB205C"/>
    <w:rsid w:val="00AB295C"/>
    <w:rsid w:val="00AB33D9"/>
    <w:rsid w:val="00AB597E"/>
    <w:rsid w:val="00AB5B66"/>
    <w:rsid w:val="00AB706C"/>
    <w:rsid w:val="00AB7649"/>
    <w:rsid w:val="00AC36BA"/>
    <w:rsid w:val="00AC4C3A"/>
    <w:rsid w:val="00AC61D8"/>
    <w:rsid w:val="00AC68B4"/>
    <w:rsid w:val="00AC7EBB"/>
    <w:rsid w:val="00AD082B"/>
    <w:rsid w:val="00AD25E4"/>
    <w:rsid w:val="00AD423A"/>
    <w:rsid w:val="00AD4DB6"/>
    <w:rsid w:val="00AD6D6B"/>
    <w:rsid w:val="00AE0697"/>
    <w:rsid w:val="00AE08E2"/>
    <w:rsid w:val="00AE16F9"/>
    <w:rsid w:val="00AE271A"/>
    <w:rsid w:val="00AE3276"/>
    <w:rsid w:val="00AE3502"/>
    <w:rsid w:val="00AE354F"/>
    <w:rsid w:val="00AE3D9B"/>
    <w:rsid w:val="00AE670C"/>
    <w:rsid w:val="00AF17A2"/>
    <w:rsid w:val="00AF31E4"/>
    <w:rsid w:val="00AF40B0"/>
    <w:rsid w:val="00B000DD"/>
    <w:rsid w:val="00B0249C"/>
    <w:rsid w:val="00B067BA"/>
    <w:rsid w:val="00B13CFF"/>
    <w:rsid w:val="00B143EF"/>
    <w:rsid w:val="00B1544D"/>
    <w:rsid w:val="00B16126"/>
    <w:rsid w:val="00B17C9D"/>
    <w:rsid w:val="00B17CE8"/>
    <w:rsid w:val="00B207F4"/>
    <w:rsid w:val="00B20D96"/>
    <w:rsid w:val="00B20DF8"/>
    <w:rsid w:val="00B21363"/>
    <w:rsid w:val="00B22765"/>
    <w:rsid w:val="00B237AF"/>
    <w:rsid w:val="00B23CB0"/>
    <w:rsid w:val="00B23D4F"/>
    <w:rsid w:val="00B2452F"/>
    <w:rsid w:val="00B25350"/>
    <w:rsid w:val="00B255CD"/>
    <w:rsid w:val="00B25FE1"/>
    <w:rsid w:val="00B2626A"/>
    <w:rsid w:val="00B27FFB"/>
    <w:rsid w:val="00B34640"/>
    <w:rsid w:val="00B34774"/>
    <w:rsid w:val="00B34AC8"/>
    <w:rsid w:val="00B35ADE"/>
    <w:rsid w:val="00B363DC"/>
    <w:rsid w:val="00B37A19"/>
    <w:rsid w:val="00B37C69"/>
    <w:rsid w:val="00B42945"/>
    <w:rsid w:val="00B42FDE"/>
    <w:rsid w:val="00B43AEF"/>
    <w:rsid w:val="00B4631B"/>
    <w:rsid w:val="00B46BF6"/>
    <w:rsid w:val="00B4752B"/>
    <w:rsid w:val="00B47B06"/>
    <w:rsid w:val="00B52757"/>
    <w:rsid w:val="00B52DF8"/>
    <w:rsid w:val="00B56E71"/>
    <w:rsid w:val="00B57877"/>
    <w:rsid w:val="00B57ABF"/>
    <w:rsid w:val="00B621AC"/>
    <w:rsid w:val="00B62A9E"/>
    <w:rsid w:val="00B63D8C"/>
    <w:rsid w:val="00B64721"/>
    <w:rsid w:val="00B6519F"/>
    <w:rsid w:val="00B65AF7"/>
    <w:rsid w:val="00B65D69"/>
    <w:rsid w:val="00B6665F"/>
    <w:rsid w:val="00B6775E"/>
    <w:rsid w:val="00B67CE7"/>
    <w:rsid w:val="00B70AC5"/>
    <w:rsid w:val="00B72A83"/>
    <w:rsid w:val="00B73671"/>
    <w:rsid w:val="00B74069"/>
    <w:rsid w:val="00B76086"/>
    <w:rsid w:val="00B77E42"/>
    <w:rsid w:val="00B806EA"/>
    <w:rsid w:val="00B81771"/>
    <w:rsid w:val="00B83FCB"/>
    <w:rsid w:val="00B84799"/>
    <w:rsid w:val="00B858D9"/>
    <w:rsid w:val="00B8611A"/>
    <w:rsid w:val="00B8775D"/>
    <w:rsid w:val="00B90738"/>
    <w:rsid w:val="00B93BCA"/>
    <w:rsid w:val="00B93E99"/>
    <w:rsid w:val="00B94E10"/>
    <w:rsid w:val="00B971CD"/>
    <w:rsid w:val="00BA1BA5"/>
    <w:rsid w:val="00BA2658"/>
    <w:rsid w:val="00BA2854"/>
    <w:rsid w:val="00BA3E92"/>
    <w:rsid w:val="00BA4344"/>
    <w:rsid w:val="00BA459F"/>
    <w:rsid w:val="00BA57A9"/>
    <w:rsid w:val="00BA7469"/>
    <w:rsid w:val="00BB0116"/>
    <w:rsid w:val="00BB46C2"/>
    <w:rsid w:val="00BB5A9F"/>
    <w:rsid w:val="00BB79E3"/>
    <w:rsid w:val="00BC0726"/>
    <w:rsid w:val="00BC5162"/>
    <w:rsid w:val="00BC750C"/>
    <w:rsid w:val="00BD13F5"/>
    <w:rsid w:val="00BD2330"/>
    <w:rsid w:val="00BD32E1"/>
    <w:rsid w:val="00BD6A91"/>
    <w:rsid w:val="00BD7EF3"/>
    <w:rsid w:val="00BE0577"/>
    <w:rsid w:val="00BE1476"/>
    <w:rsid w:val="00BE196D"/>
    <w:rsid w:val="00BE22BA"/>
    <w:rsid w:val="00BE3E9A"/>
    <w:rsid w:val="00BE45C5"/>
    <w:rsid w:val="00BE5D99"/>
    <w:rsid w:val="00BE6352"/>
    <w:rsid w:val="00BF6A61"/>
    <w:rsid w:val="00BF7940"/>
    <w:rsid w:val="00BF7BEF"/>
    <w:rsid w:val="00C01013"/>
    <w:rsid w:val="00C03DD9"/>
    <w:rsid w:val="00C057D8"/>
    <w:rsid w:val="00C06E4C"/>
    <w:rsid w:val="00C06EBB"/>
    <w:rsid w:val="00C10970"/>
    <w:rsid w:val="00C12145"/>
    <w:rsid w:val="00C12F44"/>
    <w:rsid w:val="00C149A6"/>
    <w:rsid w:val="00C14C32"/>
    <w:rsid w:val="00C170E6"/>
    <w:rsid w:val="00C17801"/>
    <w:rsid w:val="00C202CF"/>
    <w:rsid w:val="00C21D55"/>
    <w:rsid w:val="00C2410E"/>
    <w:rsid w:val="00C27353"/>
    <w:rsid w:val="00C27BA6"/>
    <w:rsid w:val="00C304F1"/>
    <w:rsid w:val="00C31FCE"/>
    <w:rsid w:val="00C33337"/>
    <w:rsid w:val="00C33424"/>
    <w:rsid w:val="00C35471"/>
    <w:rsid w:val="00C37638"/>
    <w:rsid w:val="00C41177"/>
    <w:rsid w:val="00C4190E"/>
    <w:rsid w:val="00C50436"/>
    <w:rsid w:val="00C50765"/>
    <w:rsid w:val="00C5359C"/>
    <w:rsid w:val="00C54EA3"/>
    <w:rsid w:val="00C55B18"/>
    <w:rsid w:val="00C56A48"/>
    <w:rsid w:val="00C57F4D"/>
    <w:rsid w:val="00C61655"/>
    <w:rsid w:val="00C61FB5"/>
    <w:rsid w:val="00C6483C"/>
    <w:rsid w:val="00C64CB9"/>
    <w:rsid w:val="00C64D69"/>
    <w:rsid w:val="00C659CB"/>
    <w:rsid w:val="00C65BFC"/>
    <w:rsid w:val="00C66120"/>
    <w:rsid w:val="00C66A7C"/>
    <w:rsid w:val="00C67737"/>
    <w:rsid w:val="00C715DC"/>
    <w:rsid w:val="00C71D2A"/>
    <w:rsid w:val="00C71F1E"/>
    <w:rsid w:val="00C7325A"/>
    <w:rsid w:val="00C736E0"/>
    <w:rsid w:val="00C73AC6"/>
    <w:rsid w:val="00C73F06"/>
    <w:rsid w:val="00C74712"/>
    <w:rsid w:val="00C75DA6"/>
    <w:rsid w:val="00C7712C"/>
    <w:rsid w:val="00C801C0"/>
    <w:rsid w:val="00C80579"/>
    <w:rsid w:val="00C806EA"/>
    <w:rsid w:val="00C807F0"/>
    <w:rsid w:val="00C81FFC"/>
    <w:rsid w:val="00C82958"/>
    <w:rsid w:val="00C85C61"/>
    <w:rsid w:val="00C85ED4"/>
    <w:rsid w:val="00C85F5F"/>
    <w:rsid w:val="00C90D2D"/>
    <w:rsid w:val="00C915B2"/>
    <w:rsid w:val="00C9184E"/>
    <w:rsid w:val="00C91AE8"/>
    <w:rsid w:val="00C94100"/>
    <w:rsid w:val="00C95B52"/>
    <w:rsid w:val="00C9659D"/>
    <w:rsid w:val="00C97FB4"/>
    <w:rsid w:val="00CA2676"/>
    <w:rsid w:val="00CA5C81"/>
    <w:rsid w:val="00CB2D1B"/>
    <w:rsid w:val="00CB3893"/>
    <w:rsid w:val="00CB56D5"/>
    <w:rsid w:val="00CC0B95"/>
    <w:rsid w:val="00CC1214"/>
    <w:rsid w:val="00CC17CD"/>
    <w:rsid w:val="00CC2A2E"/>
    <w:rsid w:val="00CC436A"/>
    <w:rsid w:val="00CC47B9"/>
    <w:rsid w:val="00CC769F"/>
    <w:rsid w:val="00CC7985"/>
    <w:rsid w:val="00CD3C66"/>
    <w:rsid w:val="00CD4E00"/>
    <w:rsid w:val="00CE1053"/>
    <w:rsid w:val="00CE1E09"/>
    <w:rsid w:val="00CF315F"/>
    <w:rsid w:val="00CF3932"/>
    <w:rsid w:val="00CF42D1"/>
    <w:rsid w:val="00CF46B2"/>
    <w:rsid w:val="00CF7B45"/>
    <w:rsid w:val="00D000C5"/>
    <w:rsid w:val="00D02690"/>
    <w:rsid w:val="00D02CA0"/>
    <w:rsid w:val="00D035C0"/>
    <w:rsid w:val="00D0458C"/>
    <w:rsid w:val="00D05FA4"/>
    <w:rsid w:val="00D06F43"/>
    <w:rsid w:val="00D106A7"/>
    <w:rsid w:val="00D1114D"/>
    <w:rsid w:val="00D1130A"/>
    <w:rsid w:val="00D118BA"/>
    <w:rsid w:val="00D123FE"/>
    <w:rsid w:val="00D13D3A"/>
    <w:rsid w:val="00D14C50"/>
    <w:rsid w:val="00D1507B"/>
    <w:rsid w:val="00D216EF"/>
    <w:rsid w:val="00D233A7"/>
    <w:rsid w:val="00D24875"/>
    <w:rsid w:val="00D25720"/>
    <w:rsid w:val="00D2646F"/>
    <w:rsid w:val="00D26E70"/>
    <w:rsid w:val="00D27168"/>
    <w:rsid w:val="00D322E7"/>
    <w:rsid w:val="00D36802"/>
    <w:rsid w:val="00D37030"/>
    <w:rsid w:val="00D43AF2"/>
    <w:rsid w:val="00D43CCF"/>
    <w:rsid w:val="00D43FA3"/>
    <w:rsid w:val="00D44B44"/>
    <w:rsid w:val="00D459DC"/>
    <w:rsid w:val="00D47141"/>
    <w:rsid w:val="00D473DF"/>
    <w:rsid w:val="00D50409"/>
    <w:rsid w:val="00D525E3"/>
    <w:rsid w:val="00D52DC0"/>
    <w:rsid w:val="00D540E6"/>
    <w:rsid w:val="00D542E6"/>
    <w:rsid w:val="00D56B0D"/>
    <w:rsid w:val="00D60043"/>
    <w:rsid w:val="00D6026F"/>
    <w:rsid w:val="00D6244E"/>
    <w:rsid w:val="00D624EE"/>
    <w:rsid w:val="00D65054"/>
    <w:rsid w:val="00D6589D"/>
    <w:rsid w:val="00D6600C"/>
    <w:rsid w:val="00D668A4"/>
    <w:rsid w:val="00D66A58"/>
    <w:rsid w:val="00D7016F"/>
    <w:rsid w:val="00D70FFA"/>
    <w:rsid w:val="00D73C3B"/>
    <w:rsid w:val="00D76796"/>
    <w:rsid w:val="00D77F31"/>
    <w:rsid w:val="00D81E8C"/>
    <w:rsid w:val="00D83354"/>
    <w:rsid w:val="00D84831"/>
    <w:rsid w:val="00D84FCE"/>
    <w:rsid w:val="00D87E4A"/>
    <w:rsid w:val="00D90488"/>
    <w:rsid w:val="00D91945"/>
    <w:rsid w:val="00D9298F"/>
    <w:rsid w:val="00D9499D"/>
    <w:rsid w:val="00D9576C"/>
    <w:rsid w:val="00D95A2F"/>
    <w:rsid w:val="00D968D8"/>
    <w:rsid w:val="00D97052"/>
    <w:rsid w:val="00DA0AA1"/>
    <w:rsid w:val="00DA153B"/>
    <w:rsid w:val="00DA18E2"/>
    <w:rsid w:val="00DA669C"/>
    <w:rsid w:val="00DA7E97"/>
    <w:rsid w:val="00DB2984"/>
    <w:rsid w:val="00DB5410"/>
    <w:rsid w:val="00DB7ECF"/>
    <w:rsid w:val="00DC0696"/>
    <w:rsid w:val="00DC127C"/>
    <w:rsid w:val="00DC1760"/>
    <w:rsid w:val="00DC353D"/>
    <w:rsid w:val="00DC4295"/>
    <w:rsid w:val="00DC5AE1"/>
    <w:rsid w:val="00DC68EE"/>
    <w:rsid w:val="00DD0810"/>
    <w:rsid w:val="00DD3203"/>
    <w:rsid w:val="00DD3B7F"/>
    <w:rsid w:val="00DD3DA6"/>
    <w:rsid w:val="00DD4302"/>
    <w:rsid w:val="00DD47A0"/>
    <w:rsid w:val="00DD6A84"/>
    <w:rsid w:val="00DD7586"/>
    <w:rsid w:val="00DE4200"/>
    <w:rsid w:val="00DF0B43"/>
    <w:rsid w:val="00DF122B"/>
    <w:rsid w:val="00DF2AD7"/>
    <w:rsid w:val="00DF36DD"/>
    <w:rsid w:val="00DF4980"/>
    <w:rsid w:val="00E018DD"/>
    <w:rsid w:val="00E044BC"/>
    <w:rsid w:val="00E047DA"/>
    <w:rsid w:val="00E053F2"/>
    <w:rsid w:val="00E05547"/>
    <w:rsid w:val="00E127BE"/>
    <w:rsid w:val="00E1383E"/>
    <w:rsid w:val="00E14BB2"/>
    <w:rsid w:val="00E15475"/>
    <w:rsid w:val="00E16979"/>
    <w:rsid w:val="00E169E4"/>
    <w:rsid w:val="00E17FB4"/>
    <w:rsid w:val="00E20F66"/>
    <w:rsid w:val="00E20FC4"/>
    <w:rsid w:val="00E25141"/>
    <w:rsid w:val="00E25B26"/>
    <w:rsid w:val="00E265BE"/>
    <w:rsid w:val="00E26D18"/>
    <w:rsid w:val="00E30A6E"/>
    <w:rsid w:val="00E31DEC"/>
    <w:rsid w:val="00E31F5F"/>
    <w:rsid w:val="00E32275"/>
    <w:rsid w:val="00E341E2"/>
    <w:rsid w:val="00E34258"/>
    <w:rsid w:val="00E35F08"/>
    <w:rsid w:val="00E36E61"/>
    <w:rsid w:val="00E37304"/>
    <w:rsid w:val="00E446B4"/>
    <w:rsid w:val="00E4511A"/>
    <w:rsid w:val="00E4582F"/>
    <w:rsid w:val="00E45D16"/>
    <w:rsid w:val="00E50990"/>
    <w:rsid w:val="00E50DB2"/>
    <w:rsid w:val="00E5128F"/>
    <w:rsid w:val="00E51816"/>
    <w:rsid w:val="00E53CEA"/>
    <w:rsid w:val="00E569AA"/>
    <w:rsid w:val="00E600EA"/>
    <w:rsid w:val="00E61C40"/>
    <w:rsid w:val="00E6550C"/>
    <w:rsid w:val="00E66230"/>
    <w:rsid w:val="00E7254E"/>
    <w:rsid w:val="00E7335B"/>
    <w:rsid w:val="00E74B61"/>
    <w:rsid w:val="00E765EB"/>
    <w:rsid w:val="00E76C89"/>
    <w:rsid w:val="00E829A1"/>
    <w:rsid w:val="00E86689"/>
    <w:rsid w:val="00E87705"/>
    <w:rsid w:val="00E92172"/>
    <w:rsid w:val="00E94B8E"/>
    <w:rsid w:val="00EA2464"/>
    <w:rsid w:val="00EA2C9C"/>
    <w:rsid w:val="00EA2FDA"/>
    <w:rsid w:val="00EA3720"/>
    <w:rsid w:val="00EA5006"/>
    <w:rsid w:val="00EA5735"/>
    <w:rsid w:val="00EA74C8"/>
    <w:rsid w:val="00EB3E5E"/>
    <w:rsid w:val="00EB4A1D"/>
    <w:rsid w:val="00EB4FF1"/>
    <w:rsid w:val="00EB6342"/>
    <w:rsid w:val="00EC1873"/>
    <w:rsid w:val="00EC1BFF"/>
    <w:rsid w:val="00EC1E0F"/>
    <w:rsid w:val="00EC3756"/>
    <w:rsid w:val="00EC3853"/>
    <w:rsid w:val="00EC6902"/>
    <w:rsid w:val="00EC7F4B"/>
    <w:rsid w:val="00ED1729"/>
    <w:rsid w:val="00ED3825"/>
    <w:rsid w:val="00ED3972"/>
    <w:rsid w:val="00ED3DF5"/>
    <w:rsid w:val="00ED4437"/>
    <w:rsid w:val="00ED4623"/>
    <w:rsid w:val="00ED4D07"/>
    <w:rsid w:val="00ED4EBC"/>
    <w:rsid w:val="00EE222D"/>
    <w:rsid w:val="00EE26A3"/>
    <w:rsid w:val="00EE416B"/>
    <w:rsid w:val="00EE541E"/>
    <w:rsid w:val="00EE56D0"/>
    <w:rsid w:val="00EE6919"/>
    <w:rsid w:val="00EF3B47"/>
    <w:rsid w:val="00EF3F17"/>
    <w:rsid w:val="00EF4640"/>
    <w:rsid w:val="00F02388"/>
    <w:rsid w:val="00F031EF"/>
    <w:rsid w:val="00F046F9"/>
    <w:rsid w:val="00F051B1"/>
    <w:rsid w:val="00F06043"/>
    <w:rsid w:val="00F065FF"/>
    <w:rsid w:val="00F076A3"/>
    <w:rsid w:val="00F10D24"/>
    <w:rsid w:val="00F1184A"/>
    <w:rsid w:val="00F11BAC"/>
    <w:rsid w:val="00F1262E"/>
    <w:rsid w:val="00F14022"/>
    <w:rsid w:val="00F170E4"/>
    <w:rsid w:val="00F20592"/>
    <w:rsid w:val="00F213A6"/>
    <w:rsid w:val="00F220E6"/>
    <w:rsid w:val="00F22D84"/>
    <w:rsid w:val="00F237FD"/>
    <w:rsid w:val="00F23B93"/>
    <w:rsid w:val="00F27868"/>
    <w:rsid w:val="00F27D5D"/>
    <w:rsid w:val="00F300D9"/>
    <w:rsid w:val="00F30431"/>
    <w:rsid w:val="00F30616"/>
    <w:rsid w:val="00F33F46"/>
    <w:rsid w:val="00F34F33"/>
    <w:rsid w:val="00F35303"/>
    <w:rsid w:val="00F359FE"/>
    <w:rsid w:val="00F35CBF"/>
    <w:rsid w:val="00F37AA2"/>
    <w:rsid w:val="00F37BF4"/>
    <w:rsid w:val="00F41945"/>
    <w:rsid w:val="00F42B25"/>
    <w:rsid w:val="00F506F5"/>
    <w:rsid w:val="00F50D9A"/>
    <w:rsid w:val="00F522C4"/>
    <w:rsid w:val="00F52C42"/>
    <w:rsid w:val="00F53603"/>
    <w:rsid w:val="00F55960"/>
    <w:rsid w:val="00F55EFE"/>
    <w:rsid w:val="00F56DAD"/>
    <w:rsid w:val="00F62456"/>
    <w:rsid w:val="00F640D0"/>
    <w:rsid w:val="00F653F2"/>
    <w:rsid w:val="00F7030D"/>
    <w:rsid w:val="00F709C3"/>
    <w:rsid w:val="00F71162"/>
    <w:rsid w:val="00F73DE6"/>
    <w:rsid w:val="00F7418B"/>
    <w:rsid w:val="00F746C5"/>
    <w:rsid w:val="00F75397"/>
    <w:rsid w:val="00F756E9"/>
    <w:rsid w:val="00F76A23"/>
    <w:rsid w:val="00F82143"/>
    <w:rsid w:val="00F84059"/>
    <w:rsid w:val="00F851A9"/>
    <w:rsid w:val="00F86C2B"/>
    <w:rsid w:val="00F917DF"/>
    <w:rsid w:val="00F91842"/>
    <w:rsid w:val="00F93C0C"/>
    <w:rsid w:val="00F94A44"/>
    <w:rsid w:val="00F9567D"/>
    <w:rsid w:val="00F97148"/>
    <w:rsid w:val="00F9735E"/>
    <w:rsid w:val="00F973FA"/>
    <w:rsid w:val="00FA08BB"/>
    <w:rsid w:val="00FA0E2C"/>
    <w:rsid w:val="00FA0F22"/>
    <w:rsid w:val="00FA1CC6"/>
    <w:rsid w:val="00FA458F"/>
    <w:rsid w:val="00FA4656"/>
    <w:rsid w:val="00FA47E4"/>
    <w:rsid w:val="00FA4941"/>
    <w:rsid w:val="00FA5025"/>
    <w:rsid w:val="00FA6746"/>
    <w:rsid w:val="00FA6D91"/>
    <w:rsid w:val="00FA7F53"/>
    <w:rsid w:val="00FB0187"/>
    <w:rsid w:val="00FB120B"/>
    <w:rsid w:val="00FB4B1E"/>
    <w:rsid w:val="00FB6296"/>
    <w:rsid w:val="00FB657C"/>
    <w:rsid w:val="00FB6E67"/>
    <w:rsid w:val="00FB774F"/>
    <w:rsid w:val="00FC0106"/>
    <w:rsid w:val="00FC1DE4"/>
    <w:rsid w:val="00FC7E12"/>
    <w:rsid w:val="00FD1051"/>
    <w:rsid w:val="00FD1AAC"/>
    <w:rsid w:val="00FD1CA2"/>
    <w:rsid w:val="00FD2844"/>
    <w:rsid w:val="00FD2CCF"/>
    <w:rsid w:val="00FD55D2"/>
    <w:rsid w:val="00FD60F7"/>
    <w:rsid w:val="00FD6152"/>
    <w:rsid w:val="00FD792B"/>
    <w:rsid w:val="00FE0209"/>
    <w:rsid w:val="00FE09B9"/>
    <w:rsid w:val="00FE1BC9"/>
    <w:rsid w:val="00FE3A29"/>
    <w:rsid w:val="00FE55DE"/>
    <w:rsid w:val="00FE5A02"/>
    <w:rsid w:val="00FE6A5A"/>
    <w:rsid w:val="00FE6BF3"/>
    <w:rsid w:val="00FF1318"/>
    <w:rsid w:val="00FF210E"/>
    <w:rsid w:val="00FF2F6A"/>
    <w:rsid w:val="00FF554A"/>
    <w:rsid w:val="00FF5EB9"/>
    <w:rsid w:val="00FF6010"/>
    <w:rsid w:val="00FF6BDF"/>
    <w:rsid w:val="00FF7E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BE13BD"/>
  <w15:docId w15:val="{6AE985A0-2DB8-4BDD-A7AC-6DE659774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uiPriority w:val="9"/>
    <w:qFormat/>
    <w:rsid w:val="00931E5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9184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9184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paragraph,List Paragraph1,Bullets,Paragraphe de liste1,References,Paragraphe de liste,Paragraphe de liste rapport atelier Mada,COMESA Text 2,Standard 12 pt,Heading II,TH Chapter,Bullet List,FooterText,Colorful List Accent 1,列出段落"/>
    <w:basedOn w:val="Normal"/>
    <w:link w:val="ListParagraphChar"/>
    <w:uiPriority w:val="3"/>
    <w:qFormat/>
    <w:rsid w:val="00195B91"/>
    <w:pPr>
      <w:ind w:left="720"/>
      <w:contextualSpacing/>
    </w:pPr>
  </w:style>
  <w:style w:type="paragraph" w:customStyle="1" w:styleId="MainHeader">
    <w:name w:val="Main Header"/>
    <w:basedOn w:val="Normal"/>
    <w:link w:val="MainHeaderChar"/>
    <w:qFormat/>
    <w:rsid w:val="00195B91"/>
    <w:rPr>
      <w:b/>
      <w:color w:val="EE00A4"/>
      <w:sz w:val="28"/>
    </w:rPr>
  </w:style>
  <w:style w:type="paragraph" w:customStyle="1" w:styleId="SubHeading1">
    <w:name w:val="Sub Heading 1"/>
    <w:basedOn w:val="ListParagraph"/>
    <w:link w:val="SubHeading1Char"/>
    <w:rsid w:val="00195B91"/>
    <w:pPr>
      <w:numPr>
        <w:numId w:val="1"/>
      </w:numPr>
    </w:pPr>
    <w:rPr>
      <w:b/>
      <w:color w:val="808080" w:themeColor="background1" w:themeShade="80"/>
    </w:rPr>
  </w:style>
  <w:style w:type="character" w:customStyle="1" w:styleId="MainHeaderChar">
    <w:name w:val="Main Header Char"/>
    <w:basedOn w:val="DefaultParagraphFont"/>
    <w:link w:val="MainHeader"/>
    <w:rsid w:val="00195B91"/>
    <w:rPr>
      <w:b/>
      <w:color w:val="EE00A4"/>
      <w:sz w:val="28"/>
    </w:rPr>
  </w:style>
  <w:style w:type="paragraph" w:customStyle="1" w:styleId="1stbullet">
    <w:name w:val="1st bullet"/>
    <w:basedOn w:val="ListParagraph"/>
    <w:link w:val="1stbulletChar"/>
    <w:rsid w:val="00195B91"/>
    <w:pPr>
      <w:numPr>
        <w:numId w:val="2"/>
      </w:numPr>
      <w:tabs>
        <w:tab w:val="left" w:pos="720"/>
      </w:tabs>
    </w:pPr>
  </w:style>
  <w:style w:type="character" w:customStyle="1" w:styleId="ListParagraphChar">
    <w:name w:val="List Paragraph Char"/>
    <w:aliases w:val="Numbered paragraph Char,List Paragraph1 Char,Bullets Char,Paragraphe de liste1 Char,References Char,Paragraphe de liste Char,Paragraphe de liste rapport atelier Mada Char,COMESA Text 2 Char,Standard 12 pt Char,Heading II Char"/>
    <w:basedOn w:val="DefaultParagraphFont"/>
    <w:link w:val="ListParagraph"/>
    <w:uiPriority w:val="34"/>
    <w:qFormat/>
    <w:rsid w:val="00195B91"/>
  </w:style>
  <w:style w:type="character" w:customStyle="1" w:styleId="SubHeading1Char">
    <w:name w:val="Sub Heading 1 Char"/>
    <w:basedOn w:val="ListParagraphChar"/>
    <w:link w:val="SubHeading1"/>
    <w:rsid w:val="00195B91"/>
    <w:rPr>
      <w:b/>
      <w:color w:val="808080" w:themeColor="background1" w:themeShade="80"/>
    </w:rPr>
  </w:style>
  <w:style w:type="character" w:customStyle="1" w:styleId="1stbulletChar">
    <w:name w:val="1st bullet Char"/>
    <w:basedOn w:val="ListParagraphChar"/>
    <w:link w:val="1stbullet"/>
    <w:rsid w:val="00195B91"/>
  </w:style>
  <w:style w:type="character" w:styleId="CommentReference">
    <w:name w:val="annotation reference"/>
    <w:basedOn w:val="DefaultParagraphFont"/>
    <w:uiPriority w:val="99"/>
    <w:semiHidden/>
    <w:unhideWhenUsed/>
    <w:rsid w:val="000536C3"/>
    <w:rPr>
      <w:sz w:val="16"/>
      <w:szCs w:val="16"/>
    </w:rPr>
  </w:style>
  <w:style w:type="paragraph" w:styleId="CommentText">
    <w:name w:val="annotation text"/>
    <w:basedOn w:val="Normal"/>
    <w:link w:val="CommentTextChar"/>
    <w:uiPriority w:val="99"/>
    <w:unhideWhenUsed/>
    <w:rsid w:val="000536C3"/>
    <w:pPr>
      <w:spacing w:line="240" w:lineRule="auto"/>
    </w:pPr>
    <w:rPr>
      <w:sz w:val="20"/>
      <w:szCs w:val="20"/>
    </w:rPr>
  </w:style>
  <w:style w:type="character" w:customStyle="1" w:styleId="CommentTextChar">
    <w:name w:val="Comment Text Char"/>
    <w:basedOn w:val="DefaultParagraphFont"/>
    <w:link w:val="CommentText"/>
    <w:uiPriority w:val="99"/>
    <w:rsid w:val="000536C3"/>
    <w:rPr>
      <w:sz w:val="20"/>
      <w:szCs w:val="20"/>
    </w:rPr>
  </w:style>
  <w:style w:type="paragraph" w:styleId="CommentSubject">
    <w:name w:val="annotation subject"/>
    <w:basedOn w:val="CommentText"/>
    <w:next w:val="CommentText"/>
    <w:link w:val="CommentSubjectChar"/>
    <w:uiPriority w:val="99"/>
    <w:semiHidden/>
    <w:unhideWhenUsed/>
    <w:rsid w:val="000536C3"/>
    <w:rPr>
      <w:b/>
      <w:bCs/>
    </w:rPr>
  </w:style>
  <w:style w:type="character" w:customStyle="1" w:styleId="CommentSubjectChar">
    <w:name w:val="Comment Subject Char"/>
    <w:basedOn w:val="CommentTextChar"/>
    <w:link w:val="CommentSubject"/>
    <w:uiPriority w:val="99"/>
    <w:semiHidden/>
    <w:rsid w:val="000536C3"/>
    <w:rPr>
      <w:b/>
      <w:bCs/>
      <w:sz w:val="20"/>
      <w:szCs w:val="20"/>
    </w:rPr>
  </w:style>
  <w:style w:type="paragraph" w:styleId="BalloonText">
    <w:name w:val="Balloon Text"/>
    <w:basedOn w:val="Normal"/>
    <w:link w:val="BalloonTextChar"/>
    <w:uiPriority w:val="99"/>
    <w:semiHidden/>
    <w:unhideWhenUsed/>
    <w:rsid w:val="000536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36C3"/>
    <w:rPr>
      <w:rFonts w:ascii="Tahoma" w:hAnsi="Tahoma" w:cs="Tahoma"/>
      <w:sz w:val="16"/>
      <w:szCs w:val="16"/>
    </w:rPr>
  </w:style>
  <w:style w:type="paragraph" w:customStyle="1" w:styleId="Default">
    <w:name w:val="Default"/>
    <w:rsid w:val="008A7CFF"/>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36279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1-Accent5">
    <w:name w:val="Medium List 1 Accent 5"/>
    <w:basedOn w:val="TableNormal"/>
    <w:uiPriority w:val="65"/>
    <w:rsid w:val="00362798"/>
    <w:pPr>
      <w:spacing w:after="0" w:line="240" w:lineRule="auto"/>
    </w:pPr>
    <w:rPr>
      <w:color w:val="000000" w:themeColor="text1"/>
      <w:lang w:val="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character" w:styleId="Hyperlink">
    <w:name w:val="Hyperlink"/>
    <w:basedOn w:val="DefaultParagraphFont"/>
    <w:uiPriority w:val="99"/>
    <w:unhideWhenUsed/>
    <w:rsid w:val="00EA2FDA"/>
    <w:rPr>
      <w:color w:val="0000FF" w:themeColor="hyperlink"/>
      <w:u w:val="single"/>
    </w:rPr>
  </w:style>
  <w:style w:type="character" w:customStyle="1" w:styleId="Heading1Char">
    <w:name w:val="Heading 1 Char"/>
    <w:basedOn w:val="DefaultParagraphFont"/>
    <w:link w:val="Heading1"/>
    <w:uiPriority w:val="9"/>
    <w:rsid w:val="00931E53"/>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931E53"/>
    <w:pPr>
      <w:outlineLvl w:val="9"/>
    </w:pPr>
    <w:rPr>
      <w:lang w:val="en-US" w:eastAsia="ja-JP"/>
    </w:rPr>
  </w:style>
  <w:style w:type="paragraph" w:customStyle="1" w:styleId="Style1">
    <w:name w:val="Style1"/>
    <w:basedOn w:val="SubHeading1"/>
    <w:link w:val="Style1Char"/>
    <w:qFormat/>
    <w:rsid w:val="00B93BCA"/>
    <w:rPr>
      <w:rFonts w:ascii="Tahoma" w:hAnsi="Tahoma"/>
      <w:color w:val="auto"/>
      <w:lang w:val="en-US"/>
    </w:rPr>
  </w:style>
  <w:style w:type="paragraph" w:customStyle="1" w:styleId="Style11">
    <w:name w:val="Style 1.1"/>
    <w:basedOn w:val="SubHeading1"/>
    <w:link w:val="Style11Char"/>
    <w:qFormat/>
    <w:rsid w:val="00B93BCA"/>
    <w:pPr>
      <w:numPr>
        <w:ilvl w:val="1"/>
      </w:numPr>
    </w:pPr>
    <w:rPr>
      <w:rFonts w:ascii="Tahoma" w:hAnsi="Tahoma" w:cs="Arial"/>
      <w:color w:val="000000" w:themeColor="text1"/>
    </w:rPr>
  </w:style>
  <w:style w:type="character" w:customStyle="1" w:styleId="Style1Char">
    <w:name w:val="Style1 Char"/>
    <w:basedOn w:val="SubHeading1Char"/>
    <w:link w:val="Style1"/>
    <w:rsid w:val="00B93BCA"/>
    <w:rPr>
      <w:rFonts w:ascii="Tahoma" w:hAnsi="Tahoma"/>
      <w:b/>
      <w:color w:val="808080" w:themeColor="background1" w:themeShade="80"/>
      <w:lang w:val="en-US"/>
    </w:rPr>
  </w:style>
  <w:style w:type="paragraph" w:customStyle="1" w:styleId="Style1Bullet">
    <w:name w:val="Style 1 Bullet"/>
    <w:basedOn w:val="1stbullet"/>
    <w:link w:val="Style1BulletChar"/>
    <w:rsid w:val="00931E53"/>
    <w:pPr>
      <w:ind w:left="360"/>
      <w:jc w:val="both"/>
    </w:pPr>
  </w:style>
  <w:style w:type="character" w:customStyle="1" w:styleId="Style11Char">
    <w:name w:val="Style 1.1 Char"/>
    <w:basedOn w:val="SubHeading1Char"/>
    <w:link w:val="Style11"/>
    <w:rsid w:val="00B93BCA"/>
    <w:rPr>
      <w:rFonts w:ascii="Tahoma" w:hAnsi="Tahoma" w:cs="Arial"/>
      <w:b/>
      <w:color w:val="000000" w:themeColor="text1"/>
    </w:rPr>
  </w:style>
  <w:style w:type="paragraph" w:customStyle="1" w:styleId="Style111">
    <w:name w:val="Style 1.1.1"/>
    <w:basedOn w:val="SubHeading1"/>
    <w:link w:val="Style111Char"/>
    <w:rsid w:val="00931E53"/>
    <w:pPr>
      <w:numPr>
        <w:ilvl w:val="2"/>
      </w:numPr>
      <w:jc w:val="both"/>
    </w:pPr>
    <w:rPr>
      <w:color w:val="000000" w:themeColor="text1"/>
    </w:rPr>
  </w:style>
  <w:style w:type="character" w:customStyle="1" w:styleId="Style1BulletChar">
    <w:name w:val="Style 1 Bullet Char"/>
    <w:basedOn w:val="1stbulletChar"/>
    <w:link w:val="Style1Bullet"/>
    <w:rsid w:val="00931E53"/>
  </w:style>
  <w:style w:type="paragraph" w:customStyle="1" w:styleId="Style1110">
    <w:name w:val="Style 1.1.1."/>
    <w:basedOn w:val="Style111"/>
    <w:link w:val="Style111Char0"/>
    <w:qFormat/>
    <w:rsid w:val="004A4C80"/>
    <w:rPr>
      <w:rFonts w:ascii="Times New Roman" w:hAnsi="Times New Roman"/>
      <w:color w:val="4F81BD" w:themeColor="accent1"/>
      <w:sz w:val="24"/>
    </w:rPr>
  </w:style>
  <w:style w:type="character" w:customStyle="1" w:styleId="Style111Char">
    <w:name w:val="Style 1.1.1 Char"/>
    <w:basedOn w:val="SubHeading1Char"/>
    <w:link w:val="Style111"/>
    <w:rsid w:val="00931E53"/>
    <w:rPr>
      <w:b/>
      <w:color w:val="000000" w:themeColor="text1"/>
    </w:rPr>
  </w:style>
  <w:style w:type="paragraph" w:customStyle="1" w:styleId="Normal1">
    <w:name w:val="Normal 1"/>
    <w:basedOn w:val="SubHeading1"/>
    <w:link w:val="Normal1Char"/>
    <w:qFormat/>
    <w:rsid w:val="006C6759"/>
    <w:pPr>
      <w:numPr>
        <w:numId w:val="0"/>
      </w:numPr>
      <w:jc w:val="both"/>
    </w:pPr>
    <w:rPr>
      <w:b w:val="0"/>
      <w:color w:val="000000" w:themeColor="text1"/>
    </w:rPr>
  </w:style>
  <w:style w:type="character" w:customStyle="1" w:styleId="Style111Char0">
    <w:name w:val="Style 1.1.1. Char"/>
    <w:basedOn w:val="Style111Char"/>
    <w:link w:val="Style1110"/>
    <w:rsid w:val="004A4C80"/>
    <w:rPr>
      <w:rFonts w:ascii="Times New Roman" w:hAnsi="Times New Roman"/>
      <w:b/>
      <w:color w:val="4F81BD" w:themeColor="accent1"/>
      <w:sz w:val="24"/>
    </w:rPr>
  </w:style>
  <w:style w:type="paragraph" w:customStyle="1" w:styleId="Normal11">
    <w:name w:val="Normal 1.1"/>
    <w:basedOn w:val="Normal"/>
    <w:link w:val="Normal11Char"/>
    <w:rsid w:val="006C6759"/>
    <w:pPr>
      <w:ind w:firstLine="360"/>
    </w:pPr>
  </w:style>
  <w:style w:type="character" w:customStyle="1" w:styleId="Normal1Char">
    <w:name w:val="Normal 1 Char"/>
    <w:basedOn w:val="SubHeading1Char"/>
    <w:link w:val="Normal1"/>
    <w:rsid w:val="006C6759"/>
    <w:rPr>
      <w:b w:val="0"/>
      <w:color w:val="000000" w:themeColor="text1"/>
    </w:rPr>
  </w:style>
  <w:style w:type="paragraph" w:customStyle="1" w:styleId="Normal110">
    <w:name w:val="Normal 1.1."/>
    <w:basedOn w:val="Normal11"/>
    <w:link w:val="Normal11Char0"/>
    <w:qFormat/>
    <w:rsid w:val="00D47141"/>
    <w:pPr>
      <w:ind w:left="360" w:firstLine="0"/>
      <w:jc w:val="both"/>
    </w:pPr>
  </w:style>
  <w:style w:type="character" w:customStyle="1" w:styleId="Normal11Char">
    <w:name w:val="Normal 1.1 Char"/>
    <w:basedOn w:val="DefaultParagraphFont"/>
    <w:link w:val="Normal11"/>
    <w:rsid w:val="006C6759"/>
  </w:style>
  <w:style w:type="paragraph" w:customStyle="1" w:styleId="Bullet11">
    <w:name w:val="Bullet 1.1"/>
    <w:basedOn w:val="Style1Bullet"/>
    <w:link w:val="Bullet11Char"/>
    <w:rsid w:val="006C6759"/>
    <w:pPr>
      <w:ind w:firstLine="0"/>
    </w:pPr>
  </w:style>
  <w:style w:type="character" w:customStyle="1" w:styleId="Normal11Char0">
    <w:name w:val="Normal 1.1. Char"/>
    <w:basedOn w:val="Normal11Char"/>
    <w:link w:val="Normal110"/>
    <w:rsid w:val="00D47141"/>
  </w:style>
  <w:style w:type="paragraph" w:customStyle="1" w:styleId="Bullet110">
    <w:name w:val="Bullet 1.1."/>
    <w:basedOn w:val="Bullet11"/>
    <w:link w:val="Bullet11Char0"/>
    <w:qFormat/>
    <w:rsid w:val="006C6759"/>
    <w:pPr>
      <w:ind w:left="720" w:hanging="360"/>
    </w:pPr>
  </w:style>
  <w:style w:type="character" w:customStyle="1" w:styleId="Bullet11Char">
    <w:name w:val="Bullet 1.1 Char"/>
    <w:basedOn w:val="Style1BulletChar"/>
    <w:link w:val="Bullet11"/>
    <w:rsid w:val="006C6759"/>
  </w:style>
  <w:style w:type="paragraph" w:customStyle="1" w:styleId="Normal111">
    <w:name w:val="Normal 1.1.1"/>
    <w:basedOn w:val="Normal"/>
    <w:link w:val="Normal111Char"/>
    <w:qFormat/>
    <w:rsid w:val="006C6759"/>
    <w:pPr>
      <w:ind w:left="360"/>
      <w:jc w:val="both"/>
    </w:pPr>
  </w:style>
  <w:style w:type="character" w:customStyle="1" w:styleId="Bullet11Char0">
    <w:name w:val="Bullet 1.1. Char"/>
    <w:basedOn w:val="Bullet11Char"/>
    <w:link w:val="Bullet110"/>
    <w:rsid w:val="006C6759"/>
  </w:style>
  <w:style w:type="paragraph" w:customStyle="1" w:styleId="Bullet1-Normal">
    <w:name w:val="Bullet 1 - Normal"/>
    <w:basedOn w:val="1stbullet"/>
    <w:link w:val="Bullet1-NormalChar"/>
    <w:qFormat/>
    <w:rsid w:val="00D47141"/>
    <w:pPr>
      <w:tabs>
        <w:tab w:val="clear" w:pos="720"/>
        <w:tab w:val="left" w:pos="1080"/>
      </w:tabs>
      <w:jc w:val="both"/>
    </w:pPr>
  </w:style>
  <w:style w:type="character" w:customStyle="1" w:styleId="Normal111Char">
    <w:name w:val="Normal 1.1.1 Char"/>
    <w:basedOn w:val="DefaultParagraphFont"/>
    <w:link w:val="Normal111"/>
    <w:rsid w:val="006C6759"/>
  </w:style>
  <w:style w:type="paragraph" w:customStyle="1" w:styleId="Bullet1-Header">
    <w:name w:val="Bullet 1 - Header"/>
    <w:basedOn w:val="Bullet1-Normal"/>
    <w:link w:val="Bullet1-HeaderChar"/>
    <w:qFormat/>
    <w:rsid w:val="00263152"/>
    <w:rPr>
      <w:b/>
    </w:rPr>
  </w:style>
  <w:style w:type="character" w:customStyle="1" w:styleId="Bullet1-NormalChar">
    <w:name w:val="Bullet 1 - Normal Char"/>
    <w:basedOn w:val="1stbulletChar"/>
    <w:link w:val="Bullet1-Normal"/>
    <w:rsid w:val="00D47141"/>
  </w:style>
  <w:style w:type="character" w:customStyle="1" w:styleId="Heading2Char">
    <w:name w:val="Heading 2 Char"/>
    <w:basedOn w:val="DefaultParagraphFont"/>
    <w:link w:val="Heading2"/>
    <w:uiPriority w:val="9"/>
    <w:rsid w:val="00F91842"/>
    <w:rPr>
      <w:rFonts w:asciiTheme="majorHAnsi" w:eastAsiaTheme="majorEastAsia" w:hAnsiTheme="majorHAnsi" w:cstheme="majorBidi"/>
      <w:b/>
      <w:bCs/>
      <w:color w:val="4F81BD" w:themeColor="accent1"/>
      <w:sz w:val="26"/>
      <w:szCs w:val="26"/>
    </w:rPr>
  </w:style>
  <w:style w:type="character" w:customStyle="1" w:styleId="Bullet1-HeaderChar">
    <w:name w:val="Bullet 1 - Header Char"/>
    <w:basedOn w:val="Bullet1-NormalChar"/>
    <w:link w:val="Bullet1-Header"/>
    <w:rsid w:val="00263152"/>
    <w:rPr>
      <w:b/>
    </w:rPr>
  </w:style>
  <w:style w:type="paragraph" w:styleId="TOC1">
    <w:name w:val="toc 1"/>
    <w:basedOn w:val="Normal"/>
    <w:next w:val="Normal"/>
    <w:autoRedefine/>
    <w:uiPriority w:val="39"/>
    <w:unhideWhenUsed/>
    <w:rsid w:val="00F91842"/>
    <w:pPr>
      <w:spacing w:after="100"/>
    </w:pPr>
  </w:style>
  <w:style w:type="character" w:customStyle="1" w:styleId="Heading3Char">
    <w:name w:val="Heading 3 Char"/>
    <w:basedOn w:val="DefaultParagraphFont"/>
    <w:link w:val="Heading3"/>
    <w:uiPriority w:val="9"/>
    <w:rsid w:val="00F91842"/>
    <w:rPr>
      <w:rFonts w:asciiTheme="majorHAnsi" w:eastAsiaTheme="majorEastAsia" w:hAnsiTheme="majorHAnsi" w:cstheme="majorBidi"/>
      <w:b/>
      <w:bCs/>
      <w:color w:val="4F81BD" w:themeColor="accent1"/>
    </w:rPr>
  </w:style>
  <w:style w:type="paragraph" w:styleId="TOC2">
    <w:name w:val="toc 2"/>
    <w:basedOn w:val="Normal"/>
    <w:next w:val="Normal"/>
    <w:autoRedefine/>
    <w:uiPriority w:val="39"/>
    <w:unhideWhenUsed/>
    <w:rsid w:val="00E36E61"/>
    <w:pPr>
      <w:tabs>
        <w:tab w:val="left" w:pos="880"/>
        <w:tab w:val="right" w:leader="dot" w:pos="9016"/>
      </w:tabs>
      <w:spacing w:after="100"/>
      <w:ind w:left="432"/>
    </w:pPr>
  </w:style>
  <w:style w:type="paragraph" w:styleId="TOC3">
    <w:name w:val="toc 3"/>
    <w:basedOn w:val="Normal"/>
    <w:next w:val="Normal"/>
    <w:autoRedefine/>
    <w:uiPriority w:val="39"/>
    <w:unhideWhenUsed/>
    <w:rsid w:val="00F91842"/>
    <w:pPr>
      <w:tabs>
        <w:tab w:val="left" w:pos="1440"/>
        <w:tab w:val="right" w:leader="dot" w:pos="9016"/>
      </w:tabs>
      <w:spacing w:after="100"/>
      <w:ind w:left="864"/>
    </w:pPr>
  </w:style>
  <w:style w:type="paragraph" w:styleId="TOC4">
    <w:name w:val="toc 4"/>
    <w:basedOn w:val="Normal"/>
    <w:next w:val="Normal"/>
    <w:autoRedefine/>
    <w:uiPriority w:val="39"/>
    <w:unhideWhenUsed/>
    <w:rsid w:val="00F91842"/>
    <w:pPr>
      <w:spacing w:after="100"/>
      <w:ind w:left="660"/>
    </w:pPr>
  </w:style>
  <w:style w:type="paragraph" w:styleId="Header">
    <w:name w:val="header"/>
    <w:basedOn w:val="Normal"/>
    <w:link w:val="HeaderChar"/>
    <w:uiPriority w:val="99"/>
    <w:unhideWhenUsed/>
    <w:rsid w:val="006F5F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5F09"/>
  </w:style>
  <w:style w:type="paragraph" w:styleId="Footer">
    <w:name w:val="footer"/>
    <w:basedOn w:val="Normal"/>
    <w:link w:val="FooterChar"/>
    <w:uiPriority w:val="99"/>
    <w:unhideWhenUsed/>
    <w:rsid w:val="006F5F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5F09"/>
  </w:style>
  <w:style w:type="character" w:styleId="Emphasis">
    <w:name w:val="Emphasis"/>
    <w:basedOn w:val="DefaultParagraphFont"/>
    <w:uiPriority w:val="20"/>
    <w:qFormat/>
    <w:rsid w:val="00852A29"/>
    <w:rPr>
      <w:i/>
      <w:iCs/>
    </w:rPr>
  </w:style>
  <w:style w:type="paragraph" w:styleId="NormalWeb">
    <w:name w:val="Normal (Web)"/>
    <w:basedOn w:val="Normal"/>
    <w:uiPriority w:val="99"/>
    <w:unhideWhenUsed/>
    <w:rsid w:val="00FE6A5A"/>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MediumList1-Accent51">
    <w:name w:val="Medium List 1 - Accent 51"/>
    <w:basedOn w:val="TableNormal"/>
    <w:next w:val="MediumList1-Accent5"/>
    <w:uiPriority w:val="65"/>
    <w:rsid w:val="00E92172"/>
    <w:pPr>
      <w:spacing w:after="0" w:line="240" w:lineRule="auto"/>
    </w:pPr>
    <w:rPr>
      <w:color w:val="000000" w:themeColor="text1"/>
      <w:lang w:val="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TableGrid1">
    <w:name w:val="Table Grid1"/>
    <w:basedOn w:val="TableNormal"/>
    <w:next w:val="TableGrid"/>
    <w:uiPriority w:val="59"/>
    <w:rsid w:val="00E9217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C7EB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C71D2A"/>
    <w:pPr>
      <w:spacing w:after="0" w:line="240" w:lineRule="auto"/>
    </w:pPr>
  </w:style>
  <w:style w:type="paragraph" w:styleId="FootnoteText">
    <w:name w:val="footnote text"/>
    <w:basedOn w:val="Normal"/>
    <w:link w:val="FootnoteTextChar"/>
    <w:uiPriority w:val="99"/>
    <w:semiHidden/>
    <w:unhideWhenUsed/>
    <w:rsid w:val="00FE6BF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E6BF3"/>
    <w:rPr>
      <w:sz w:val="20"/>
      <w:szCs w:val="20"/>
    </w:rPr>
  </w:style>
  <w:style w:type="character" w:styleId="FootnoteReference">
    <w:name w:val="footnote reference"/>
    <w:basedOn w:val="DefaultParagraphFont"/>
    <w:uiPriority w:val="99"/>
    <w:semiHidden/>
    <w:unhideWhenUsed/>
    <w:rsid w:val="00FE6BF3"/>
    <w:rPr>
      <w:vertAlign w:val="superscript"/>
    </w:rPr>
  </w:style>
  <w:style w:type="table" w:styleId="LightList-Accent1">
    <w:name w:val="Light List Accent 1"/>
    <w:basedOn w:val="TableNormal"/>
    <w:uiPriority w:val="61"/>
    <w:rsid w:val="00B143E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Grid-Accent1">
    <w:name w:val="Light Grid Accent 1"/>
    <w:basedOn w:val="TableNormal"/>
    <w:uiPriority w:val="62"/>
    <w:rsid w:val="00C85ED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FollowedHyperlink">
    <w:name w:val="FollowedHyperlink"/>
    <w:basedOn w:val="DefaultParagraphFont"/>
    <w:uiPriority w:val="99"/>
    <w:semiHidden/>
    <w:unhideWhenUsed/>
    <w:rsid w:val="00912311"/>
    <w:rPr>
      <w:color w:val="800080"/>
      <w:u w:val="single"/>
    </w:rPr>
  </w:style>
  <w:style w:type="paragraph" w:customStyle="1" w:styleId="xl65">
    <w:name w:val="xl65"/>
    <w:basedOn w:val="Normal"/>
    <w:rsid w:val="00912311"/>
    <w:pPr>
      <w:pBdr>
        <w:bottom w:val="single" w:sz="4" w:space="0" w:color="95B3D7"/>
      </w:pBdr>
      <w:shd w:val="clear" w:color="DCE6F1"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GB"/>
    </w:rPr>
  </w:style>
  <w:style w:type="paragraph" w:customStyle="1" w:styleId="xl66">
    <w:name w:val="xl66"/>
    <w:basedOn w:val="Normal"/>
    <w:rsid w:val="00912311"/>
    <w:pPr>
      <w:pBdr>
        <w:left w:val="single" w:sz="8" w:space="7" w:color="808080"/>
      </w:pBdr>
      <w:spacing w:before="100" w:beforeAutospacing="1" w:after="100" w:afterAutospacing="1" w:line="240" w:lineRule="auto"/>
      <w:ind w:firstLineChars="100" w:firstLine="100"/>
    </w:pPr>
    <w:rPr>
      <w:rFonts w:ascii="Times New Roman" w:eastAsia="Times New Roman" w:hAnsi="Times New Roman" w:cs="Times New Roman"/>
      <w:sz w:val="24"/>
      <w:szCs w:val="24"/>
      <w:lang w:eastAsia="en-GB"/>
    </w:rPr>
  </w:style>
  <w:style w:type="paragraph" w:customStyle="1" w:styleId="xl67">
    <w:name w:val="xl67"/>
    <w:basedOn w:val="Normal"/>
    <w:rsid w:val="00912311"/>
    <w:pPr>
      <w:pBdr>
        <w:left w:val="single" w:sz="8" w:space="7" w:color="808080"/>
        <w:bottom w:val="single" w:sz="8" w:space="0" w:color="808080"/>
      </w:pBdr>
      <w:spacing w:before="100" w:beforeAutospacing="1" w:after="100" w:afterAutospacing="1" w:line="240" w:lineRule="auto"/>
      <w:ind w:firstLineChars="100" w:firstLine="100"/>
    </w:pPr>
    <w:rPr>
      <w:rFonts w:ascii="Times New Roman" w:eastAsia="Times New Roman" w:hAnsi="Times New Roman" w:cs="Times New Roman"/>
      <w:sz w:val="24"/>
      <w:szCs w:val="24"/>
      <w:lang w:eastAsia="en-GB"/>
    </w:rPr>
  </w:style>
  <w:style w:type="paragraph" w:customStyle="1" w:styleId="xl68">
    <w:name w:val="xl68"/>
    <w:basedOn w:val="Normal"/>
    <w:rsid w:val="00912311"/>
    <w:pPr>
      <w:pBdr>
        <w:top w:val="single" w:sz="8" w:space="0" w:color="808080"/>
        <w:left w:val="single" w:sz="8" w:space="0" w:color="808080"/>
      </w:pBdr>
      <w:shd w:val="clear" w:color="DCE6F1" w:fill="DCE6F1"/>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69">
    <w:name w:val="xl69"/>
    <w:basedOn w:val="Normal"/>
    <w:rsid w:val="00912311"/>
    <w:pPr>
      <w:pBdr>
        <w:left w:val="single" w:sz="8" w:space="0" w:color="808080"/>
        <w:bottom w:val="single" w:sz="4" w:space="0" w:color="95B3D7"/>
      </w:pBdr>
      <w:shd w:val="clear" w:color="DCE6F1" w:fill="DCE6F1"/>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70">
    <w:name w:val="xl70"/>
    <w:basedOn w:val="Normal"/>
    <w:rsid w:val="00912311"/>
    <w:pPr>
      <w:pBdr>
        <w:bottom w:val="single" w:sz="4" w:space="0" w:color="95B3D7"/>
      </w:pBdr>
      <w:shd w:val="clear" w:color="DCE6F1" w:fill="DCE6F1"/>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lang w:eastAsia="en-GB"/>
    </w:rPr>
  </w:style>
  <w:style w:type="paragraph" w:customStyle="1" w:styleId="xl71">
    <w:name w:val="xl71"/>
    <w:basedOn w:val="Normal"/>
    <w:rsid w:val="00912311"/>
    <w:pPr>
      <w:pBdr>
        <w:bottom w:val="single" w:sz="4" w:space="0" w:color="95B3D7"/>
      </w:pBdr>
      <w:shd w:val="clear" w:color="000000" w:fill="DAEEF3"/>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72">
    <w:name w:val="xl72"/>
    <w:basedOn w:val="Normal"/>
    <w:rsid w:val="00912311"/>
    <w:pPr>
      <w:pBdr>
        <w:left w:val="single" w:sz="8" w:space="0" w:color="808080"/>
        <w:bottom w:val="single" w:sz="4" w:space="0" w:color="95B3D7"/>
      </w:pBdr>
      <w:shd w:val="clear" w:color="000000" w:fill="DAEEF3"/>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73">
    <w:name w:val="xl73"/>
    <w:basedOn w:val="Normal"/>
    <w:rsid w:val="00912311"/>
    <w:pPr>
      <w:pBdr>
        <w:bottom w:val="single" w:sz="4" w:space="0" w:color="95B3D7"/>
        <w:right w:val="single" w:sz="8" w:space="0" w:color="808080"/>
      </w:pBdr>
      <w:shd w:val="clear" w:color="000000" w:fill="DAEEF3"/>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74">
    <w:name w:val="xl74"/>
    <w:basedOn w:val="Normal"/>
    <w:rsid w:val="00912311"/>
    <w:pPr>
      <w:pBdr>
        <w:right w:val="single" w:sz="8" w:space="0" w:color="808080"/>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5">
    <w:name w:val="xl75"/>
    <w:basedOn w:val="Normal"/>
    <w:rsid w:val="00912311"/>
    <w:pPr>
      <w:pBdr>
        <w:bottom w:val="single" w:sz="8" w:space="0" w:color="808080"/>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6">
    <w:name w:val="xl76"/>
    <w:basedOn w:val="Normal"/>
    <w:rsid w:val="00912311"/>
    <w:pPr>
      <w:pBdr>
        <w:bottom w:val="single" w:sz="8" w:space="0" w:color="808080"/>
        <w:right w:val="single" w:sz="8" w:space="0" w:color="808080"/>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8">
    <w:name w:val="xl78"/>
    <w:basedOn w:val="Normal"/>
    <w:rsid w:val="00912311"/>
    <w:pPr>
      <w:pBdr>
        <w:bottom w:val="single" w:sz="4" w:space="0" w:color="95B3D7"/>
      </w:pBdr>
      <w:shd w:val="clear" w:color="000000" w:fill="DAEEF3"/>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79">
    <w:name w:val="xl79"/>
    <w:basedOn w:val="Normal"/>
    <w:rsid w:val="00912311"/>
    <w:pPr>
      <w:pBdr>
        <w:top w:val="single" w:sz="8" w:space="0" w:color="808080"/>
      </w:pBdr>
      <w:shd w:val="clear" w:color="000000" w:fill="C50017"/>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lang w:eastAsia="en-GB"/>
    </w:rPr>
  </w:style>
  <w:style w:type="paragraph" w:customStyle="1" w:styleId="xl80">
    <w:name w:val="xl80"/>
    <w:basedOn w:val="Normal"/>
    <w:rsid w:val="00912311"/>
    <w:pPr>
      <w:pBdr>
        <w:top w:val="single" w:sz="8" w:space="0" w:color="808080"/>
        <w:right w:val="single" w:sz="8" w:space="0" w:color="808080"/>
      </w:pBdr>
      <w:shd w:val="clear" w:color="000000" w:fill="C50017"/>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lang w:eastAsia="en-GB"/>
    </w:rPr>
  </w:style>
  <w:style w:type="paragraph" w:customStyle="1" w:styleId="xl81">
    <w:name w:val="xl81"/>
    <w:basedOn w:val="Normal"/>
    <w:rsid w:val="00912311"/>
    <w:pPr>
      <w:pBdr>
        <w:bottom w:val="single" w:sz="4" w:space="0" w:color="95B3D7"/>
        <w:right w:val="single" w:sz="8" w:space="0" w:color="808080"/>
      </w:pBdr>
      <w:shd w:val="clear" w:color="DCE6F1" w:fill="DCE6F1"/>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lang w:eastAsia="en-GB"/>
    </w:rPr>
  </w:style>
  <w:style w:type="paragraph" w:customStyle="1" w:styleId="xl82">
    <w:name w:val="xl82"/>
    <w:basedOn w:val="Normal"/>
    <w:rsid w:val="00912311"/>
    <w:pPr>
      <w:pBdr>
        <w:bottom w:val="single" w:sz="8" w:space="0" w:color="808080"/>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odyText">
    <w:name w:val="Body Text"/>
    <w:basedOn w:val="Normal"/>
    <w:link w:val="BodyTextChar"/>
    <w:rsid w:val="00367E38"/>
    <w:pPr>
      <w:widowControl w:val="0"/>
      <w:suppressAutoHyphens/>
      <w:spacing w:after="120" w:line="240" w:lineRule="auto"/>
    </w:pPr>
    <w:rPr>
      <w:rFonts w:ascii="Liberation Serif" w:eastAsia="WenQuanYi Micro Hei" w:hAnsi="Liberation Serif" w:cs="Lohit Hindi"/>
      <w:kern w:val="1"/>
      <w:sz w:val="24"/>
      <w:szCs w:val="24"/>
      <w:lang w:eastAsia="zh-CN" w:bidi="hi-IN"/>
    </w:rPr>
  </w:style>
  <w:style w:type="character" w:customStyle="1" w:styleId="BodyTextChar">
    <w:name w:val="Body Text Char"/>
    <w:basedOn w:val="DefaultParagraphFont"/>
    <w:link w:val="BodyText"/>
    <w:rsid w:val="00367E38"/>
    <w:rPr>
      <w:rFonts w:ascii="Liberation Serif" w:eastAsia="WenQuanYi Micro Hei" w:hAnsi="Liberation Serif" w:cs="Lohit Hindi"/>
      <w:kern w:val="1"/>
      <w:sz w:val="24"/>
      <w:szCs w:val="24"/>
      <w:lang w:eastAsia="zh-CN" w:bidi="hi-IN"/>
    </w:rPr>
  </w:style>
  <w:style w:type="character" w:customStyle="1" w:styleId="NoSpacingChar">
    <w:name w:val="No Spacing Char"/>
    <w:link w:val="NoSpacing"/>
    <w:uiPriority w:val="1"/>
    <w:locked/>
    <w:rsid w:val="00D52DC0"/>
  </w:style>
  <w:style w:type="paragraph" w:styleId="ListBullet">
    <w:name w:val="List Bullet"/>
    <w:basedOn w:val="Normal"/>
    <w:autoRedefine/>
    <w:rsid w:val="003B194C"/>
    <w:pPr>
      <w:numPr>
        <w:numId w:val="3"/>
      </w:numPr>
      <w:spacing w:after="0" w:line="240" w:lineRule="auto"/>
    </w:pPr>
    <w:rPr>
      <w:rFonts w:ascii="Times New Roman" w:eastAsia="Times New Roman" w:hAnsi="Times New Roman" w:cs="Times New Roman"/>
      <w:sz w:val="24"/>
      <w:szCs w:val="24"/>
      <w:lang w:val="en-US"/>
    </w:rPr>
  </w:style>
  <w:style w:type="paragraph" w:customStyle="1" w:styleId="Text1">
    <w:name w:val="Text 1"/>
    <w:basedOn w:val="Normal"/>
    <w:rsid w:val="00455BB8"/>
    <w:pPr>
      <w:spacing w:after="120" w:line="240" w:lineRule="auto"/>
      <w:ind w:left="482"/>
      <w:jc w:val="both"/>
    </w:pPr>
    <w:rPr>
      <w:rFonts w:ascii="Arial" w:eastAsia="Times New Roman" w:hAnsi="Arial" w:cs="Times New Roman"/>
      <w:sz w:val="20"/>
      <w:szCs w:val="20"/>
      <w:lang w:eastAsia="en-GB"/>
    </w:rPr>
  </w:style>
  <w:style w:type="paragraph" w:styleId="Revision">
    <w:name w:val="Revision"/>
    <w:hidden/>
    <w:uiPriority w:val="99"/>
    <w:semiHidden/>
    <w:rsid w:val="00F35303"/>
    <w:pPr>
      <w:spacing w:after="0" w:line="240" w:lineRule="auto"/>
    </w:pPr>
  </w:style>
  <w:style w:type="paragraph" w:customStyle="1" w:styleId="pdq2pgselectionanchorcontainer">
    <w:name w:val="pdq2pg_selectionanchorcontainer"/>
    <w:basedOn w:val="Normal"/>
    <w:rsid w:val="0098342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61666">
      <w:bodyDiv w:val="1"/>
      <w:marLeft w:val="0"/>
      <w:marRight w:val="0"/>
      <w:marTop w:val="0"/>
      <w:marBottom w:val="0"/>
      <w:divBdr>
        <w:top w:val="none" w:sz="0" w:space="0" w:color="auto"/>
        <w:left w:val="none" w:sz="0" w:space="0" w:color="auto"/>
        <w:bottom w:val="none" w:sz="0" w:space="0" w:color="auto"/>
        <w:right w:val="none" w:sz="0" w:space="0" w:color="auto"/>
      </w:divBdr>
    </w:div>
    <w:div w:id="40911592">
      <w:bodyDiv w:val="1"/>
      <w:marLeft w:val="0"/>
      <w:marRight w:val="0"/>
      <w:marTop w:val="0"/>
      <w:marBottom w:val="0"/>
      <w:divBdr>
        <w:top w:val="none" w:sz="0" w:space="0" w:color="auto"/>
        <w:left w:val="none" w:sz="0" w:space="0" w:color="auto"/>
        <w:bottom w:val="none" w:sz="0" w:space="0" w:color="auto"/>
        <w:right w:val="none" w:sz="0" w:space="0" w:color="auto"/>
      </w:divBdr>
    </w:div>
    <w:div w:id="44960209">
      <w:bodyDiv w:val="1"/>
      <w:marLeft w:val="0"/>
      <w:marRight w:val="0"/>
      <w:marTop w:val="0"/>
      <w:marBottom w:val="0"/>
      <w:divBdr>
        <w:top w:val="none" w:sz="0" w:space="0" w:color="auto"/>
        <w:left w:val="none" w:sz="0" w:space="0" w:color="auto"/>
        <w:bottom w:val="none" w:sz="0" w:space="0" w:color="auto"/>
        <w:right w:val="none" w:sz="0" w:space="0" w:color="auto"/>
      </w:divBdr>
    </w:div>
    <w:div w:id="54743343">
      <w:bodyDiv w:val="1"/>
      <w:marLeft w:val="0"/>
      <w:marRight w:val="0"/>
      <w:marTop w:val="0"/>
      <w:marBottom w:val="0"/>
      <w:divBdr>
        <w:top w:val="none" w:sz="0" w:space="0" w:color="auto"/>
        <w:left w:val="none" w:sz="0" w:space="0" w:color="auto"/>
        <w:bottom w:val="none" w:sz="0" w:space="0" w:color="auto"/>
        <w:right w:val="none" w:sz="0" w:space="0" w:color="auto"/>
      </w:divBdr>
      <w:divsChild>
        <w:div w:id="1874491097">
          <w:marLeft w:val="360"/>
          <w:marRight w:val="0"/>
          <w:marTop w:val="200"/>
          <w:marBottom w:val="0"/>
          <w:divBdr>
            <w:top w:val="none" w:sz="0" w:space="0" w:color="auto"/>
            <w:left w:val="none" w:sz="0" w:space="0" w:color="auto"/>
            <w:bottom w:val="none" w:sz="0" w:space="0" w:color="auto"/>
            <w:right w:val="none" w:sz="0" w:space="0" w:color="auto"/>
          </w:divBdr>
        </w:div>
        <w:div w:id="902524623">
          <w:marLeft w:val="360"/>
          <w:marRight w:val="0"/>
          <w:marTop w:val="200"/>
          <w:marBottom w:val="0"/>
          <w:divBdr>
            <w:top w:val="none" w:sz="0" w:space="0" w:color="auto"/>
            <w:left w:val="none" w:sz="0" w:space="0" w:color="auto"/>
            <w:bottom w:val="none" w:sz="0" w:space="0" w:color="auto"/>
            <w:right w:val="none" w:sz="0" w:space="0" w:color="auto"/>
          </w:divBdr>
        </w:div>
        <w:div w:id="1761826782">
          <w:marLeft w:val="360"/>
          <w:marRight w:val="0"/>
          <w:marTop w:val="200"/>
          <w:marBottom w:val="0"/>
          <w:divBdr>
            <w:top w:val="none" w:sz="0" w:space="0" w:color="auto"/>
            <w:left w:val="none" w:sz="0" w:space="0" w:color="auto"/>
            <w:bottom w:val="none" w:sz="0" w:space="0" w:color="auto"/>
            <w:right w:val="none" w:sz="0" w:space="0" w:color="auto"/>
          </w:divBdr>
        </w:div>
        <w:div w:id="664359302">
          <w:marLeft w:val="360"/>
          <w:marRight w:val="0"/>
          <w:marTop w:val="200"/>
          <w:marBottom w:val="0"/>
          <w:divBdr>
            <w:top w:val="none" w:sz="0" w:space="0" w:color="auto"/>
            <w:left w:val="none" w:sz="0" w:space="0" w:color="auto"/>
            <w:bottom w:val="none" w:sz="0" w:space="0" w:color="auto"/>
            <w:right w:val="none" w:sz="0" w:space="0" w:color="auto"/>
          </w:divBdr>
        </w:div>
        <w:div w:id="46883820">
          <w:marLeft w:val="360"/>
          <w:marRight w:val="0"/>
          <w:marTop w:val="200"/>
          <w:marBottom w:val="0"/>
          <w:divBdr>
            <w:top w:val="none" w:sz="0" w:space="0" w:color="auto"/>
            <w:left w:val="none" w:sz="0" w:space="0" w:color="auto"/>
            <w:bottom w:val="none" w:sz="0" w:space="0" w:color="auto"/>
            <w:right w:val="none" w:sz="0" w:space="0" w:color="auto"/>
          </w:divBdr>
        </w:div>
        <w:div w:id="1370104851">
          <w:marLeft w:val="360"/>
          <w:marRight w:val="0"/>
          <w:marTop w:val="200"/>
          <w:marBottom w:val="0"/>
          <w:divBdr>
            <w:top w:val="none" w:sz="0" w:space="0" w:color="auto"/>
            <w:left w:val="none" w:sz="0" w:space="0" w:color="auto"/>
            <w:bottom w:val="none" w:sz="0" w:space="0" w:color="auto"/>
            <w:right w:val="none" w:sz="0" w:space="0" w:color="auto"/>
          </w:divBdr>
        </w:div>
        <w:div w:id="932319922">
          <w:marLeft w:val="360"/>
          <w:marRight w:val="0"/>
          <w:marTop w:val="200"/>
          <w:marBottom w:val="0"/>
          <w:divBdr>
            <w:top w:val="none" w:sz="0" w:space="0" w:color="auto"/>
            <w:left w:val="none" w:sz="0" w:space="0" w:color="auto"/>
            <w:bottom w:val="none" w:sz="0" w:space="0" w:color="auto"/>
            <w:right w:val="none" w:sz="0" w:space="0" w:color="auto"/>
          </w:divBdr>
        </w:div>
        <w:div w:id="873494988">
          <w:marLeft w:val="360"/>
          <w:marRight w:val="0"/>
          <w:marTop w:val="200"/>
          <w:marBottom w:val="0"/>
          <w:divBdr>
            <w:top w:val="none" w:sz="0" w:space="0" w:color="auto"/>
            <w:left w:val="none" w:sz="0" w:space="0" w:color="auto"/>
            <w:bottom w:val="none" w:sz="0" w:space="0" w:color="auto"/>
            <w:right w:val="none" w:sz="0" w:space="0" w:color="auto"/>
          </w:divBdr>
        </w:div>
        <w:div w:id="411776758">
          <w:marLeft w:val="1080"/>
          <w:marRight w:val="0"/>
          <w:marTop w:val="100"/>
          <w:marBottom w:val="0"/>
          <w:divBdr>
            <w:top w:val="none" w:sz="0" w:space="0" w:color="auto"/>
            <w:left w:val="none" w:sz="0" w:space="0" w:color="auto"/>
            <w:bottom w:val="none" w:sz="0" w:space="0" w:color="auto"/>
            <w:right w:val="none" w:sz="0" w:space="0" w:color="auto"/>
          </w:divBdr>
        </w:div>
        <w:div w:id="414741009">
          <w:marLeft w:val="1080"/>
          <w:marRight w:val="0"/>
          <w:marTop w:val="100"/>
          <w:marBottom w:val="0"/>
          <w:divBdr>
            <w:top w:val="none" w:sz="0" w:space="0" w:color="auto"/>
            <w:left w:val="none" w:sz="0" w:space="0" w:color="auto"/>
            <w:bottom w:val="none" w:sz="0" w:space="0" w:color="auto"/>
            <w:right w:val="none" w:sz="0" w:space="0" w:color="auto"/>
          </w:divBdr>
        </w:div>
        <w:div w:id="753164612">
          <w:marLeft w:val="360"/>
          <w:marRight w:val="0"/>
          <w:marTop w:val="200"/>
          <w:marBottom w:val="0"/>
          <w:divBdr>
            <w:top w:val="none" w:sz="0" w:space="0" w:color="auto"/>
            <w:left w:val="none" w:sz="0" w:space="0" w:color="auto"/>
            <w:bottom w:val="none" w:sz="0" w:space="0" w:color="auto"/>
            <w:right w:val="none" w:sz="0" w:space="0" w:color="auto"/>
          </w:divBdr>
        </w:div>
        <w:div w:id="209727938">
          <w:marLeft w:val="360"/>
          <w:marRight w:val="0"/>
          <w:marTop w:val="200"/>
          <w:marBottom w:val="0"/>
          <w:divBdr>
            <w:top w:val="none" w:sz="0" w:space="0" w:color="auto"/>
            <w:left w:val="none" w:sz="0" w:space="0" w:color="auto"/>
            <w:bottom w:val="none" w:sz="0" w:space="0" w:color="auto"/>
            <w:right w:val="none" w:sz="0" w:space="0" w:color="auto"/>
          </w:divBdr>
        </w:div>
        <w:div w:id="1458840522">
          <w:marLeft w:val="360"/>
          <w:marRight w:val="0"/>
          <w:marTop w:val="200"/>
          <w:marBottom w:val="0"/>
          <w:divBdr>
            <w:top w:val="none" w:sz="0" w:space="0" w:color="auto"/>
            <w:left w:val="none" w:sz="0" w:space="0" w:color="auto"/>
            <w:bottom w:val="none" w:sz="0" w:space="0" w:color="auto"/>
            <w:right w:val="none" w:sz="0" w:space="0" w:color="auto"/>
          </w:divBdr>
        </w:div>
      </w:divsChild>
    </w:div>
    <w:div w:id="73401006">
      <w:bodyDiv w:val="1"/>
      <w:marLeft w:val="0"/>
      <w:marRight w:val="0"/>
      <w:marTop w:val="0"/>
      <w:marBottom w:val="0"/>
      <w:divBdr>
        <w:top w:val="none" w:sz="0" w:space="0" w:color="auto"/>
        <w:left w:val="none" w:sz="0" w:space="0" w:color="auto"/>
        <w:bottom w:val="none" w:sz="0" w:space="0" w:color="auto"/>
        <w:right w:val="none" w:sz="0" w:space="0" w:color="auto"/>
      </w:divBdr>
    </w:div>
    <w:div w:id="97062602">
      <w:bodyDiv w:val="1"/>
      <w:marLeft w:val="0"/>
      <w:marRight w:val="0"/>
      <w:marTop w:val="0"/>
      <w:marBottom w:val="0"/>
      <w:divBdr>
        <w:top w:val="none" w:sz="0" w:space="0" w:color="auto"/>
        <w:left w:val="none" w:sz="0" w:space="0" w:color="auto"/>
        <w:bottom w:val="none" w:sz="0" w:space="0" w:color="auto"/>
        <w:right w:val="none" w:sz="0" w:space="0" w:color="auto"/>
      </w:divBdr>
    </w:div>
    <w:div w:id="101843003">
      <w:bodyDiv w:val="1"/>
      <w:marLeft w:val="0"/>
      <w:marRight w:val="0"/>
      <w:marTop w:val="0"/>
      <w:marBottom w:val="0"/>
      <w:divBdr>
        <w:top w:val="none" w:sz="0" w:space="0" w:color="auto"/>
        <w:left w:val="none" w:sz="0" w:space="0" w:color="auto"/>
        <w:bottom w:val="none" w:sz="0" w:space="0" w:color="auto"/>
        <w:right w:val="none" w:sz="0" w:space="0" w:color="auto"/>
      </w:divBdr>
    </w:div>
    <w:div w:id="118182200">
      <w:bodyDiv w:val="1"/>
      <w:marLeft w:val="0"/>
      <w:marRight w:val="0"/>
      <w:marTop w:val="0"/>
      <w:marBottom w:val="0"/>
      <w:divBdr>
        <w:top w:val="none" w:sz="0" w:space="0" w:color="auto"/>
        <w:left w:val="none" w:sz="0" w:space="0" w:color="auto"/>
        <w:bottom w:val="none" w:sz="0" w:space="0" w:color="auto"/>
        <w:right w:val="none" w:sz="0" w:space="0" w:color="auto"/>
      </w:divBdr>
    </w:div>
    <w:div w:id="118693206">
      <w:bodyDiv w:val="1"/>
      <w:marLeft w:val="0"/>
      <w:marRight w:val="0"/>
      <w:marTop w:val="0"/>
      <w:marBottom w:val="0"/>
      <w:divBdr>
        <w:top w:val="none" w:sz="0" w:space="0" w:color="auto"/>
        <w:left w:val="none" w:sz="0" w:space="0" w:color="auto"/>
        <w:bottom w:val="none" w:sz="0" w:space="0" w:color="auto"/>
        <w:right w:val="none" w:sz="0" w:space="0" w:color="auto"/>
      </w:divBdr>
    </w:div>
    <w:div w:id="130903339">
      <w:bodyDiv w:val="1"/>
      <w:marLeft w:val="0"/>
      <w:marRight w:val="0"/>
      <w:marTop w:val="0"/>
      <w:marBottom w:val="0"/>
      <w:divBdr>
        <w:top w:val="none" w:sz="0" w:space="0" w:color="auto"/>
        <w:left w:val="none" w:sz="0" w:space="0" w:color="auto"/>
        <w:bottom w:val="none" w:sz="0" w:space="0" w:color="auto"/>
        <w:right w:val="none" w:sz="0" w:space="0" w:color="auto"/>
      </w:divBdr>
    </w:div>
    <w:div w:id="180975693">
      <w:bodyDiv w:val="1"/>
      <w:marLeft w:val="0"/>
      <w:marRight w:val="0"/>
      <w:marTop w:val="0"/>
      <w:marBottom w:val="0"/>
      <w:divBdr>
        <w:top w:val="none" w:sz="0" w:space="0" w:color="auto"/>
        <w:left w:val="none" w:sz="0" w:space="0" w:color="auto"/>
        <w:bottom w:val="none" w:sz="0" w:space="0" w:color="auto"/>
        <w:right w:val="none" w:sz="0" w:space="0" w:color="auto"/>
      </w:divBdr>
    </w:div>
    <w:div w:id="193351468">
      <w:bodyDiv w:val="1"/>
      <w:marLeft w:val="0"/>
      <w:marRight w:val="0"/>
      <w:marTop w:val="0"/>
      <w:marBottom w:val="0"/>
      <w:divBdr>
        <w:top w:val="none" w:sz="0" w:space="0" w:color="auto"/>
        <w:left w:val="none" w:sz="0" w:space="0" w:color="auto"/>
        <w:bottom w:val="none" w:sz="0" w:space="0" w:color="auto"/>
        <w:right w:val="none" w:sz="0" w:space="0" w:color="auto"/>
      </w:divBdr>
    </w:div>
    <w:div w:id="209877845">
      <w:bodyDiv w:val="1"/>
      <w:marLeft w:val="0"/>
      <w:marRight w:val="0"/>
      <w:marTop w:val="0"/>
      <w:marBottom w:val="0"/>
      <w:divBdr>
        <w:top w:val="none" w:sz="0" w:space="0" w:color="auto"/>
        <w:left w:val="none" w:sz="0" w:space="0" w:color="auto"/>
        <w:bottom w:val="none" w:sz="0" w:space="0" w:color="auto"/>
        <w:right w:val="none" w:sz="0" w:space="0" w:color="auto"/>
      </w:divBdr>
    </w:div>
    <w:div w:id="246185165">
      <w:bodyDiv w:val="1"/>
      <w:marLeft w:val="0"/>
      <w:marRight w:val="0"/>
      <w:marTop w:val="0"/>
      <w:marBottom w:val="0"/>
      <w:divBdr>
        <w:top w:val="none" w:sz="0" w:space="0" w:color="auto"/>
        <w:left w:val="none" w:sz="0" w:space="0" w:color="auto"/>
        <w:bottom w:val="none" w:sz="0" w:space="0" w:color="auto"/>
        <w:right w:val="none" w:sz="0" w:space="0" w:color="auto"/>
      </w:divBdr>
    </w:div>
    <w:div w:id="255360435">
      <w:bodyDiv w:val="1"/>
      <w:marLeft w:val="0"/>
      <w:marRight w:val="0"/>
      <w:marTop w:val="0"/>
      <w:marBottom w:val="0"/>
      <w:divBdr>
        <w:top w:val="none" w:sz="0" w:space="0" w:color="auto"/>
        <w:left w:val="none" w:sz="0" w:space="0" w:color="auto"/>
        <w:bottom w:val="none" w:sz="0" w:space="0" w:color="auto"/>
        <w:right w:val="none" w:sz="0" w:space="0" w:color="auto"/>
      </w:divBdr>
    </w:div>
    <w:div w:id="320348395">
      <w:bodyDiv w:val="1"/>
      <w:marLeft w:val="0"/>
      <w:marRight w:val="0"/>
      <w:marTop w:val="0"/>
      <w:marBottom w:val="0"/>
      <w:divBdr>
        <w:top w:val="none" w:sz="0" w:space="0" w:color="auto"/>
        <w:left w:val="none" w:sz="0" w:space="0" w:color="auto"/>
        <w:bottom w:val="none" w:sz="0" w:space="0" w:color="auto"/>
        <w:right w:val="none" w:sz="0" w:space="0" w:color="auto"/>
      </w:divBdr>
    </w:div>
    <w:div w:id="323553118">
      <w:bodyDiv w:val="1"/>
      <w:marLeft w:val="0"/>
      <w:marRight w:val="0"/>
      <w:marTop w:val="0"/>
      <w:marBottom w:val="0"/>
      <w:divBdr>
        <w:top w:val="none" w:sz="0" w:space="0" w:color="auto"/>
        <w:left w:val="none" w:sz="0" w:space="0" w:color="auto"/>
        <w:bottom w:val="none" w:sz="0" w:space="0" w:color="auto"/>
        <w:right w:val="none" w:sz="0" w:space="0" w:color="auto"/>
      </w:divBdr>
    </w:div>
    <w:div w:id="383650154">
      <w:bodyDiv w:val="1"/>
      <w:marLeft w:val="0"/>
      <w:marRight w:val="0"/>
      <w:marTop w:val="0"/>
      <w:marBottom w:val="0"/>
      <w:divBdr>
        <w:top w:val="none" w:sz="0" w:space="0" w:color="auto"/>
        <w:left w:val="none" w:sz="0" w:space="0" w:color="auto"/>
        <w:bottom w:val="none" w:sz="0" w:space="0" w:color="auto"/>
        <w:right w:val="none" w:sz="0" w:space="0" w:color="auto"/>
      </w:divBdr>
    </w:div>
    <w:div w:id="390269711">
      <w:bodyDiv w:val="1"/>
      <w:marLeft w:val="0"/>
      <w:marRight w:val="0"/>
      <w:marTop w:val="0"/>
      <w:marBottom w:val="0"/>
      <w:divBdr>
        <w:top w:val="none" w:sz="0" w:space="0" w:color="auto"/>
        <w:left w:val="none" w:sz="0" w:space="0" w:color="auto"/>
        <w:bottom w:val="none" w:sz="0" w:space="0" w:color="auto"/>
        <w:right w:val="none" w:sz="0" w:space="0" w:color="auto"/>
      </w:divBdr>
    </w:div>
    <w:div w:id="396051660">
      <w:bodyDiv w:val="1"/>
      <w:marLeft w:val="0"/>
      <w:marRight w:val="0"/>
      <w:marTop w:val="0"/>
      <w:marBottom w:val="0"/>
      <w:divBdr>
        <w:top w:val="none" w:sz="0" w:space="0" w:color="auto"/>
        <w:left w:val="none" w:sz="0" w:space="0" w:color="auto"/>
        <w:bottom w:val="none" w:sz="0" w:space="0" w:color="auto"/>
        <w:right w:val="none" w:sz="0" w:space="0" w:color="auto"/>
      </w:divBdr>
    </w:div>
    <w:div w:id="397243311">
      <w:bodyDiv w:val="1"/>
      <w:marLeft w:val="0"/>
      <w:marRight w:val="0"/>
      <w:marTop w:val="0"/>
      <w:marBottom w:val="0"/>
      <w:divBdr>
        <w:top w:val="none" w:sz="0" w:space="0" w:color="auto"/>
        <w:left w:val="none" w:sz="0" w:space="0" w:color="auto"/>
        <w:bottom w:val="none" w:sz="0" w:space="0" w:color="auto"/>
        <w:right w:val="none" w:sz="0" w:space="0" w:color="auto"/>
      </w:divBdr>
      <w:divsChild>
        <w:div w:id="770199783">
          <w:marLeft w:val="274"/>
          <w:marRight w:val="0"/>
          <w:marTop w:val="0"/>
          <w:marBottom w:val="0"/>
          <w:divBdr>
            <w:top w:val="none" w:sz="0" w:space="0" w:color="auto"/>
            <w:left w:val="none" w:sz="0" w:space="0" w:color="auto"/>
            <w:bottom w:val="none" w:sz="0" w:space="0" w:color="auto"/>
            <w:right w:val="none" w:sz="0" w:space="0" w:color="auto"/>
          </w:divBdr>
        </w:div>
        <w:div w:id="692535004">
          <w:marLeft w:val="274"/>
          <w:marRight w:val="0"/>
          <w:marTop w:val="0"/>
          <w:marBottom w:val="0"/>
          <w:divBdr>
            <w:top w:val="none" w:sz="0" w:space="0" w:color="auto"/>
            <w:left w:val="none" w:sz="0" w:space="0" w:color="auto"/>
            <w:bottom w:val="none" w:sz="0" w:space="0" w:color="auto"/>
            <w:right w:val="none" w:sz="0" w:space="0" w:color="auto"/>
          </w:divBdr>
        </w:div>
      </w:divsChild>
    </w:div>
    <w:div w:id="406340249">
      <w:bodyDiv w:val="1"/>
      <w:marLeft w:val="0"/>
      <w:marRight w:val="0"/>
      <w:marTop w:val="0"/>
      <w:marBottom w:val="0"/>
      <w:divBdr>
        <w:top w:val="none" w:sz="0" w:space="0" w:color="auto"/>
        <w:left w:val="none" w:sz="0" w:space="0" w:color="auto"/>
        <w:bottom w:val="none" w:sz="0" w:space="0" w:color="auto"/>
        <w:right w:val="none" w:sz="0" w:space="0" w:color="auto"/>
      </w:divBdr>
    </w:div>
    <w:div w:id="488400171">
      <w:bodyDiv w:val="1"/>
      <w:marLeft w:val="0"/>
      <w:marRight w:val="0"/>
      <w:marTop w:val="0"/>
      <w:marBottom w:val="0"/>
      <w:divBdr>
        <w:top w:val="none" w:sz="0" w:space="0" w:color="auto"/>
        <w:left w:val="none" w:sz="0" w:space="0" w:color="auto"/>
        <w:bottom w:val="none" w:sz="0" w:space="0" w:color="auto"/>
        <w:right w:val="none" w:sz="0" w:space="0" w:color="auto"/>
      </w:divBdr>
    </w:div>
    <w:div w:id="511913480">
      <w:bodyDiv w:val="1"/>
      <w:marLeft w:val="0"/>
      <w:marRight w:val="0"/>
      <w:marTop w:val="0"/>
      <w:marBottom w:val="0"/>
      <w:divBdr>
        <w:top w:val="none" w:sz="0" w:space="0" w:color="auto"/>
        <w:left w:val="none" w:sz="0" w:space="0" w:color="auto"/>
        <w:bottom w:val="none" w:sz="0" w:space="0" w:color="auto"/>
        <w:right w:val="none" w:sz="0" w:space="0" w:color="auto"/>
      </w:divBdr>
    </w:div>
    <w:div w:id="520556101">
      <w:bodyDiv w:val="1"/>
      <w:marLeft w:val="0"/>
      <w:marRight w:val="0"/>
      <w:marTop w:val="0"/>
      <w:marBottom w:val="0"/>
      <w:divBdr>
        <w:top w:val="none" w:sz="0" w:space="0" w:color="auto"/>
        <w:left w:val="none" w:sz="0" w:space="0" w:color="auto"/>
        <w:bottom w:val="none" w:sz="0" w:space="0" w:color="auto"/>
        <w:right w:val="none" w:sz="0" w:space="0" w:color="auto"/>
      </w:divBdr>
    </w:div>
    <w:div w:id="532815962">
      <w:bodyDiv w:val="1"/>
      <w:marLeft w:val="0"/>
      <w:marRight w:val="0"/>
      <w:marTop w:val="0"/>
      <w:marBottom w:val="0"/>
      <w:divBdr>
        <w:top w:val="none" w:sz="0" w:space="0" w:color="auto"/>
        <w:left w:val="none" w:sz="0" w:space="0" w:color="auto"/>
        <w:bottom w:val="none" w:sz="0" w:space="0" w:color="auto"/>
        <w:right w:val="none" w:sz="0" w:space="0" w:color="auto"/>
      </w:divBdr>
    </w:div>
    <w:div w:id="572663745">
      <w:bodyDiv w:val="1"/>
      <w:marLeft w:val="0"/>
      <w:marRight w:val="0"/>
      <w:marTop w:val="0"/>
      <w:marBottom w:val="0"/>
      <w:divBdr>
        <w:top w:val="none" w:sz="0" w:space="0" w:color="auto"/>
        <w:left w:val="none" w:sz="0" w:space="0" w:color="auto"/>
        <w:bottom w:val="none" w:sz="0" w:space="0" w:color="auto"/>
        <w:right w:val="none" w:sz="0" w:space="0" w:color="auto"/>
      </w:divBdr>
    </w:div>
    <w:div w:id="611784991">
      <w:bodyDiv w:val="1"/>
      <w:marLeft w:val="0"/>
      <w:marRight w:val="0"/>
      <w:marTop w:val="0"/>
      <w:marBottom w:val="0"/>
      <w:divBdr>
        <w:top w:val="none" w:sz="0" w:space="0" w:color="auto"/>
        <w:left w:val="none" w:sz="0" w:space="0" w:color="auto"/>
        <w:bottom w:val="none" w:sz="0" w:space="0" w:color="auto"/>
        <w:right w:val="none" w:sz="0" w:space="0" w:color="auto"/>
      </w:divBdr>
    </w:div>
    <w:div w:id="645671163">
      <w:bodyDiv w:val="1"/>
      <w:marLeft w:val="0"/>
      <w:marRight w:val="0"/>
      <w:marTop w:val="0"/>
      <w:marBottom w:val="0"/>
      <w:divBdr>
        <w:top w:val="none" w:sz="0" w:space="0" w:color="auto"/>
        <w:left w:val="none" w:sz="0" w:space="0" w:color="auto"/>
        <w:bottom w:val="none" w:sz="0" w:space="0" w:color="auto"/>
        <w:right w:val="none" w:sz="0" w:space="0" w:color="auto"/>
      </w:divBdr>
    </w:div>
    <w:div w:id="746805479">
      <w:bodyDiv w:val="1"/>
      <w:marLeft w:val="0"/>
      <w:marRight w:val="0"/>
      <w:marTop w:val="0"/>
      <w:marBottom w:val="0"/>
      <w:divBdr>
        <w:top w:val="none" w:sz="0" w:space="0" w:color="auto"/>
        <w:left w:val="none" w:sz="0" w:space="0" w:color="auto"/>
        <w:bottom w:val="none" w:sz="0" w:space="0" w:color="auto"/>
        <w:right w:val="none" w:sz="0" w:space="0" w:color="auto"/>
      </w:divBdr>
    </w:div>
    <w:div w:id="752550610">
      <w:bodyDiv w:val="1"/>
      <w:marLeft w:val="0"/>
      <w:marRight w:val="0"/>
      <w:marTop w:val="0"/>
      <w:marBottom w:val="0"/>
      <w:divBdr>
        <w:top w:val="none" w:sz="0" w:space="0" w:color="auto"/>
        <w:left w:val="none" w:sz="0" w:space="0" w:color="auto"/>
        <w:bottom w:val="none" w:sz="0" w:space="0" w:color="auto"/>
        <w:right w:val="none" w:sz="0" w:space="0" w:color="auto"/>
      </w:divBdr>
    </w:div>
    <w:div w:id="778456185">
      <w:bodyDiv w:val="1"/>
      <w:marLeft w:val="0"/>
      <w:marRight w:val="0"/>
      <w:marTop w:val="0"/>
      <w:marBottom w:val="0"/>
      <w:divBdr>
        <w:top w:val="none" w:sz="0" w:space="0" w:color="auto"/>
        <w:left w:val="none" w:sz="0" w:space="0" w:color="auto"/>
        <w:bottom w:val="none" w:sz="0" w:space="0" w:color="auto"/>
        <w:right w:val="none" w:sz="0" w:space="0" w:color="auto"/>
      </w:divBdr>
    </w:div>
    <w:div w:id="794130996">
      <w:bodyDiv w:val="1"/>
      <w:marLeft w:val="0"/>
      <w:marRight w:val="0"/>
      <w:marTop w:val="0"/>
      <w:marBottom w:val="0"/>
      <w:divBdr>
        <w:top w:val="none" w:sz="0" w:space="0" w:color="auto"/>
        <w:left w:val="none" w:sz="0" w:space="0" w:color="auto"/>
        <w:bottom w:val="none" w:sz="0" w:space="0" w:color="auto"/>
        <w:right w:val="none" w:sz="0" w:space="0" w:color="auto"/>
      </w:divBdr>
    </w:div>
    <w:div w:id="867838897">
      <w:bodyDiv w:val="1"/>
      <w:marLeft w:val="0"/>
      <w:marRight w:val="0"/>
      <w:marTop w:val="0"/>
      <w:marBottom w:val="0"/>
      <w:divBdr>
        <w:top w:val="none" w:sz="0" w:space="0" w:color="auto"/>
        <w:left w:val="none" w:sz="0" w:space="0" w:color="auto"/>
        <w:bottom w:val="none" w:sz="0" w:space="0" w:color="auto"/>
        <w:right w:val="none" w:sz="0" w:space="0" w:color="auto"/>
      </w:divBdr>
    </w:div>
    <w:div w:id="891037658">
      <w:bodyDiv w:val="1"/>
      <w:marLeft w:val="0"/>
      <w:marRight w:val="0"/>
      <w:marTop w:val="0"/>
      <w:marBottom w:val="0"/>
      <w:divBdr>
        <w:top w:val="none" w:sz="0" w:space="0" w:color="auto"/>
        <w:left w:val="none" w:sz="0" w:space="0" w:color="auto"/>
        <w:bottom w:val="none" w:sz="0" w:space="0" w:color="auto"/>
        <w:right w:val="none" w:sz="0" w:space="0" w:color="auto"/>
      </w:divBdr>
    </w:div>
    <w:div w:id="901215122">
      <w:bodyDiv w:val="1"/>
      <w:marLeft w:val="0"/>
      <w:marRight w:val="0"/>
      <w:marTop w:val="0"/>
      <w:marBottom w:val="0"/>
      <w:divBdr>
        <w:top w:val="none" w:sz="0" w:space="0" w:color="auto"/>
        <w:left w:val="none" w:sz="0" w:space="0" w:color="auto"/>
        <w:bottom w:val="none" w:sz="0" w:space="0" w:color="auto"/>
        <w:right w:val="none" w:sz="0" w:space="0" w:color="auto"/>
      </w:divBdr>
      <w:divsChild>
        <w:div w:id="1622033004">
          <w:marLeft w:val="360"/>
          <w:marRight w:val="0"/>
          <w:marTop w:val="200"/>
          <w:marBottom w:val="0"/>
          <w:divBdr>
            <w:top w:val="none" w:sz="0" w:space="0" w:color="auto"/>
            <w:left w:val="none" w:sz="0" w:space="0" w:color="auto"/>
            <w:bottom w:val="none" w:sz="0" w:space="0" w:color="auto"/>
            <w:right w:val="none" w:sz="0" w:space="0" w:color="auto"/>
          </w:divBdr>
        </w:div>
        <w:div w:id="1863785609">
          <w:marLeft w:val="360"/>
          <w:marRight w:val="0"/>
          <w:marTop w:val="200"/>
          <w:marBottom w:val="0"/>
          <w:divBdr>
            <w:top w:val="none" w:sz="0" w:space="0" w:color="auto"/>
            <w:left w:val="none" w:sz="0" w:space="0" w:color="auto"/>
            <w:bottom w:val="none" w:sz="0" w:space="0" w:color="auto"/>
            <w:right w:val="none" w:sz="0" w:space="0" w:color="auto"/>
          </w:divBdr>
        </w:div>
      </w:divsChild>
    </w:div>
    <w:div w:id="918372871">
      <w:bodyDiv w:val="1"/>
      <w:marLeft w:val="0"/>
      <w:marRight w:val="0"/>
      <w:marTop w:val="0"/>
      <w:marBottom w:val="0"/>
      <w:divBdr>
        <w:top w:val="none" w:sz="0" w:space="0" w:color="auto"/>
        <w:left w:val="none" w:sz="0" w:space="0" w:color="auto"/>
        <w:bottom w:val="none" w:sz="0" w:space="0" w:color="auto"/>
        <w:right w:val="none" w:sz="0" w:space="0" w:color="auto"/>
      </w:divBdr>
    </w:div>
    <w:div w:id="925530421">
      <w:bodyDiv w:val="1"/>
      <w:marLeft w:val="0"/>
      <w:marRight w:val="0"/>
      <w:marTop w:val="0"/>
      <w:marBottom w:val="0"/>
      <w:divBdr>
        <w:top w:val="none" w:sz="0" w:space="0" w:color="auto"/>
        <w:left w:val="none" w:sz="0" w:space="0" w:color="auto"/>
        <w:bottom w:val="none" w:sz="0" w:space="0" w:color="auto"/>
        <w:right w:val="none" w:sz="0" w:space="0" w:color="auto"/>
      </w:divBdr>
    </w:div>
    <w:div w:id="941108940">
      <w:bodyDiv w:val="1"/>
      <w:marLeft w:val="0"/>
      <w:marRight w:val="0"/>
      <w:marTop w:val="0"/>
      <w:marBottom w:val="0"/>
      <w:divBdr>
        <w:top w:val="none" w:sz="0" w:space="0" w:color="auto"/>
        <w:left w:val="none" w:sz="0" w:space="0" w:color="auto"/>
        <w:bottom w:val="none" w:sz="0" w:space="0" w:color="auto"/>
        <w:right w:val="none" w:sz="0" w:space="0" w:color="auto"/>
      </w:divBdr>
    </w:div>
    <w:div w:id="979263859">
      <w:bodyDiv w:val="1"/>
      <w:marLeft w:val="0"/>
      <w:marRight w:val="0"/>
      <w:marTop w:val="0"/>
      <w:marBottom w:val="0"/>
      <w:divBdr>
        <w:top w:val="none" w:sz="0" w:space="0" w:color="auto"/>
        <w:left w:val="none" w:sz="0" w:space="0" w:color="auto"/>
        <w:bottom w:val="none" w:sz="0" w:space="0" w:color="auto"/>
        <w:right w:val="none" w:sz="0" w:space="0" w:color="auto"/>
      </w:divBdr>
    </w:div>
    <w:div w:id="1037120698">
      <w:bodyDiv w:val="1"/>
      <w:marLeft w:val="0"/>
      <w:marRight w:val="0"/>
      <w:marTop w:val="0"/>
      <w:marBottom w:val="0"/>
      <w:divBdr>
        <w:top w:val="none" w:sz="0" w:space="0" w:color="auto"/>
        <w:left w:val="none" w:sz="0" w:space="0" w:color="auto"/>
        <w:bottom w:val="none" w:sz="0" w:space="0" w:color="auto"/>
        <w:right w:val="none" w:sz="0" w:space="0" w:color="auto"/>
      </w:divBdr>
    </w:div>
    <w:div w:id="1077440131">
      <w:bodyDiv w:val="1"/>
      <w:marLeft w:val="0"/>
      <w:marRight w:val="0"/>
      <w:marTop w:val="0"/>
      <w:marBottom w:val="0"/>
      <w:divBdr>
        <w:top w:val="none" w:sz="0" w:space="0" w:color="auto"/>
        <w:left w:val="none" w:sz="0" w:space="0" w:color="auto"/>
        <w:bottom w:val="none" w:sz="0" w:space="0" w:color="auto"/>
        <w:right w:val="none" w:sz="0" w:space="0" w:color="auto"/>
      </w:divBdr>
      <w:divsChild>
        <w:div w:id="59836956">
          <w:marLeft w:val="446"/>
          <w:marRight w:val="0"/>
          <w:marTop w:val="0"/>
          <w:marBottom w:val="0"/>
          <w:divBdr>
            <w:top w:val="none" w:sz="0" w:space="0" w:color="auto"/>
            <w:left w:val="none" w:sz="0" w:space="0" w:color="auto"/>
            <w:bottom w:val="none" w:sz="0" w:space="0" w:color="auto"/>
            <w:right w:val="none" w:sz="0" w:space="0" w:color="auto"/>
          </w:divBdr>
        </w:div>
        <w:div w:id="533232404">
          <w:marLeft w:val="446"/>
          <w:marRight w:val="0"/>
          <w:marTop w:val="0"/>
          <w:marBottom w:val="0"/>
          <w:divBdr>
            <w:top w:val="none" w:sz="0" w:space="0" w:color="auto"/>
            <w:left w:val="none" w:sz="0" w:space="0" w:color="auto"/>
            <w:bottom w:val="none" w:sz="0" w:space="0" w:color="auto"/>
            <w:right w:val="none" w:sz="0" w:space="0" w:color="auto"/>
          </w:divBdr>
        </w:div>
        <w:div w:id="1051155549">
          <w:marLeft w:val="446"/>
          <w:marRight w:val="0"/>
          <w:marTop w:val="0"/>
          <w:marBottom w:val="0"/>
          <w:divBdr>
            <w:top w:val="none" w:sz="0" w:space="0" w:color="auto"/>
            <w:left w:val="none" w:sz="0" w:space="0" w:color="auto"/>
            <w:bottom w:val="none" w:sz="0" w:space="0" w:color="auto"/>
            <w:right w:val="none" w:sz="0" w:space="0" w:color="auto"/>
          </w:divBdr>
        </w:div>
        <w:div w:id="852110878">
          <w:marLeft w:val="446"/>
          <w:marRight w:val="0"/>
          <w:marTop w:val="0"/>
          <w:marBottom w:val="0"/>
          <w:divBdr>
            <w:top w:val="none" w:sz="0" w:space="0" w:color="auto"/>
            <w:left w:val="none" w:sz="0" w:space="0" w:color="auto"/>
            <w:bottom w:val="none" w:sz="0" w:space="0" w:color="auto"/>
            <w:right w:val="none" w:sz="0" w:space="0" w:color="auto"/>
          </w:divBdr>
        </w:div>
      </w:divsChild>
    </w:div>
    <w:div w:id="1087190907">
      <w:bodyDiv w:val="1"/>
      <w:marLeft w:val="0"/>
      <w:marRight w:val="0"/>
      <w:marTop w:val="0"/>
      <w:marBottom w:val="0"/>
      <w:divBdr>
        <w:top w:val="none" w:sz="0" w:space="0" w:color="auto"/>
        <w:left w:val="none" w:sz="0" w:space="0" w:color="auto"/>
        <w:bottom w:val="none" w:sz="0" w:space="0" w:color="auto"/>
        <w:right w:val="none" w:sz="0" w:space="0" w:color="auto"/>
      </w:divBdr>
      <w:divsChild>
        <w:div w:id="1329482715">
          <w:marLeft w:val="360"/>
          <w:marRight w:val="0"/>
          <w:marTop w:val="200"/>
          <w:marBottom w:val="0"/>
          <w:divBdr>
            <w:top w:val="none" w:sz="0" w:space="0" w:color="auto"/>
            <w:left w:val="none" w:sz="0" w:space="0" w:color="auto"/>
            <w:bottom w:val="none" w:sz="0" w:space="0" w:color="auto"/>
            <w:right w:val="none" w:sz="0" w:space="0" w:color="auto"/>
          </w:divBdr>
        </w:div>
        <w:div w:id="141315136">
          <w:marLeft w:val="1080"/>
          <w:marRight w:val="0"/>
          <w:marTop w:val="100"/>
          <w:marBottom w:val="0"/>
          <w:divBdr>
            <w:top w:val="none" w:sz="0" w:space="0" w:color="auto"/>
            <w:left w:val="none" w:sz="0" w:space="0" w:color="auto"/>
            <w:bottom w:val="none" w:sz="0" w:space="0" w:color="auto"/>
            <w:right w:val="none" w:sz="0" w:space="0" w:color="auto"/>
          </w:divBdr>
        </w:div>
        <w:div w:id="846407803">
          <w:marLeft w:val="1080"/>
          <w:marRight w:val="0"/>
          <w:marTop w:val="100"/>
          <w:marBottom w:val="0"/>
          <w:divBdr>
            <w:top w:val="none" w:sz="0" w:space="0" w:color="auto"/>
            <w:left w:val="none" w:sz="0" w:space="0" w:color="auto"/>
            <w:bottom w:val="none" w:sz="0" w:space="0" w:color="auto"/>
            <w:right w:val="none" w:sz="0" w:space="0" w:color="auto"/>
          </w:divBdr>
        </w:div>
        <w:div w:id="1760984065">
          <w:marLeft w:val="1080"/>
          <w:marRight w:val="0"/>
          <w:marTop w:val="100"/>
          <w:marBottom w:val="0"/>
          <w:divBdr>
            <w:top w:val="none" w:sz="0" w:space="0" w:color="auto"/>
            <w:left w:val="none" w:sz="0" w:space="0" w:color="auto"/>
            <w:bottom w:val="none" w:sz="0" w:space="0" w:color="auto"/>
            <w:right w:val="none" w:sz="0" w:space="0" w:color="auto"/>
          </w:divBdr>
        </w:div>
        <w:div w:id="1864585347">
          <w:marLeft w:val="360"/>
          <w:marRight w:val="0"/>
          <w:marTop w:val="200"/>
          <w:marBottom w:val="0"/>
          <w:divBdr>
            <w:top w:val="none" w:sz="0" w:space="0" w:color="auto"/>
            <w:left w:val="none" w:sz="0" w:space="0" w:color="auto"/>
            <w:bottom w:val="none" w:sz="0" w:space="0" w:color="auto"/>
            <w:right w:val="none" w:sz="0" w:space="0" w:color="auto"/>
          </w:divBdr>
        </w:div>
      </w:divsChild>
    </w:div>
    <w:div w:id="1115251904">
      <w:bodyDiv w:val="1"/>
      <w:marLeft w:val="0"/>
      <w:marRight w:val="0"/>
      <w:marTop w:val="0"/>
      <w:marBottom w:val="0"/>
      <w:divBdr>
        <w:top w:val="none" w:sz="0" w:space="0" w:color="auto"/>
        <w:left w:val="none" w:sz="0" w:space="0" w:color="auto"/>
        <w:bottom w:val="none" w:sz="0" w:space="0" w:color="auto"/>
        <w:right w:val="none" w:sz="0" w:space="0" w:color="auto"/>
      </w:divBdr>
    </w:div>
    <w:div w:id="1151948695">
      <w:bodyDiv w:val="1"/>
      <w:marLeft w:val="0"/>
      <w:marRight w:val="0"/>
      <w:marTop w:val="0"/>
      <w:marBottom w:val="0"/>
      <w:divBdr>
        <w:top w:val="none" w:sz="0" w:space="0" w:color="auto"/>
        <w:left w:val="none" w:sz="0" w:space="0" w:color="auto"/>
        <w:bottom w:val="none" w:sz="0" w:space="0" w:color="auto"/>
        <w:right w:val="none" w:sz="0" w:space="0" w:color="auto"/>
      </w:divBdr>
    </w:div>
    <w:div w:id="1179614077">
      <w:bodyDiv w:val="1"/>
      <w:marLeft w:val="0"/>
      <w:marRight w:val="0"/>
      <w:marTop w:val="0"/>
      <w:marBottom w:val="0"/>
      <w:divBdr>
        <w:top w:val="none" w:sz="0" w:space="0" w:color="auto"/>
        <w:left w:val="none" w:sz="0" w:space="0" w:color="auto"/>
        <w:bottom w:val="none" w:sz="0" w:space="0" w:color="auto"/>
        <w:right w:val="none" w:sz="0" w:space="0" w:color="auto"/>
      </w:divBdr>
    </w:div>
    <w:div w:id="1180579831">
      <w:bodyDiv w:val="1"/>
      <w:marLeft w:val="0"/>
      <w:marRight w:val="0"/>
      <w:marTop w:val="0"/>
      <w:marBottom w:val="0"/>
      <w:divBdr>
        <w:top w:val="none" w:sz="0" w:space="0" w:color="auto"/>
        <w:left w:val="none" w:sz="0" w:space="0" w:color="auto"/>
        <w:bottom w:val="none" w:sz="0" w:space="0" w:color="auto"/>
        <w:right w:val="none" w:sz="0" w:space="0" w:color="auto"/>
      </w:divBdr>
    </w:div>
    <w:div w:id="1192039013">
      <w:bodyDiv w:val="1"/>
      <w:marLeft w:val="0"/>
      <w:marRight w:val="0"/>
      <w:marTop w:val="0"/>
      <w:marBottom w:val="0"/>
      <w:divBdr>
        <w:top w:val="none" w:sz="0" w:space="0" w:color="auto"/>
        <w:left w:val="none" w:sz="0" w:space="0" w:color="auto"/>
        <w:bottom w:val="none" w:sz="0" w:space="0" w:color="auto"/>
        <w:right w:val="none" w:sz="0" w:space="0" w:color="auto"/>
      </w:divBdr>
    </w:div>
    <w:div w:id="1195733112">
      <w:bodyDiv w:val="1"/>
      <w:marLeft w:val="0"/>
      <w:marRight w:val="0"/>
      <w:marTop w:val="0"/>
      <w:marBottom w:val="0"/>
      <w:divBdr>
        <w:top w:val="none" w:sz="0" w:space="0" w:color="auto"/>
        <w:left w:val="none" w:sz="0" w:space="0" w:color="auto"/>
        <w:bottom w:val="none" w:sz="0" w:space="0" w:color="auto"/>
        <w:right w:val="none" w:sz="0" w:space="0" w:color="auto"/>
      </w:divBdr>
    </w:div>
    <w:div w:id="1198202345">
      <w:bodyDiv w:val="1"/>
      <w:marLeft w:val="0"/>
      <w:marRight w:val="0"/>
      <w:marTop w:val="0"/>
      <w:marBottom w:val="0"/>
      <w:divBdr>
        <w:top w:val="none" w:sz="0" w:space="0" w:color="auto"/>
        <w:left w:val="none" w:sz="0" w:space="0" w:color="auto"/>
        <w:bottom w:val="none" w:sz="0" w:space="0" w:color="auto"/>
        <w:right w:val="none" w:sz="0" w:space="0" w:color="auto"/>
      </w:divBdr>
    </w:div>
    <w:div w:id="1253515867">
      <w:bodyDiv w:val="1"/>
      <w:marLeft w:val="0"/>
      <w:marRight w:val="0"/>
      <w:marTop w:val="0"/>
      <w:marBottom w:val="0"/>
      <w:divBdr>
        <w:top w:val="none" w:sz="0" w:space="0" w:color="auto"/>
        <w:left w:val="none" w:sz="0" w:space="0" w:color="auto"/>
        <w:bottom w:val="none" w:sz="0" w:space="0" w:color="auto"/>
        <w:right w:val="none" w:sz="0" w:space="0" w:color="auto"/>
      </w:divBdr>
    </w:div>
    <w:div w:id="1256867913">
      <w:bodyDiv w:val="1"/>
      <w:marLeft w:val="0"/>
      <w:marRight w:val="0"/>
      <w:marTop w:val="0"/>
      <w:marBottom w:val="0"/>
      <w:divBdr>
        <w:top w:val="none" w:sz="0" w:space="0" w:color="auto"/>
        <w:left w:val="none" w:sz="0" w:space="0" w:color="auto"/>
        <w:bottom w:val="none" w:sz="0" w:space="0" w:color="auto"/>
        <w:right w:val="none" w:sz="0" w:space="0" w:color="auto"/>
      </w:divBdr>
    </w:div>
    <w:div w:id="1301884315">
      <w:bodyDiv w:val="1"/>
      <w:marLeft w:val="0"/>
      <w:marRight w:val="0"/>
      <w:marTop w:val="0"/>
      <w:marBottom w:val="0"/>
      <w:divBdr>
        <w:top w:val="none" w:sz="0" w:space="0" w:color="auto"/>
        <w:left w:val="none" w:sz="0" w:space="0" w:color="auto"/>
        <w:bottom w:val="none" w:sz="0" w:space="0" w:color="auto"/>
        <w:right w:val="none" w:sz="0" w:space="0" w:color="auto"/>
      </w:divBdr>
    </w:div>
    <w:div w:id="1324503679">
      <w:bodyDiv w:val="1"/>
      <w:marLeft w:val="0"/>
      <w:marRight w:val="0"/>
      <w:marTop w:val="0"/>
      <w:marBottom w:val="0"/>
      <w:divBdr>
        <w:top w:val="none" w:sz="0" w:space="0" w:color="auto"/>
        <w:left w:val="none" w:sz="0" w:space="0" w:color="auto"/>
        <w:bottom w:val="none" w:sz="0" w:space="0" w:color="auto"/>
        <w:right w:val="none" w:sz="0" w:space="0" w:color="auto"/>
      </w:divBdr>
    </w:div>
    <w:div w:id="1331176363">
      <w:bodyDiv w:val="1"/>
      <w:marLeft w:val="0"/>
      <w:marRight w:val="0"/>
      <w:marTop w:val="0"/>
      <w:marBottom w:val="0"/>
      <w:divBdr>
        <w:top w:val="none" w:sz="0" w:space="0" w:color="auto"/>
        <w:left w:val="none" w:sz="0" w:space="0" w:color="auto"/>
        <w:bottom w:val="none" w:sz="0" w:space="0" w:color="auto"/>
        <w:right w:val="none" w:sz="0" w:space="0" w:color="auto"/>
      </w:divBdr>
    </w:div>
    <w:div w:id="1364287414">
      <w:bodyDiv w:val="1"/>
      <w:marLeft w:val="0"/>
      <w:marRight w:val="0"/>
      <w:marTop w:val="0"/>
      <w:marBottom w:val="0"/>
      <w:divBdr>
        <w:top w:val="none" w:sz="0" w:space="0" w:color="auto"/>
        <w:left w:val="none" w:sz="0" w:space="0" w:color="auto"/>
        <w:bottom w:val="none" w:sz="0" w:space="0" w:color="auto"/>
        <w:right w:val="none" w:sz="0" w:space="0" w:color="auto"/>
      </w:divBdr>
    </w:div>
    <w:div w:id="1366520765">
      <w:bodyDiv w:val="1"/>
      <w:marLeft w:val="0"/>
      <w:marRight w:val="0"/>
      <w:marTop w:val="0"/>
      <w:marBottom w:val="0"/>
      <w:divBdr>
        <w:top w:val="none" w:sz="0" w:space="0" w:color="auto"/>
        <w:left w:val="none" w:sz="0" w:space="0" w:color="auto"/>
        <w:bottom w:val="none" w:sz="0" w:space="0" w:color="auto"/>
        <w:right w:val="none" w:sz="0" w:space="0" w:color="auto"/>
      </w:divBdr>
    </w:div>
    <w:div w:id="1375812626">
      <w:bodyDiv w:val="1"/>
      <w:marLeft w:val="0"/>
      <w:marRight w:val="0"/>
      <w:marTop w:val="0"/>
      <w:marBottom w:val="0"/>
      <w:divBdr>
        <w:top w:val="none" w:sz="0" w:space="0" w:color="auto"/>
        <w:left w:val="none" w:sz="0" w:space="0" w:color="auto"/>
        <w:bottom w:val="none" w:sz="0" w:space="0" w:color="auto"/>
        <w:right w:val="none" w:sz="0" w:space="0" w:color="auto"/>
      </w:divBdr>
    </w:div>
    <w:div w:id="1376546033">
      <w:bodyDiv w:val="1"/>
      <w:marLeft w:val="0"/>
      <w:marRight w:val="0"/>
      <w:marTop w:val="0"/>
      <w:marBottom w:val="0"/>
      <w:divBdr>
        <w:top w:val="none" w:sz="0" w:space="0" w:color="auto"/>
        <w:left w:val="none" w:sz="0" w:space="0" w:color="auto"/>
        <w:bottom w:val="none" w:sz="0" w:space="0" w:color="auto"/>
        <w:right w:val="none" w:sz="0" w:space="0" w:color="auto"/>
      </w:divBdr>
    </w:div>
    <w:div w:id="1396245153">
      <w:bodyDiv w:val="1"/>
      <w:marLeft w:val="0"/>
      <w:marRight w:val="0"/>
      <w:marTop w:val="0"/>
      <w:marBottom w:val="0"/>
      <w:divBdr>
        <w:top w:val="none" w:sz="0" w:space="0" w:color="auto"/>
        <w:left w:val="none" w:sz="0" w:space="0" w:color="auto"/>
        <w:bottom w:val="none" w:sz="0" w:space="0" w:color="auto"/>
        <w:right w:val="none" w:sz="0" w:space="0" w:color="auto"/>
      </w:divBdr>
    </w:div>
    <w:div w:id="1428847190">
      <w:bodyDiv w:val="1"/>
      <w:marLeft w:val="0"/>
      <w:marRight w:val="0"/>
      <w:marTop w:val="0"/>
      <w:marBottom w:val="0"/>
      <w:divBdr>
        <w:top w:val="none" w:sz="0" w:space="0" w:color="auto"/>
        <w:left w:val="none" w:sz="0" w:space="0" w:color="auto"/>
        <w:bottom w:val="none" w:sz="0" w:space="0" w:color="auto"/>
        <w:right w:val="none" w:sz="0" w:space="0" w:color="auto"/>
      </w:divBdr>
    </w:div>
    <w:div w:id="1446342280">
      <w:bodyDiv w:val="1"/>
      <w:marLeft w:val="0"/>
      <w:marRight w:val="0"/>
      <w:marTop w:val="0"/>
      <w:marBottom w:val="0"/>
      <w:divBdr>
        <w:top w:val="none" w:sz="0" w:space="0" w:color="auto"/>
        <w:left w:val="none" w:sz="0" w:space="0" w:color="auto"/>
        <w:bottom w:val="none" w:sz="0" w:space="0" w:color="auto"/>
        <w:right w:val="none" w:sz="0" w:space="0" w:color="auto"/>
      </w:divBdr>
    </w:div>
    <w:div w:id="1450081559">
      <w:bodyDiv w:val="1"/>
      <w:marLeft w:val="0"/>
      <w:marRight w:val="0"/>
      <w:marTop w:val="0"/>
      <w:marBottom w:val="0"/>
      <w:divBdr>
        <w:top w:val="none" w:sz="0" w:space="0" w:color="auto"/>
        <w:left w:val="none" w:sz="0" w:space="0" w:color="auto"/>
        <w:bottom w:val="none" w:sz="0" w:space="0" w:color="auto"/>
        <w:right w:val="none" w:sz="0" w:space="0" w:color="auto"/>
      </w:divBdr>
    </w:div>
    <w:div w:id="1463501791">
      <w:bodyDiv w:val="1"/>
      <w:marLeft w:val="0"/>
      <w:marRight w:val="0"/>
      <w:marTop w:val="0"/>
      <w:marBottom w:val="0"/>
      <w:divBdr>
        <w:top w:val="none" w:sz="0" w:space="0" w:color="auto"/>
        <w:left w:val="none" w:sz="0" w:space="0" w:color="auto"/>
        <w:bottom w:val="none" w:sz="0" w:space="0" w:color="auto"/>
        <w:right w:val="none" w:sz="0" w:space="0" w:color="auto"/>
      </w:divBdr>
    </w:div>
    <w:div w:id="1503468826">
      <w:bodyDiv w:val="1"/>
      <w:marLeft w:val="0"/>
      <w:marRight w:val="0"/>
      <w:marTop w:val="0"/>
      <w:marBottom w:val="0"/>
      <w:divBdr>
        <w:top w:val="none" w:sz="0" w:space="0" w:color="auto"/>
        <w:left w:val="none" w:sz="0" w:space="0" w:color="auto"/>
        <w:bottom w:val="none" w:sz="0" w:space="0" w:color="auto"/>
        <w:right w:val="none" w:sz="0" w:space="0" w:color="auto"/>
      </w:divBdr>
    </w:div>
    <w:div w:id="1512991814">
      <w:bodyDiv w:val="1"/>
      <w:marLeft w:val="0"/>
      <w:marRight w:val="0"/>
      <w:marTop w:val="0"/>
      <w:marBottom w:val="0"/>
      <w:divBdr>
        <w:top w:val="none" w:sz="0" w:space="0" w:color="auto"/>
        <w:left w:val="none" w:sz="0" w:space="0" w:color="auto"/>
        <w:bottom w:val="none" w:sz="0" w:space="0" w:color="auto"/>
        <w:right w:val="none" w:sz="0" w:space="0" w:color="auto"/>
      </w:divBdr>
    </w:div>
    <w:div w:id="1526097109">
      <w:bodyDiv w:val="1"/>
      <w:marLeft w:val="0"/>
      <w:marRight w:val="0"/>
      <w:marTop w:val="0"/>
      <w:marBottom w:val="0"/>
      <w:divBdr>
        <w:top w:val="none" w:sz="0" w:space="0" w:color="auto"/>
        <w:left w:val="none" w:sz="0" w:space="0" w:color="auto"/>
        <w:bottom w:val="none" w:sz="0" w:space="0" w:color="auto"/>
        <w:right w:val="none" w:sz="0" w:space="0" w:color="auto"/>
      </w:divBdr>
    </w:div>
    <w:div w:id="1549225251">
      <w:bodyDiv w:val="1"/>
      <w:marLeft w:val="0"/>
      <w:marRight w:val="0"/>
      <w:marTop w:val="0"/>
      <w:marBottom w:val="0"/>
      <w:divBdr>
        <w:top w:val="none" w:sz="0" w:space="0" w:color="auto"/>
        <w:left w:val="none" w:sz="0" w:space="0" w:color="auto"/>
        <w:bottom w:val="none" w:sz="0" w:space="0" w:color="auto"/>
        <w:right w:val="none" w:sz="0" w:space="0" w:color="auto"/>
      </w:divBdr>
    </w:div>
    <w:div w:id="1553154134">
      <w:bodyDiv w:val="1"/>
      <w:marLeft w:val="0"/>
      <w:marRight w:val="0"/>
      <w:marTop w:val="0"/>
      <w:marBottom w:val="0"/>
      <w:divBdr>
        <w:top w:val="none" w:sz="0" w:space="0" w:color="auto"/>
        <w:left w:val="none" w:sz="0" w:space="0" w:color="auto"/>
        <w:bottom w:val="none" w:sz="0" w:space="0" w:color="auto"/>
        <w:right w:val="none" w:sz="0" w:space="0" w:color="auto"/>
      </w:divBdr>
    </w:div>
    <w:div w:id="1553925450">
      <w:bodyDiv w:val="1"/>
      <w:marLeft w:val="0"/>
      <w:marRight w:val="0"/>
      <w:marTop w:val="0"/>
      <w:marBottom w:val="0"/>
      <w:divBdr>
        <w:top w:val="none" w:sz="0" w:space="0" w:color="auto"/>
        <w:left w:val="none" w:sz="0" w:space="0" w:color="auto"/>
        <w:bottom w:val="none" w:sz="0" w:space="0" w:color="auto"/>
        <w:right w:val="none" w:sz="0" w:space="0" w:color="auto"/>
      </w:divBdr>
    </w:div>
    <w:div w:id="1564021575">
      <w:bodyDiv w:val="1"/>
      <w:marLeft w:val="0"/>
      <w:marRight w:val="0"/>
      <w:marTop w:val="0"/>
      <w:marBottom w:val="0"/>
      <w:divBdr>
        <w:top w:val="none" w:sz="0" w:space="0" w:color="auto"/>
        <w:left w:val="none" w:sz="0" w:space="0" w:color="auto"/>
        <w:bottom w:val="none" w:sz="0" w:space="0" w:color="auto"/>
        <w:right w:val="none" w:sz="0" w:space="0" w:color="auto"/>
      </w:divBdr>
    </w:div>
    <w:div w:id="1576933309">
      <w:bodyDiv w:val="1"/>
      <w:marLeft w:val="0"/>
      <w:marRight w:val="0"/>
      <w:marTop w:val="0"/>
      <w:marBottom w:val="0"/>
      <w:divBdr>
        <w:top w:val="none" w:sz="0" w:space="0" w:color="auto"/>
        <w:left w:val="none" w:sz="0" w:space="0" w:color="auto"/>
        <w:bottom w:val="none" w:sz="0" w:space="0" w:color="auto"/>
        <w:right w:val="none" w:sz="0" w:space="0" w:color="auto"/>
      </w:divBdr>
    </w:div>
    <w:div w:id="1619071340">
      <w:bodyDiv w:val="1"/>
      <w:marLeft w:val="0"/>
      <w:marRight w:val="0"/>
      <w:marTop w:val="0"/>
      <w:marBottom w:val="0"/>
      <w:divBdr>
        <w:top w:val="none" w:sz="0" w:space="0" w:color="auto"/>
        <w:left w:val="none" w:sz="0" w:space="0" w:color="auto"/>
        <w:bottom w:val="none" w:sz="0" w:space="0" w:color="auto"/>
        <w:right w:val="none" w:sz="0" w:space="0" w:color="auto"/>
      </w:divBdr>
    </w:div>
    <w:div w:id="1701009324">
      <w:bodyDiv w:val="1"/>
      <w:marLeft w:val="0"/>
      <w:marRight w:val="0"/>
      <w:marTop w:val="0"/>
      <w:marBottom w:val="0"/>
      <w:divBdr>
        <w:top w:val="none" w:sz="0" w:space="0" w:color="auto"/>
        <w:left w:val="none" w:sz="0" w:space="0" w:color="auto"/>
        <w:bottom w:val="none" w:sz="0" w:space="0" w:color="auto"/>
        <w:right w:val="none" w:sz="0" w:space="0" w:color="auto"/>
      </w:divBdr>
    </w:div>
    <w:div w:id="1709916142">
      <w:bodyDiv w:val="1"/>
      <w:marLeft w:val="0"/>
      <w:marRight w:val="0"/>
      <w:marTop w:val="0"/>
      <w:marBottom w:val="0"/>
      <w:divBdr>
        <w:top w:val="none" w:sz="0" w:space="0" w:color="auto"/>
        <w:left w:val="none" w:sz="0" w:space="0" w:color="auto"/>
        <w:bottom w:val="none" w:sz="0" w:space="0" w:color="auto"/>
        <w:right w:val="none" w:sz="0" w:space="0" w:color="auto"/>
      </w:divBdr>
    </w:div>
    <w:div w:id="1725135612">
      <w:bodyDiv w:val="1"/>
      <w:marLeft w:val="0"/>
      <w:marRight w:val="0"/>
      <w:marTop w:val="0"/>
      <w:marBottom w:val="0"/>
      <w:divBdr>
        <w:top w:val="none" w:sz="0" w:space="0" w:color="auto"/>
        <w:left w:val="none" w:sz="0" w:space="0" w:color="auto"/>
        <w:bottom w:val="none" w:sz="0" w:space="0" w:color="auto"/>
        <w:right w:val="none" w:sz="0" w:space="0" w:color="auto"/>
      </w:divBdr>
    </w:div>
    <w:div w:id="1801262440">
      <w:bodyDiv w:val="1"/>
      <w:marLeft w:val="0"/>
      <w:marRight w:val="0"/>
      <w:marTop w:val="0"/>
      <w:marBottom w:val="0"/>
      <w:divBdr>
        <w:top w:val="none" w:sz="0" w:space="0" w:color="auto"/>
        <w:left w:val="none" w:sz="0" w:space="0" w:color="auto"/>
        <w:bottom w:val="none" w:sz="0" w:space="0" w:color="auto"/>
        <w:right w:val="none" w:sz="0" w:space="0" w:color="auto"/>
      </w:divBdr>
    </w:div>
    <w:div w:id="1802533825">
      <w:bodyDiv w:val="1"/>
      <w:marLeft w:val="0"/>
      <w:marRight w:val="0"/>
      <w:marTop w:val="0"/>
      <w:marBottom w:val="0"/>
      <w:divBdr>
        <w:top w:val="none" w:sz="0" w:space="0" w:color="auto"/>
        <w:left w:val="none" w:sz="0" w:space="0" w:color="auto"/>
        <w:bottom w:val="none" w:sz="0" w:space="0" w:color="auto"/>
        <w:right w:val="none" w:sz="0" w:space="0" w:color="auto"/>
      </w:divBdr>
    </w:div>
    <w:div w:id="1808204642">
      <w:bodyDiv w:val="1"/>
      <w:marLeft w:val="0"/>
      <w:marRight w:val="0"/>
      <w:marTop w:val="0"/>
      <w:marBottom w:val="0"/>
      <w:divBdr>
        <w:top w:val="none" w:sz="0" w:space="0" w:color="auto"/>
        <w:left w:val="none" w:sz="0" w:space="0" w:color="auto"/>
        <w:bottom w:val="none" w:sz="0" w:space="0" w:color="auto"/>
        <w:right w:val="none" w:sz="0" w:space="0" w:color="auto"/>
      </w:divBdr>
    </w:div>
    <w:div w:id="1811241753">
      <w:bodyDiv w:val="1"/>
      <w:marLeft w:val="0"/>
      <w:marRight w:val="0"/>
      <w:marTop w:val="0"/>
      <w:marBottom w:val="0"/>
      <w:divBdr>
        <w:top w:val="none" w:sz="0" w:space="0" w:color="auto"/>
        <w:left w:val="none" w:sz="0" w:space="0" w:color="auto"/>
        <w:bottom w:val="none" w:sz="0" w:space="0" w:color="auto"/>
        <w:right w:val="none" w:sz="0" w:space="0" w:color="auto"/>
      </w:divBdr>
    </w:div>
    <w:div w:id="1859540948">
      <w:bodyDiv w:val="1"/>
      <w:marLeft w:val="0"/>
      <w:marRight w:val="0"/>
      <w:marTop w:val="0"/>
      <w:marBottom w:val="0"/>
      <w:divBdr>
        <w:top w:val="none" w:sz="0" w:space="0" w:color="auto"/>
        <w:left w:val="none" w:sz="0" w:space="0" w:color="auto"/>
        <w:bottom w:val="none" w:sz="0" w:space="0" w:color="auto"/>
        <w:right w:val="none" w:sz="0" w:space="0" w:color="auto"/>
      </w:divBdr>
    </w:div>
    <w:div w:id="1888225856">
      <w:bodyDiv w:val="1"/>
      <w:marLeft w:val="0"/>
      <w:marRight w:val="0"/>
      <w:marTop w:val="0"/>
      <w:marBottom w:val="0"/>
      <w:divBdr>
        <w:top w:val="none" w:sz="0" w:space="0" w:color="auto"/>
        <w:left w:val="none" w:sz="0" w:space="0" w:color="auto"/>
        <w:bottom w:val="none" w:sz="0" w:space="0" w:color="auto"/>
        <w:right w:val="none" w:sz="0" w:space="0" w:color="auto"/>
      </w:divBdr>
    </w:div>
    <w:div w:id="2004770818">
      <w:bodyDiv w:val="1"/>
      <w:marLeft w:val="0"/>
      <w:marRight w:val="0"/>
      <w:marTop w:val="0"/>
      <w:marBottom w:val="0"/>
      <w:divBdr>
        <w:top w:val="none" w:sz="0" w:space="0" w:color="auto"/>
        <w:left w:val="none" w:sz="0" w:space="0" w:color="auto"/>
        <w:bottom w:val="none" w:sz="0" w:space="0" w:color="auto"/>
        <w:right w:val="none" w:sz="0" w:space="0" w:color="auto"/>
      </w:divBdr>
    </w:div>
    <w:div w:id="2011635382">
      <w:bodyDiv w:val="1"/>
      <w:marLeft w:val="0"/>
      <w:marRight w:val="0"/>
      <w:marTop w:val="0"/>
      <w:marBottom w:val="0"/>
      <w:divBdr>
        <w:top w:val="none" w:sz="0" w:space="0" w:color="auto"/>
        <w:left w:val="none" w:sz="0" w:space="0" w:color="auto"/>
        <w:bottom w:val="none" w:sz="0" w:space="0" w:color="auto"/>
        <w:right w:val="none" w:sz="0" w:space="0" w:color="auto"/>
      </w:divBdr>
    </w:div>
    <w:div w:id="2014599183">
      <w:bodyDiv w:val="1"/>
      <w:marLeft w:val="0"/>
      <w:marRight w:val="0"/>
      <w:marTop w:val="0"/>
      <w:marBottom w:val="0"/>
      <w:divBdr>
        <w:top w:val="none" w:sz="0" w:space="0" w:color="auto"/>
        <w:left w:val="none" w:sz="0" w:space="0" w:color="auto"/>
        <w:bottom w:val="none" w:sz="0" w:space="0" w:color="auto"/>
        <w:right w:val="none" w:sz="0" w:space="0" w:color="auto"/>
      </w:divBdr>
    </w:div>
    <w:div w:id="2016490453">
      <w:bodyDiv w:val="1"/>
      <w:marLeft w:val="0"/>
      <w:marRight w:val="0"/>
      <w:marTop w:val="0"/>
      <w:marBottom w:val="0"/>
      <w:divBdr>
        <w:top w:val="none" w:sz="0" w:space="0" w:color="auto"/>
        <w:left w:val="none" w:sz="0" w:space="0" w:color="auto"/>
        <w:bottom w:val="none" w:sz="0" w:space="0" w:color="auto"/>
        <w:right w:val="none" w:sz="0" w:space="0" w:color="auto"/>
      </w:divBdr>
    </w:div>
    <w:div w:id="2041858894">
      <w:bodyDiv w:val="1"/>
      <w:marLeft w:val="0"/>
      <w:marRight w:val="0"/>
      <w:marTop w:val="0"/>
      <w:marBottom w:val="0"/>
      <w:divBdr>
        <w:top w:val="none" w:sz="0" w:space="0" w:color="auto"/>
        <w:left w:val="none" w:sz="0" w:space="0" w:color="auto"/>
        <w:bottom w:val="none" w:sz="0" w:space="0" w:color="auto"/>
        <w:right w:val="none" w:sz="0" w:space="0" w:color="auto"/>
      </w:divBdr>
    </w:div>
    <w:div w:id="2049720772">
      <w:bodyDiv w:val="1"/>
      <w:marLeft w:val="0"/>
      <w:marRight w:val="0"/>
      <w:marTop w:val="0"/>
      <w:marBottom w:val="0"/>
      <w:divBdr>
        <w:top w:val="none" w:sz="0" w:space="0" w:color="auto"/>
        <w:left w:val="none" w:sz="0" w:space="0" w:color="auto"/>
        <w:bottom w:val="none" w:sz="0" w:space="0" w:color="auto"/>
        <w:right w:val="none" w:sz="0" w:space="0" w:color="auto"/>
      </w:divBdr>
    </w:div>
    <w:div w:id="2085955113">
      <w:bodyDiv w:val="1"/>
      <w:marLeft w:val="0"/>
      <w:marRight w:val="0"/>
      <w:marTop w:val="0"/>
      <w:marBottom w:val="0"/>
      <w:divBdr>
        <w:top w:val="none" w:sz="0" w:space="0" w:color="auto"/>
        <w:left w:val="none" w:sz="0" w:space="0" w:color="auto"/>
        <w:bottom w:val="none" w:sz="0" w:space="0" w:color="auto"/>
        <w:right w:val="none" w:sz="0" w:space="0" w:color="auto"/>
      </w:divBdr>
    </w:div>
    <w:div w:id="2087142374">
      <w:bodyDiv w:val="1"/>
      <w:marLeft w:val="0"/>
      <w:marRight w:val="0"/>
      <w:marTop w:val="0"/>
      <w:marBottom w:val="0"/>
      <w:divBdr>
        <w:top w:val="none" w:sz="0" w:space="0" w:color="auto"/>
        <w:left w:val="none" w:sz="0" w:space="0" w:color="auto"/>
        <w:bottom w:val="none" w:sz="0" w:space="0" w:color="auto"/>
        <w:right w:val="none" w:sz="0" w:space="0" w:color="auto"/>
      </w:divBdr>
    </w:div>
    <w:div w:id="2088577310">
      <w:bodyDiv w:val="1"/>
      <w:marLeft w:val="0"/>
      <w:marRight w:val="0"/>
      <w:marTop w:val="0"/>
      <w:marBottom w:val="0"/>
      <w:divBdr>
        <w:top w:val="none" w:sz="0" w:space="0" w:color="auto"/>
        <w:left w:val="none" w:sz="0" w:space="0" w:color="auto"/>
        <w:bottom w:val="none" w:sz="0" w:space="0" w:color="auto"/>
        <w:right w:val="none" w:sz="0" w:space="0" w:color="auto"/>
      </w:divBdr>
    </w:div>
    <w:div w:id="2103262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6" ma:contentTypeDescription="Create a new document." ma:contentTypeScope="" ma:versionID="0bc21ed0b2020c3afaff3066be92a17d">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c07fef68e287cdc89b47e0ea84d70e73"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4E098D1-BE5F-42CC-8917-3863347F9F7E}">
  <ds:schemaRefs>
    <ds:schemaRef ds:uri="http://schemas.openxmlformats.org/officeDocument/2006/bibliography"/>
  </ds:schemaRefs>
</ds:datastoreItem>
</file>

<file path=customXml/itemProps2.xml><?xml version="1.0" encoding="utf-8"?>
<ds:datastoreItem xmlns:ds="http://schemas.openxmlformats.org/officeDocument/2006/customXml" ds:itemID="{C5BCACE0-08E7-4A54-8880-2F8A65B590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591216-C4AD-463F-88E9-FFBE8F532AFA}">
  <ds:schemaRefs>
    <ds:schemaRef ds:uri="http://schemas.microsoft.com/sharepoint/v3/contenttype/forms"/>
  </ds:schemaRefs>
</ds:datastoreItem>
</file>

<file path=customXml/itemProps4.xml><?xml version="1.0" encoding="utf-8"?>
<ds:datastoreItem xmlns:ds="http://schemas.openxmlformats.org/officeDocument/2006/customXml" ds:itemID="{EE57B0EB-E5FD-4C68-B5A4-55CED284D421}">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docMetadata/LabelInfo.xml><?xml version="1.0" encoding="utf-8"?>
<clbl:labelList xmlns:clbl="http://schemas.microsoft.com/office/2020/mipLabelMetadata">
  <clbl:label id="{70d91555-27bb-46d2-9299-bbdc28766cf5}" enabled="1" method="Privileged" siteId="{49d00196-dd46-45ae-a2e6-912969fa3ac8}" removed="0"/>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3147</Words>
  <Characters>17939</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SADC</Company>
  <LinksUpToDate>false</LinksUpToDate>
  <CharactersWithSpaces>21044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SADC Research and Statistics</dc:creator>
  <cp:lastModifiedBy>Mercy Mikuwa</cp:lastModifiedBy>
  <cp:revision>4</cp:revision>
  <cp:lastPrinted>2026-07-27T06:37:00Z</cp:lastPrinted>
  <dcterms:created xsi:type="dcterms:W3CDTF">2026-09-30T12:33:00Z</dcterms:created>
  <dcterms:modified xsi:type="dcterms:W3CDTF">2026-10-02T06:20:00Z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d91555-27bb-46d2-9299-bbdc28766cf5_Enabled">
    <vt:lpwstr>true</vt:lpwstr>
  </property>
  <property fmtid="{D5CDD505-2E9C-101B-9397-08002B2CF9AE}" pid="3" name="MSIP_Label_70d91555-27bb-46d2-9299-bbdc28766cf5_SetDate">
    <vt:lpwstr>2024-03-27T07:38:02Z</vt:lpwstr>
  </property>
  <property fmtid="{D5CDD505-2E9C-101B-9397-08002B2CF9AE}" pid="4" name="MSIP_Label_70d91555-27bb-46d2-9299-bbdc28766cf5_Method">
    <vt:lpwstr>Privileged</vt:lpwstr>
  </property>
  <property fmtid="{D5CDD505-2E9C-101B-9397-08002B2CF9AE}" pid="5" name="MSIP_Label_70d91555-27bb-46d2-9299-bbdc28766cf5_Name">
    <vt:lpwstr>Open - General</vt:lpwstr>
  </property>
  <property fmtid="{D5CDD505-2E9C-101B-9397-08002B2CF9AE}" pid="6" name="MSIP_Label_70d91555-27bb-46d2-9299-bbdc28766cf5_SiteId">
    <vt:lpwstr>49d00196-dd46-45ae-a2e6-912969fa3ac8</vt:lpwstr>
  </property>
  <property fmtid="{D5CDD505-2E9C-101B-9397-08002B2CF9AE}" pid="7" name="MSIP_Label_70d91555-27bb-46d2-9299-bbdc28766cf5_ActionId">
    <vt:lpwstr>1f8a90f5-ccc0-4cdc-bfa8-e20d10752ff8</vt:lpwstr>
  </property>
  <property fmtid="{D5CDD505-2E9C-101B-9397-08002B2CF9AE}" pid="8" name="MSIP_Label_70d91555-27bb-46d2-9299-bbdc28766cf5_ContentBits">
    <vt:lpwstr>0</vt:lpwstr>
  </property>
  <property fmtid="{D5CDD505-2E9C-101B-9397-08002B2CF9AE}" pid="9" name="ContentTypeId">
    <vt:lpwstr>0x01010022D807DA5079DD4F8FC962D9402EEFD8</vt:lpwstr>
  </property>
  <property fmtid="{D5CDD505-2E9C-101B-9397-08002B2CF9AE}" pid="10" name="GrammarlyDocumentId">
    <vt:lpwstr>65eaa4be-6f56-4304-b303-71ab31a882db</vt:lpwstr>
  </property>
  <property fmtid="{D5CDD505-2E9C-101B-9397-08002B2CF9AE}" pid="11" name="ClassificationContentMarkingFooterShapeIds">
    <vt:lpwstr>2b76fa5,592edb38,4404b8ed</vt:lpwstr>
  </property>
  <property fmtid="{D5CDD505-2E9C-101B-9397-08002B2CF9AE}" pid="12" name="ClassificationContentMarkingFooterFontProps">
    <vt:lpwstr>#000000,10,Aptos</vt:lpwstr>
  </property>
  <property fmtid="{D5CDD505-2E9C-101B-9397-08002B2CF9AE}" pid="13" name="ClassificationContentMarkingFooterText">
    <vt:lpwstr>Official Use Only</vt:lpwstr>
  </property>
  <property fmtid="{D5CDD505-2E9C-101B-9397-08002B2CF9AE}" pid="14" name="MSIP_Label_f1bf45b6-5649-4236-82a3-f45024cd282e_Enabled">
    <vt:lpwstr>true</vt:lpwstr>
  </property>
  <property fmtid="{D5CDD505-2E9C-101B-9397-08002B2CF9AE}" pid="15" name="MSIP_Label_f1bf45b6-5649-4236-82a3-f45024cd282e_SetDate">
    <vt:lpwstr>2026-07-24T20:28:28Z</vt:lpwstr>
  </property>
  <property fmtid="{D5CDD505-2E9C-101B-9397-08002B2CF9AE}" pid="16" name="MSIP_Label_f1bf45b6-5649-4236-82a3-f45024cd282e_Method">
    <vt:lpwstr>Standard</vt:lpwstr>
  </property>
  <property fmtid="{D5CDD505-2E9C-101B-9397-08002B2CF9AE}" pid="17" name="MSIP_Label_f1bf45b6-5649-4236-82a3-f45024cd282e_Name">
    <vt:lpwstr>Official Use Only</vt:lpwstr>
  </property>
  <property fmtid="{D5CDD505-2E9C-101B-9397-08002B2CF9AE}" pid="18" name="MSIP_Label_f1bf45b6-5649-4236-82a3-f45024cd282e_SiteId">
    <vt:lpwstr>31a2fec0-266b-4c67-b56e-2796d8f59c36</vt:lpwstr>
  </property>
  <property fmtid="{D5CDD505-2E9C-101B-9397-08002B2CF9AE}" pid="19" name="MSIP_Label_f1bf45b6-5649-4236-82a3-f45024cd282e_ActionId">
    <vt:lpwstr>9fed97ae-ded8-4801-9270-510555e77484</vt:lpwstr>
  </property>
  <property fmtid="{D5CDD505-2E9C-101B-9397-08002B2CF9AE}" pid="20" name="MSIP_Label_f1bf45b6-5649-4236-82a3-f45024cd282e_ContentBits">
    <vt:lpwstr>2</vt:lpwstr>
  </property>
  <property fmtid="{D5CDD505-2E9C-101B-9397-08002B2CF9AE}" pid="21" name="MSIP_Label_f1bf45b6-5649-4236-82a3-f45024cd282e_Tag">
    <vt:lpwstr>10, 3, 0, 1</vt:lpwstr>
  </property>
</Properties>
</file>